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C6D" w:rsidRPr="00C55970" w:rsidRDefault="00345C6D" w:rsidP="00345C6D">
      <w:pPr>
        <w:jc w:val="center"/>
        <w:rPr>
          <w:rFonts w:ascii="Garamond" w:hAnsi="Garamond" w:cs="Times New Roman"/>
          <w:color w:val="000000"/>
          <w:sz w:val="28"/>
          <w:szCs w:val="28"/>
        </w:rPr>
      </w:pPr>
      <w:bookmarkStart w:id="0" w:name="_GoBack"/>
      <w:bookmarkEnd w:id="0"/>
      <w:r w:rsidRPr="00C55970">
        <w:rPr>
          <w:b/>
          <w:bCs/>
          <w:i/>
          <w:iCs/>
          <w:color w:val="000000"/>
        </w:rPr>
        <w:t>Ministère de l’Habitat, de l’Urbanisme et de l’Aménagement du Territoire</w:t>
      </w:r>
      <w:r w:rsidRPr="00C55970">
        <w:rPr>
          <w:rFonts w:ascii="Garamond" w:hAnsi="Garamond" w:cs="Times New Roman"/>
          <w:color w:val="000000"/>
          <w:sz w:val="28"/>
          <w:szCs w:val="28"/>
        </w:rPr>
        <w:t xml:space="preserve"> </w:t>
      </w:r>
    </w:p>
    <w:p w:rsidR="00345C6D" w:rsidRDefault="00345C6D" w:rsidP="00345C6D">
      <w:pPr>
        <w:pStyle w:val="Sections"/>
        <w:spacing w:line="600" w:lineRule="auto"/>
        <w:jc w:val="center"/>
        <w:rPr>
          <w:b/>
          <w:color w:val="000000"/>
          <w:sz w:val="32"/>
          <w:szCs w:val="32"/>
        </w:rPr>
      </w:pPr>
      <w:r w:rsidRPr="00C55970">
        <w:rPr>
          <w:b/>
          <w:color w:val="000000"/>
          <w:sz w:val="32"/>
          <w:szCs w:val="32"/>
        </w:rPr>
        <w:t xml:space="preserve">Avis d’Appel d’Offres </w:t>
      </w:r>
      <w:r>
        <w:rPr>
          <w:b/>
          <w:color w:val="000000"/>
          <w:sz w:val="32"/>
          <w:szCs w:val="32"/>
        </w:rPr>
        <w:t xml:space="preserve">National </w:t>
      </w:r>
      <w:r w:rsidRPr="00C55970">
        <w:rPr>
          <w:b/>
          <w:color w:val="000000"/>
          <w:sz w:val="32"/>
          <w:szCs w:val="32"/>
        </w:rPr>
        <w:t>(AAO</w:t>
      </w:r>
      <w:r>
        <w:rPr>
          <w:b/>
          <w:color w:val="000000"/>
          <w:sz w:val="32"/>
          <w:szCs w:val="32"/>
        </w:rPr>
        <w:t>N</w:t>
      </w:r>
      <w:r w:rsidRPr="00C55970">
        <w:rPr>
          <w:b/>
          <w:color w:val="000000"/>
          <w:sz w:val="32"/>
          <w:szCs w:val="32"/>
        </w:rPr>
        <w:t>)</w:t>
      </w:r>
    </w:p>
    <w:p w:rsidR="00345C6D" w:rsidRDefault="00345C6D" w:rsidP="00345C6D">
      <w:pPr>
        <w:pStyle w:val="Sections"/>
        <w:spacing w:line="600" w:lineRule="auto"/>
        <w:jc w:val="center"/>
        <w:rPr>
          <w:b/>
          <w:bCs/>
          <w:i w:val="0"/>
          <w:iCs w:val="0"/>
          <w:color w:val="000000"/>
        </w:rPr>
      </w:pPr>
      <w:r w:rsidRPr="00A562FD">
        <w:rPr>
          <w:b/>
          <w:bCs/>
          <w:i w:val="0"/>
          <w:iCs w:val="0"/>
          <w:color w:val="000000"/>
          <w:u w:val="single"/>
        </w:rPr>
        <w:t>AAO N</w:t>
      </w:r>
      <w:r w:rsidRPr="00A562FD">
        <w:rPr>
          <w:b/>
          <w:bCs/>
          <w:i w:val="0"/>
          <w:iCs w:val="0"/>
          <w:color w:val="000000"/>
          <w:u w:val="single"/>
          <w:vertAlign w:val="superscript"/>
        </w:rPr>
        <w:t>o</w:t>
      </w:r>
      <w:r>
        <w:rPr>
          <w:b/>
          <w:bCs/>
          <w:i w:val="0"/>
          <w:iCs w:val="0"/>
          <w:color w:val="000000"/>
        </w:rPr>
        <w:t> </w:t>
      </w:r>
      <w:proofErr w:type="gramStart"/>
      <w:r>
        <w:rPr>
          <w:b/>
          <w:bCs/>
          <w:i w:val="0"/>
          <w:iCs w:val="0"/>
          <w:color w:val="000000"/>
        </w:rPr>
        <w:t>:21</w:t>
      </w:r>
      <w:proofErr w:type="gramEnd"/>
      <w:r w:rsidRPr="00A562FD">
        <w:rPr>
          <w:b/>
          <w:bCs/>
          <w:i w:val="0"/>
          <w:iCs w:val="0"/>
          <w:color w:val="000000"/>
        </w:rPr>
        <w:t>/</w:t>
      </w:r>
      <w:r w:rsidRPr="00CB108D">
        <w:rPr>
          <w:b/>
          <w:bCs/>
          <w:i w:val="0"/>
          <w:iCs w:val="0"/>
          <w:color w:val="000000"/>
          <w:sz w:val="22"/>
        </w:rPr>
        <w:t>CPMP</w:t>
      </w:r>
      <w:r w:rsidRPr="00A562FD">
        <w:rPr>
          <w:b/>
          <w:bCs/>
          <w:i w:val="0"/>
          <w:iCs w:val="0"/>
          <w:color w:val="000000"/>
        </w:rPr>
        <w:t>-MHUAT/2021</w:t>
      </w:r>
    </w:p>
    <w:p w:rsidR="00345C6D" w:rsidRDefault="00345C6D" w:rsidP="00345C6D">
      <w:pPr>
        <w:pStyle w:val="Sections"/>
        <w:spacing w:line="600" w:lineRule="auto"/>
        <w:jc w:val="center"/>
        <w:rPr>
          <w:b/>
          <w:bCs/>
          <w:i w:val="0"/>
          <w:iCs w:val="0"/>
          <w:color w:val="000000"/>
        </w:rPr>
      </w:pPr>
      <w:r w:rsidRPr="00CB108D">
        <w:rPr>
          <w:b/>
          <w:bCs/>
          <w:i w:val="0"/>
          <w:iCs w:val="0"/>
          <w:color w:val="000000"/>
        </w:rPr>
        <w:t xml:space="preserve">Achèvement des travaux de construction de locaux du Conseil Régional du </w:t>
      </w:r>
      <w:proofErr w:type="spellStart"/>
      <w:r w:rsidRPr="00CB108D">
        <w:rPr>
          <w:b/>
          <w:bCs/>
          <w:i w:val="0"/>
          <w:iCs w:val="0"/>
          <w:color w:val="000000"/>
        </w:rPr>
        <w:t>Brakna</w:t>
      </w:r>
      <w:proofErr w:type="spellEnd"/>
      <w:r w:rsidRPr="00CB108D">
        <w:rPr>
          <w:b/>
          <w:bCs/>
          <w:i w:val="0"/>
          <w:iCs w:val="0"/>
          <w:color w:val="000000"/>
        </w:rPr>
        <w:t xml:space="preserve"> à Aleg</w:t>
      </w:r>
      <w:r w:rsidRPr="00A562FD">
        <w:rPr>
          <w:b/>
          <w:bCs/>
          <w:i w:val="0"/>
          <w:iCs w:val="0"/>
          <w:color w:val="000000"/>
        </w:rPr>
        <w:t xml:space="preserve"> </w:t>
      </w:r>
    </w:p>
    <w:p w:rsidR="00345C6D" w:rsidRPr="00C55970" w:rsidRDefault="00345C6D" w:rsidP="00345C6D">
      <w:pPr>
        <w:pStyle w:val="Sections"/>
        <w:spacing w:line="600" w:lineRule="auto"/>
        <w:jc w:val="center"/>
        <w:rPr>
          <w:i w:val="0"/>
          <w:iCs w:val="0"/>
          <w:color w:val="000000"/>
        </w:rPr>
      </w:pPr>
      <w:r w:rsidRPr="00C55970">
        <w:rPr>
          <w:color w:val="000000"/>
        </w:rPr>
        <w:t xml:space="preserve">Cet Avis d’appel d’offres fait suite à l’Avis Général de Passation des Marchés paru dans le site du département </w:t>
      </w:r>
      <w:r w:rsidRPr="00C55970">
        <w:rPr>
          <w:color w:val="000000"/>
          <w:u w:val="single"/>
        </w:rPr>
        <w:t>www.habitat.gov.mr.</w:t>
      </w:r>
    </w:p>
    <w:p w:rsidR="00345C6D" w:rsidRPr="00C55970" w:rsidRDefault="00345C6D" w:rsidP="00345C6D">
      <w:pPr>
        <w:numPr>
          <w:ilvl w:val="0"/>
          <w:numId w:val="1"/>
        </w:numPr>
        <w:suppressAutoHyphens w:val="0"/>
        <w:overflowPunct/>
        <w:autoSpaceDE/>
        <w:autoSpaceDN/>
        <w:adjustRightInd/>
        <w:ind w:left="0" w:firstLine="0"/>
        <w:textAlignment w:val="auto"/>
        <w:rPr>
          <w:color w:val="000000"/>
        </w:rPr>
      </w:pPr>
      <w:r w:rsidRPr="00C55970">
        <w:rPr>
          <w:color w:val="000000"/>
        </w:rPr>
        <w:t>Cet Avis d’appel d’offres est relatif au Dossier d’Appel d’Offres N°</w:t>
      </w:r>
      <w:r>
        <w:rPr>
          <w:b/>
          <w:bCs/>
          <w:i/>
          <w:iCs/>
          <w:color w:val="000000"/>
        </w:rPr>
        <w:t>21/CPMP</w:t>
      </w:r>
      <w:r w:rsidRPr="00A562FD">
        <w:rPr>
          <w:b/>
          <w:bCs/>
          <w:i/>
          <w:iCs/>
          <w:color w:val="000000"/>
        </w:rPr>
        <w:t>-MHUAT/2021</w:t>
      </w:r>
      <w:r>
        <w:rPr>
          <w:b/>
          <w:bCs/>
          <w:i/>
          <w:iCs/>
          <w:color w:val="000000"/>
        </w:rPr>
        <w:t>.</w:t>
      </w:r>
    </w:p>
    <w:p w:rsidR="00345C6D" w:rsidRPr="00C55970" w:rsidRDefault="00345C6D" w:rsidP="00345C6D">
      <w:pPr>
        <w:numPr>
          <w:ilvl w:val="0"/>
          <w:numId w:val="1"/>
        </w:numPr>
        <w:suppressAutoHyphens w:val="0"/>
        <w:overflowPunct/>
        <w:autoSpaceDE/>
        <w:autoSpaceDN/>
        <w:adjustRightInd/>
        <w:spacing w:after="200"/>
        <w:textAlignment w:val="auto"/>
        <w:rPr>
          <w:color w:val="000000"/>
        </w:rPr>
      </w:pPr>
      <w:r w:rsidRPr="00C55970">
        <w:rPr>
          <w:color w:val="000000"/>
        </w:rPr>
        <w:t xml:space="preserve">Le Ministère de l'habitat, de l'urbanisme et de l'aménagement du territoire   </w:t>
      </w:r>
      <w:r w:rsidRPr="00C55970">
        <w:rPr>
          <w:iCs/>
          <w:color w:val="000000"/>
        </w:rPr>
        <w:t xml:space="preserve">a obtenu dans le cadre de l’exécution de son </w:t>
      </w:r>
      <w:r w:rsidRPr="00C55970">
        <w:rPr>
          <w:color w:val="000000"/>
        </w:rPr>
        <w:t xml:space="preserve">budget des fonds, afin de financer </w:t>
      </w:r>
      <w:r w:rsidRPr="00DB7433">
        <w:rPr>
          <w:color w:val="000000"/>
        </w:rPr>
        <w:t xml:space="preserve">Achèvement des travaux de construction de locaux </w:t>
      </w:r>
      <w:r>
        <w:rPr>
          <w:color w:val="000000"/>
        </w:rPr>
        <w:t>du Conseil Régional</w:t>
      </w:r>
      <w:r w:rsidRPr="00DB7433">
        <w:rPr>
          <w:color w:val="000000"/>
        </w:rPr>
        <w:t xml:space="preserve"> </w:t>
      </w:r>
      <w:r>
        <w:rPr>
          <w:color w:val="000000"/>
        </w:rPr>
        <w:t xml:space="preserve">du </w:t>
      </w:r>
      <w:proofErr w:type="spellStart"/>
      <w:r>
        <w:rPr>
          <w:color w:val="000000"/>
        </w:rPr>
        <w:t>Brakna</w:t>
      </w:r>
      <w:proofErr w:type="spellEnd"/>
      <w:r>
        <w:rPr>
          <w:color w:val="000000"/>
        </w:rPr>
        <w:t xml:space="preserve"> à</w:t>
      </w:r>
      <w:r w:rsidRPr="00DB7433">
        <w:rPr>
          <w:color w:val="000000"/>
        </w:rPr>
        <w:t xml:space="preserve"> </w:t>
      </w:r>
      <w:r>
        <w:rPr>
          <w:color w:val="000000"/>
        </w:rPr>
        <w:t xml:space="preserve">Aleg </w:t>
      </w:r>
      <w:r w:rsidRPr="00C55970">
        <w:rPr>
          <w:color w:val="000000"/>
        </w:rPr>
        <w:t>dans un délai ne dépassant pas</w:t>
      </w:r>
      <w:r w:rsidRPr="00363043">
        <w:t xml:space="preserve"> 08</w:t>
      </w:r>
      <w:r w:rsidRPr="00363043">
        <w:rPr>
          <w:b/>
          <w:bCs/>
        </w:rPr>
        <w:t xml:space="preserve"> </w:t>
      </w:r>
      <w:r w:rsidRPr="00C55970">
        <w:rPr>
          <w:b/>
          <w:bCs/>
          <w:color w:val="000000"/>
        </w:rPr>
        <w:t>mois</w:t>
      </w:r>
      <w:r w:rsidRPr="00C55970">
        <w:rPr>
          <w:color w:val="000000"/>
        </w:rPr>
        <w:t>.</w:t>
      </w:r>
    </w:p>
    <w:p w:rsidR="00345C6D" w:rsidRDefault="00345C6D" w:rsidP="00345C6D">
      <w:pPr>
        <w:pStyle w:val="Paragraphedeliste"/>
        <w:numPr>
          <w:ilvl w:val="0"/>
          <w:numId w:val="1"/>
        </w:numPr>
        <w:suppressAutoHyphens w:val="0"/>
        <w:overflowPunct/>
        <w:autoSpaceDE/>
        <w:autoSpaceDN/>
        <w:adjustRightInd/>
        <w:spacing w:after="200"/>
        <w:contextualSpacing/>
        <w:textAlignment w:val="auto"/>
        <w:outlineLvl w:val="0"/>
        <w:rPr>
          <w:color w:val="000000"/>
        </w:rPr>
      </w:pPr>
      <w:r w:rsidRPr="00C55970">
        <w:rPr>
          <w:color w:val="000000"/>
        </w:rPr>
        <w:t>Le Ministère de l'habitat, de l'urbanisme et de l'aménagement du territoire  sollicite des offres sous pli</w:t>
      </w:r>
      <w:r>
        <w:rPr>
          <w:color w:val="000000"/>
        </w:rPr>
        <w:t>s</w:t>
      </w:r>
      <w:r w:rsidRPr="00C55970">
        <w:rPr>
          <w:color w:val="000000"/>
        </w:rPr>
        <w:t xml:space="preserve"> fermé</w:t>
      </w:r>
      <w:r>
        <w:rPr>
          <w:color w:val="000000"/>
        </w:rPr>
        <w:t>s</w:t>
      </w:r>
      <w:r w:rsidRPr="00C55970">
        <w:rPr>
          <w:color w:val="000000"/>
        </w:rPr>
        <w:t xml:space="preserve"> de la part de candidats éligibles et répondant aux qualifications requises pour exécuter </w:t>
      </w:r>
      <w:r w:rsidRPr="00DB7433">
        <w:rPr>
          <w:color w:val="000000"/>
        </w:rPr>
        <w:t xml:space="preserve">Achèvement des travaux de construction de  locaux </w:t>
      </w:r>
      <w:r>
        <w:rPr>
          <w:color w:val="000000"/>
          <w:lang w:val="fr-FR"/>
        </w:rPr>
        <w:t>du</w:t>
      </w:r>
      <w:r>
        <w:rPr>
          <w:color w:val="000000"/>
        </w:rPr>
        <w:t xml:space="preserve"> Conseil Régiona</w:t>
      </w:r>
      <w:r>
        <w:rPr>
          <w:color w:val="000000"/>
          <w:lang w:val="fr-FR"/>
        </w:rPr>
        <w:t xml:space="preserve">l du </w:t>
      </w:r>
      <w:proofErr w:type="spellStart"/>
      <w:r>
        <w:rPr>
          <w:color w:val="000000"/>
          <w:lang w:val="fr-FR"/>
        </w:rPr>
        <w:t>Brakna</w:t>
      </w:r>
      <w:proofErr w:type="spellEnd"/>
      <w:r w:rsidRPr="00DB7433">
        <w:rPr>
          <w:color w:val="000000"/>
        </w:rPr>
        <w:t xml:space="preserve"> à </w:t>
      </w:r>
      <w:r>
        <w:rPr>
          <w:color w:val="000000"/>
        </w:rPr>
        <w:t>Aleg</w:t>
      </w:r>
      <w:r>
        <w:rPr>
          <w:color w:val="000000"/>
          <w:lang w:val="fr-FR"/>
        </w:rPr>
        <w:t xml:space="preserve"> </w:t>
      </w:r>
      <w:r w:rsidRPr="004847FE">
        <w:rPr>
          <w:color w:val="000000"/>
        </w:rPr>
        <w:t>Le présent appel d’offres est un Appel d’offres national ouvert</w:t>
      </w:r>
      <w:r>
        <w:rPr>
          <w:color w:val="000000"/>
          <w:lang w:val="fr-FR"/>
        </w:rPr>
        <w:t>.</w:t>
      </w:r>
    </w:p>
    <w:p w:rsidR="00345C6D" w:rsidRPr="00345C6D" w:rsidRDefault="00345C6D" w:rsidP="00345C6D">
      <w:pPr>
        <w:suppressAutoHyphens w:val="0"/>
        <w:overflowPunct/>
        <w:autoSpaceDE/>
        <w:autoSpaceDN/>
        <w:adjustRightInd/>
        <w:spacing w:line="276" w:lineRule="auto"/>
        <w:textAlignment w:val="auto"/>
        <w:rPr>
          <w:b/>
          <w:sz w:val="22"/>
          <w:szCs w:val="22"/>
        </w:rPr>
      </w:pPr>
      <w:r w:rsidRPr="00345C6D">
        <w:rPr>
          <w:b/>
          <w:sz w:val="22"/>
          <w:szCs w:val="22"/>
        </w:rPr>
        <w:t xml:space="preserve">             </w:t>
      </w:r>
      <w:r w:rsidRPr="00345C6D">
        <w:rPr>
          <w:b/>
          <w:sz w:val="22"/>
          <w:szCs w:val="22"/>
          <w:u w:val="single"/>
        </w:rPr>
        <w:t>N’a pas autorisé à soumissionner</w:t>
      </w:r>
      <w:r w:rsidRPr="00345C6D">
        <w:rPr>
          <w:b/>
          <w:sz w:val="22"/>
          <w:szCs w:val="22"/>
        </w:rPr>
        <w:t> :</w:t>
      </w:r>
    </w:p>
    <w:p w:rsidR="00345C6D" w:rsidRPr="00345C6D" w:rsidRDefault="00345C6D" w:rsidP="00345C6D">
      <w:pPr>
        <w:pStyle w:val="Paragraphedeliste"/>
        <w:numPr>
          <w:ilvl w:val="0"/>
          <w:numId w:val="3"/>
        </w:numPr>
        <w:suppressAutoHyphens w:val="0"/>
        <w:overflowPunct/>
        <w:autoSpaceDE/>
        <w:autoSpaceDN/>
        <w:adjustRightInd/>
        <w:spacing w:after="160" w:line="259" w:lineRule="auto"/>
        <w:contextualSpacing/>
        <w:jc w:val="left"/>
        <w:textAlignment w:val="auto"/>
        <w:rPr>
          <w:b/>
          <w:sz w:val="22"/>
          <w:szCs w:val="22"/>
        </w:rPr>
      </w:pPr>
      <w:r w:rsidRPr="00345C6D">
        <w:rPr>
          <w:b/>
          <w:sz w:val="22"/>
          <w:szCs w:val="22"/>
        </w:rPr>
        <w:t>une entreprise qui a un marché en cours</w:t>
      </w:r>
      <w:r w:rsidRPr="00345C6D">
        <w:rPr>
          <w:b/>
          <w:sz w:val="22"/>
          <w:szCs w:val="22"/>
          <w:lang w:val="fr-FR"/>
        </w:rPr>
        <w:t xml:space="preserve"> avec MHUAT , </w:t>
      </w:r>
      <w:r w:rsidRPr="00345C6D">
        <w:rPr>
          <w:b/>
          <w:sz w:val="22"/>
          <w:szCs w:val="22"/>
        </w:rPr>
        <w:t>accuse un retard de plus de 50%  du délai contractuel et dont le retard est imputable à ladite entreprise.</w:t>
      </w:r>
    </w:p>
    <w:p w:rsidR="00345C6D" w:rsidRPr="00345C6D" w:rsidRDefault="00345C6D" w:rsidP="00345C6D">
      <w:pPr>
        <w:pStyle w:val="Paragraphedeliste"/>
        <w:numPr>
          <w:ilvl w:val="0"/>
          <w:numId w:val="3"/>
        </w:numPr>
        <w:suppressAutoHyphens w:val="0"/>
        <w:overflowPunct/>
        <w:autoSpaceDE/>
        <w:autoSpaceDN/>
        <w:adjustRightInd/>
        <w:spacing w:after="160" w:line="259" w:lineRule="auto"/>
        <w:contextualSpacing/>
        <w:jc w:val="left"/>
        <w:textAlignment w:val="auto"/>
        <w:rPr>
          <w:b/>
          <w:sz w:val="22"/>
          <w:szCs w:val="22"/>
        </w:rPr>
      </w:pPr>
      <w:r w:rsidRPr="00345C6D">
        <w:rPr>
          <w:b/>
          <w:sz w:val="22"/>
          <w:szCs w:val="22"/>
        </w:rPr>
        <w:t>Une entreprise  qui a un contrat résilié</w:t>
      </w:r>
      <w:r w:rsidRPr="00345C6D">
        <w:rPr>
          <w:b/>
          <w:sz w:val="22"/>
          <w:szCs w:val="22"/>
          <w:lang w:val="fr-FR"/>
        </w:rPr>
        <w:t xml:space="preserve"> avec le Département</w:t>
      </w:r>
      <w:r w:rsidRPr="00345C6D">
        <w:rPr>
          <w:b/>
          <w:sz w:val="22"/>
          <w:szCs w:val="22"/>
        </w:rPr>
        <w:t>, au cours des cinq dernières années, suite à  une défaillance.</w:t>
      </w:r>
    </w:p>
    <w:p w:rsidR="00345C6D" w:rsidRPr="00345C6D" w:rsidRDefault="00345C6D" w:rsidP="00345C6D">
      <w:pPr>
        <w:pStyle w:val="Paragraphedeliste"/>
        <w:rPr>
          <w:b/>
          <w:sz w:val="22"/>
          <w:szCs w:val="22"/>
        </w:rPr>
      </w:pPr>
      <w:r w:rsidRPr="00345C6D">
        <w:rPr>
          <w:b/>
          <w:sz w:val="22"/>
          <w:szCs w:val="22"/>
        </w:rPr>
        <w:t>Pour les candidats étrangers en seul ou en consortium :</w:t>
      </w:r>
    </w:p>
    <w:p w:rsidR="00345C6D" w:rsidRPr="00345C6D" w:rsidRDefault="00345C6D" w:rsidP="00345C6D">
      <w:pPr>
        <w:pStyle w:val="Paragraphedeliste"/>
        <w:numPr>
          <w:ilvl w:val="0"/>
          <w:numId w:val="4"/>
        </w:numPr>
        <w:suppressAutoHyphens w:val="0"/>
        <w:overflowPunct/>
        <w:autoSpaceDE/>
        <w:autoSpaceDN/>
        <w:adjustRightInd/>
        <w:spacing w:after="160" w:line="259" w:lineRule="auto"/>
        <w:contextualSpacing/>
        <w:jc w:val="left"/>
        <w:textAlignment w:val="auto"/>
        <w:rPr>
          <w:b/>
          <w:sz w:val="22"/>
          <w:szCs w:val="22"/>
        </w:rPr>
      </w:pPr>
      <w:r w:rsidRPr="00345C6D">
        <w:rPr>
          <w:b/>
          <w:sz w:val="22"/>
          <w:szCs w:val="22"/>
        </w:rPr>
        <w:t>Les sociétés étrangères doit avoir, sous peine de rejet, un URL (site web) opérationnel qui doit être indiqué dans le formulaire de renseignement,</w:t>
      </w:r>
    </w:p>
    <w:p w:rsidR="00345C6D" w:rsidRPr="00345C6D" w:rsidRDefault="00345C6D" w:rsidP="00345C6D">
      <w:pPr>
        <w:pStyle w:val="Paragraphedeliste"/>
        <w:numPr>
          <w:ilvl w:val="0"/>
          <w:numId w:val="4"/>
        </w:numPr>
        <w:suppressAutoHyphens w:val="0"/>
        <w:overflowPunct/>
        <w:autoSpaceDE/>
        <w:autoSpaceDN/>
        <w:adjustRightInd/>
        <w:spacing w:after="160" w:line="259" w:lineRule="auto"/>
        <w:contextualSpacing/>
        <w:jc w:val="left"/>
        <w:textAlignment w:val="auto"/>
        <w:rPr>
          <w:b/>
          <w:sz w:val="22"/>
          <w:szCs w:val="22"/>
        </w:rPr>
      </w:pPr>
      <w:r w:rsidRPr="00345C6D">
        <w:rPr>
          <w:b/>
          <w:sz w:val="22"/>
          <w:szCs w:val="22"/>
        </w:rPr>
        <w:t>L’attestation de non faillite, daté de moins de 06 mois, et le registre de commerce, sous peine de rejet,  doivent être certifiés par l’Ambassade de Mauritanie accrédité dans le pays origine de la société,</w:t>
      </w:r>
    </w:p>
    <w:p w:rsidR="00345C6D" w:rsidRPr="00345C6D" w:rsidRDefault="00345C6D" w:rsidP="00345C6D">
      <w:pPr>
        <w:pStyle w:val="Paragraphedeliste"/>
        <w:numPr>
          <w:ilvl w:val="0"/>
          <w:numId w:val="4"/>
        </w:numPr>
        <w:suppressAutoHyphens w:val="0"/>
        <w:overflowPunct/>
        <w:autoSpaceDE/>
        <w:autoSpaceDN/>
        <w:adjustRightInd/>
        <w:spacing w:after="160" w:line="259" w:lineRule="auto"/>
        <w:contextualSpacing/>
        <w:jc w:val="left"/>
        <w:textAlignment w:val="auto"/>
        <w:rPr>
          <w:b/>
          <w:sz w:val="22"/>
          <w:szCs w:val="22"/>
        </w:rPr>
      </w:pPr>
      <w:r w:rsidRPr="00345C6D">
        <w:rPr>
          <w:b/>
          <w:sz w:val="22"/>
          <w:szCs w:val="22"/>
        </w:rPr>
        <w:t xml:space="preserve"> Les contacts des bénéficiaires délivrant les attestations de services faits devront être fournis dans l’offre.</w:t>
      </w:r>
    </w:p>
    <w:p w:rsidR="00345C6D" w:rsidRPr="00AB3D23" w:rsidRDefault="00345C6D" w:rsidP="00345C6D">
      <w:pPr>
        <w:pStyle w:val="Paragraphedeliste"/>
        <w:suppressAutoHyphens w:val="0"/>
        <w:overflowPunct/>
        <w:autoSpaceDE/>
        <w:autoSpaceDN/>
        <w:adjustRightInd/>
        <w:spacing w:after="160" w:line="259" w:lineRule="auto"/>
        <w:contextualSpacing/>
        <w:jc w:val="left"/>
        <w:textAlignment w:val="auto"/>
        <w:rPr>
          <w:b/>
        </w:rPr>
      </w:pPr>
      <w:r w:rsidRPr="00345C6D">
        <w:rPr>
          <w:b/>
          <w:sz w:val="22"/>
          <w:szCs w:val="22"/>
          <w:lang w:val="fr-FR"/>
        </w:rPr>
        <w:t>Conformément aux articles 23 et 24 du décret 2017-126 et à la lettre circulaire du Ministre des Affaires Economiques et de la Promotion des Secteurs Productifs n° 000624 du 16 juillet 2021, les soumissionnaires seront invités à justifier de leurs capacités techniques, de leurs marchés passés, ressources en équipements, personnel et organisation, telles que définies par le Règlement Particulier de l’Appel d’Offres et pouvez qu’ils n’ont pas d’antécédents récents de défaut d’exécution de marché.</w:t>
      </w:r>
    </w:p>
    <w:p w:rsidR="00345C6D" w:rsidRPr="00C55970" w:rsidRDefault="00345C6D" w:rsidP="00345C6D">
      <w:pPr>
        <w:numPr>
          <w:ilvl w:val="0"/>
          <w:numId w:val="1"/>
        </w:numPr>
        <w:suppressAutoHyphens w:val="0"/>
        <w:overflowPunct/>
        <w:autoSpaceDE/>
        <w:autoSpaceDN/>
        <w:adjustRightInd/>
        <w:spacing w:after="200"/>
        <w:ind w:left="0" w:firstLine="0"/>
        <w:textAlignment w:val="auto"/>
        <w:rPr>
          <w:bCs/>
          <w:color w:val="000000"/>
        </w:rPr>
      </w:pPr>
      <w:r w:rsidRPr="00C55970">
        <w:rPr>
          <w:bCs/>
          <w:color w:val="000000"/>
        </w:rPr>
        <w:t xml:space="preserve">Le présent appel d’offres est un Appel </w:t>
      </w:r>
      <w:r w:rsidRPr="00A67CB8">
        <w:rPr>
          <w:bCs/>
        </w:rPr>
        <w:t>d’offres national ouvert</w:t>
      </w:r>
      <w:r w:rsidRPr="00C55970">
        <w:rPr>
          <w:bCs/>
          <w:i/>
          <w:iCs/>
          <w:color w:val="000000"/>
        </w:rPr>
        <w:t> </w:t>
      </w:r>
    </w:p>
    <w:p w:rsidR="00345C6D" w:rsidRPr="00C55970" w:rsidRDefault="00345C6D" w:rsidP="00345C6D">
      <w:pPr>
        <w:numPr>
          <w:ilvl w:val="0"/>
          <w:numId w:val="1"/>
        </w:numPr>
        <w:suppressAutoHyphens w:val="0"/>
        <w:overflowPunct/>
        <w:autoSpaceDE/>
        <w:autoSpaceDN/>
        <w:adjustRightInd/>
        <w:spacing w:after="200"/>
        <w:ind w:left="0" w:firstLine="0"/>
        <w:textAlignment w:val="auto"/>
        <w:rPr>
          <w:bCs/>
          <w:color w:val="000000"/>
        </w:rPr>
      </w:pPr>
      <w:r w:rsidRPr="00C55970">
        <w:rPr>
          <w:color w:val="000000"/>
        </w:rPr>
        <w:lastRenderedPageBreak/>
        <w:t xml:space="preserve">Le présent appel d'offres </w:t>
      </w:r>
      <w:r w:rsidRPr="00C55970">
        <w:rPr>
          <w:bCs/>
          <w:color w:val="000000"/>
        </w:rPr>
        <w:t xml:space="preserve">est ouvert </w:t>
      </w:r>
      <w:r w:rsidRPr="00C55970">
        <w:rPr>
          <w:color w:val="000000"/>
        </w:rPr>
        <w:t xml:space="preserve">à tous les candidats remplissant les conditions définies dans le Dossier d'Appel d'Offres. </w:t>
      </w:r>
    </w:p>
    <w:p w:rsidR="00345C6D" w:rsidRPr="00C55970" w:rsidRDefault="00345C6D" w:rsidP="00345C6D">
      <w:pPr>
        <w:pStyle w:val="Paragraphedeliste"/>
        <w:numPr>
          <w:ilvl w:val="0"/>
          <w:numId w:val="1"/>
        </w:numPr>
        <w:tabs>
          <w:tab w:val="clear" w:pos="720"/>
          <w:tab w:val="num" w:pos="862"/>
        </w:tabs>
        <w:suppressAutoHyphens w:val="0"/>
        <w:overflowPunct/>
        <w:autoSpaceDE/>
        <w:autoSpaceDN/>
        <w:adjustRightInd/>
        <w:spacing w:after="200"/>
        <w:ind w:left="0" w:firstLine="0"/>
        <w:contextualSpacing/>
        <w:textAlignment w:val="auto"/>
        <w:outlineLvl w:val="0"/>
        <w:rPr>
          <w:color w:val="000000"/>
        </w:rPr>
      </w:pPr>
      <w:r w:rsidRPr="00C55970">
        <w:rPr>
          <w:color w:val="000000"/>
        </w:rPr>
        <w:t>Les candidats intéressés peuvent obtenir des informations auprès de de la Direction</w:t>
      </w:r>
      <w:r>
        <w:rPr>
          <w:color w:val="000000"/>
        </w:rPr>
        <w:t xml:space="preserve"> </w:t>
      </w:r>
      <w:r w:rsidRPr="006F715C">
        <w:rPr>
          <w:color w:val="000000"/>
        </w:rPr>
        <w:t>Générale</w:t>
      </w:r>
      <w:r w:rsidRPr="00C55970">
        <w:rPr>
          <w:color w:val="000000"/>
        </w:rPr>
        <w:t xml:space="preserve"> des Bâtiments et Équipements Publics du Ministère de l’Habitat, de l’Urbanisme et de l’Aménagement du Territoire, Immeuble du Gouvernement,</w:t>
      </w:r>
      <w:r w:rsidRPr="009922B1">
        <w:rPr>
          <w:color w:val="000000"/>
        </w:rPr>
        <w:t xml:space="preserve"> </w:t>
      </w:r>
      <w:r w:rsidRPr="00133441">
        <w:rPr>
          <w:color w:val="000000"/>
        </w:rPr>
        <w:t xml:space="preserve">Immeuble R+9 route </w:t>
      </w:r>
      <w:proofErr w:type="spellStart"/>
      <w:r w:rsidRPr="00133441">
        <w:rPr>
          <w:color w:val="000000"/>
        </w:rPr>
        <w:t>soukouk</w:t>
      </w:r>
      <w:proofErr w:type="spellEnd"/>
      <w:r w:rsidRPr="00C55970">
        <w:rPr>
          <w:color w:val="000000"/>
        </w:rPr>
        <w:t xml:space="preserve"> 5ème étage, à Nouakchott, et prendre connaissance des documents d’Appel d’offres pendant les heures ouvrables.</w:t>
      </w:r>
    </w:p>
    <w:p w:rsidR="00345C6D" w:rsidRPr="00345C6D" w:rsidRDefault="00345C6D" w:rsidP="00345C6D">
      <w:pPr>
        <w:numPr>
          <w:ilvl w:val="0"/>
          <w:numId w:val="1"/>
        </w:numPr>
        <w:suppressAutoHyphens w:val="0"/>
        <w:overflowPunct/>
        <w:autoSpaceDE/>
        <w:autoSpaceDN/>
        <w:adjustRightInd/>
        <w:spacing w:after="200"/>
        <w:ind w:left="0" w:firstLine="0"/>
        <w:textAlignment w:val="auto"/>
        <w:rPr>
          <w:color w:val="000000"/>
          <w:sz w:val="22"/>
          <w:szCs w:val="22"/>
        </w:rPr>
      </w:pPr>
      <w:r w:rsidRPr="00345C6D">
        <w:rPr>
          <w:color w:val="000000"/>
          <w:sz w:val="22"/>
          <w:szCs w:val="22"/>
        </w:rPr>
        <w:t xml:space="preserve">Les exigences en matière de qualification sont détaillées dans la section III du DAON : </w:t>
      </w:r>
    </w:p>
    <w:p w:rsidR="00345C6D" w:rsidRPr="00345C6D" w:rsidRDefault="00345C6D" w:rsidP="00345C6D">
      <w:pPr>
        <w:numPr>
          <w:ilvl w:val="0"/>
          <w:numId w:val="2"/>
        </w:numPr>
        <w:suppressAutoHyphens w:val="0"/>
        <w:overflowPunct/>
        <w:autoSpaceDE/>
        <w:autoSpaceDN/>
        <w:adjustRightInd/>
        <w:ind w:left="1069"/>
        <w:textAlignment w:val="auto"/>
        <w:rPr>
          <w:color w:val="000000"/>
          <w:sz w:val="22"/>
          <w:szCs w:val="22"/>
        </w:rPr>
      </w:pPr>
      <w:r w:rsidRPr="00345C6D">
        <w:rPr>
          <w:color w:val="000000"/>
          <w:sz w:val="22"/>
          <w:szCs w:val="22"/>
        </w:rPr>
        <w:tab/>
        <w:t>Avoir réalisé un chiffre d’affaires moyen, certifié par un expert-comptable agrée, durant les trois dernières années, d’un montant équivalent à </w:t>
      </w:r>
      <w:r w:rsidRPr="00345C6D">
        <w:rPr>
          <w:sz w:val="22"/>
          <w:szCs w:val="22"/>
        </w:rPr>
        <w:t xml:space="preserve">: </w:t>
      </w:r>
      <w:r w:rsidRPr="00345C6D">
        <w:rPr>
          <w:rFonts w:cs="Times New Roman"/>
          <w:b/>
          <w:sz w:val="22"/>
          <w:szCs w:val="22"/>
        </w:rPr>
        <w:t>24 000 000 MRU</w:t>
      </w:r>
      <w:r w:rsidRPr="00345C6D">
        <w:rPr>
          <w:rFonts w:cs="Times New Roman"/>
          <w:b/>
          <w:color w:val="000000"/>
          <w:sz w:val="22"/>
          <w:szCs w:val="22"/>
        </w:rPr>
        <w:t xml:space="preserve"> Ou son équivalent en monnaies librement convertibles. </w:t>
      </w:r>
      <w:r w:rsidRPr="00345C6D">
        <w:rPr>
          <w:color w:val="000000"/>
          <w:sz w:val="22"/>
          <w:szCs w:val="22"/>
        </w:rPr>
        <w:t xml:space="preserve">En cas de groupement, le chef de fil doit répondre à 70 % de ce critère. </w:t>
      </w:r>
    </w:p>
    <w:p w:rsidR="00345C6D" w:rsidRPr="00345C6D" w:rsidRDefault="00345C6D" w:rsidP="00345C6D">
      <w:pPr>
        <w:numPr>
          <w:ilvl w:val="0"/>
          <w:numId w:val="2"/>
        </w:numPr>
        <w:suppressAutoHyphens w:val="0"/>
        <w:overflowPunct/>
        <w:autoSpaceDE/>
        <w:autoSpaceDN/>
        <w:adjustRightInd/>
        <w:ind w:left="1069"/>
        <w:textAlignment w:val="auto"/>
        <w:rPr>
          <w:color w:val="000000"/>
          <w:sz w:val="22"/>
          <w:szCs w:val="22"/>
        </w:rPr>
      </w:pPr>
      <w:r w:rsidRPr="00345C6D">
        <w:rPr>
          <w:color w:val="000000"/>
          <w:sz w:val="22"/>
          <w:szCs w:val="22"/>
        </w:rPr>
        <w:t>Avoir réalisé avec succès, en tant qu’entreprise principale, au moins deux (02) projets de nature, de complexité technique et financière similaire en nature durant les dix (10) dernières années (2011 à 2020), d’une valeur minimum de 20 000 000 MRU pour chacun. Les expériences non attestées par un maître d’ouvrage public ou parapublic ou organisation internationale reconnu, ne seront pas prises en considération.</w:t>
      </w:r>
    </w:p>
    <w:p w:rsidR="00345C6D" w:rsidRPr="00345C6D" w:rsidRDefault="00345C6D" w:rsidP="00345C6D">
      <w:pPr>
        <w:pStyle w:val="Paragraphedeliste"/>
        <w:numPr>
          <w:ilvl w:val="0"/>
          <w:numId w:val="2"/>
        </w:numPr>
        <w:suppressAutoHyphens w:val="0"/>
        <w:overflowPunct/>
        <w:autoSpaceDE/>
        <w:autoSpaceDN/>
        <w:adjustRightInd/>
        <w:spacing w:after="200"/>
        <w:textAlignment w:val="auto"/>
        <w:rPr>
          <w:color w:val="000000"/>
          <w:sz w:val="22"/>
          <w:szCs w:val="22"/>
        </w:rPr>
      </w:pPr>
      <w:r w:rsidRPr="00345C6D">
        <w:rPr>
          <w:color w:val="000000"/>
          <w:sz w:val="22"/>
          <w:szCs w:val="22"/>
        </w:rPr>
        <w:t>Fournir une attestation bancaire</w:t>
      </w:r>
      <w:r w:rsidRPr="00345C6D">
        <w:rPr>
          <w:color w:val="000000"/>
          <w:sz w:val="22"/>
          <w:szCs w:val="22"/>
          <w:lang w:val="fr-FR"/>
        </w:rPr>
        <w:t>,</w:t>
      </w:r>
      <w:r w:rsidRPr="00345C6D">
        <w:rPr>
          <w:color w:val="000000"/>
          <w:sz w:val="22"/>
          <w:szCs w:val="22"/>
        </w:rPr>
        <w:t xml:space="preserve"> justifiant que le candidat dispose d’une capacité d’autofinancement pour ce marché </w:t>
      </w:r>
      <w:r w:rsidRPr="00345C6D">
        <w:rPr>
          <w:color w:val="000000"/>
          <w:sz w:val="22"/>
          <w:szCs w:val="22"/>
          <w:lang w:val="fr-FR"/>
        </w:rPr>
        <w:t>d’un montant de 12 000 000 MRU</w:t>
      </w:r>
      <w:r w:rsidRPr="00345C6D">
        <w:rPr>
          <w:b/>
          <w:color w:val="000000"/>
          <w:sz w:val="22"/>
          <w:szCs w:val="22"/>
        </w:rPr>
        <w:t xml:space="preserve"> Ou son équivalent en monnaies librement convertibles</w:t>
      </w:r>
      <w:r w:rsidRPr="00345C6D">
        <w:rPr>
          <w:color w:val="000000"/>
          <w:sz w:val="22"/>
          <w:szCs w:val="22"/>
          <w:lang w:val="fr-FR"/>
        </w:rPr>
        <w:t>.</w:t>
      </w:r>
    </w:p>
    <w:p w:rsidR="00345C6D" w:rsidRPr="00915B46" w:rsidRDefault="00345C6D" w:rsidP="00345C6D">
      <w:pPr>
        <w:numPr>
          <w:ilvl w:val="0"/>
          <w:numId w:val="1"/>
        </w:numPr>
        <w:suppressAutoHyphens w:val="0"/>
        <w:kinsoku w:val="0"/>
        <w:autoSpaceDE/>
        <w:autoSpaceDN/>
        <w:adjustRightInd/>
        <w:spacing w:after="200" w:line="269" w:lineRule="exact"/>
        <w:ind w:left="0" w:right="95" w:firstLine="0"/>
        <w:textAlignment w:val="auto"/>
        <w:rPr>
          <w:spacing w:val="2"/>
        </w:rPr>
      </w:pPr>
      <w:r w:rsidRPr="00915B46">
        <w:rPr>
          <w:color w:val="000000"/>
        </w:rPr>
        <w:t xml:space="preserve">Les candidats intéressés peuvent obtenir un dossier d’Appel d’offres complet à l’adresse mentionnée ci-après </w:t>
      </w:r>
      <w:r w:rsidRPr="00915B46">
        <w:rPr>
          <w:rFonts w:ascii="Arial" w:hAnsi="Arial"/>
          <w:color w:val="000000"/>
          <w:sz w:val="22"/>
          <w:szCs w:val="22"/>
        </w:rPr>
        <w:t>Immeuble du MHUAT-</w:t>
      </w:r>
      <w:r w:rsidRPr="00915B46">
        <w:rPr>
          <w:color w:val="000000"/>
        </w:rPr>
        <w:t>5ème étage</w:t>
      </w:r>
      <w:r w:rsidRPr="00915B46">
        <w:rPr>
          <w:rFonts w:ascii="Arial" w:hAnsi="Arial"/>
          <w:color w:val="000000"/>
          <w:sz w:val="22"/>
          <w:szCs w:val="22"/>
        </w:rPr>
        <w:t xml:space="preserve">, Monsieur </w:t>
      </w:r>
      <w:r>
        <w:rPr>
          <w:rFonts w:ascii="Arial" w:hAnsi="Arial"/>
          <w:color w:val="000000"/>
          <w:sz w:val="22"/>
          <w:szCs w:val="22"/>
        </w:rPr>
        <w:t>le Directeur Général des Bâtiments et Equipements Publics</w:t>
      </w:r>
      <w:r w:rsidRPr="00915B46">
        <w:rPr>
          <w:rFonts w:ascii="Arial" w:hAnsi="Arial"/>
          <w:color w:val="000000"/>
          <w:sz w:val="22"/>
          <w:szCs w:val="22"/>
        </w:rPr>
        <w:t>– MHUAT (</w:t>
      </w:r>
      <w:r w:rsidRPr="00915B46">
        <w:rPr>
          <w:rFonts w:ascii="Arial" w:hAnsi="Arial"/>
          <w:b/>
          <w:bCs/>
          <w:color w:val="000000"/>
          <w:sz w:val="22"/>
          <w:szCs w:val="22"/>
        </w:rPr>
        <w:t>C</w:t>
      </w:r>
      <w:r>
        <w:rPr>
          <w:rFonts w:ascii="Arial" w:hAnsi="Arial"/>
          <w:b/>
          <w:bCs/>
          <w:color w:val="000000"/>
          <w:sz w:val="22"/>
          <w:szCs w:val="22"/>
        </w:rPr>
        <w:t>P</w:t>
      </w:r>
      <w:r w:rsidRPr="00915B46">
        <w:rPr>
          <w:rFonts w:ascii="Arial" w:hAnsi="Arial"/>
          <w:b/>
          <w:bCs/>
          <w:color w:val="000000"/>
          <w:sz w:val="22"/>
          <w:szCs w:val="22"/>
        </w:rPr>
        <w:t>M</w:t>
      </w:r>
      <w:r>
        <w:rPr>
          <w:rFonts w:ascii="Arial" w:hAnsi="Arial"/>
          <w:b/>
          <w:bCs/>
          <w:color w:val="000000"/>
          <w:sz w:val="22"/>
          <w:szCs w:val="22"/>
        </w:rPr>
        <w:t>P</w:t>
      </w:r>
      <w:r w:rsidRPr="00915B46">
        <w:rPr>
          <w:rFonts w:ascii="Arial" w:hAnsi="Arial"/>
          <w:b/>
          <w:bCs/>
          <w:color w:val="000000"/>
          <w:sz w:val="22"/>
          <w:szCs w:val="22"/>
        </w:rPr>
        <w:t>-</w:t>
      </w:r>
      <w:r>
        <w:rPr>
          <w:rFonts w:ascii="Arial" w:hAnsi="Arial"/>
          <w:b/>
          <w:bCs/>
          <w:color w:val="000000"/>
          <w:sz w:val="22"/>
          <w:szCs w:val="22"/>
        </w:rPr>
        <w:t>M</w:t>
      </w:r>
      <w:r w:rsidRPr="00915B46">
        <w:rPr>
          <w:rFonts w:ascii="Arial" w:hAnsi="Arial"/>
          <w:b/>
          <w:bCs/>
          <w:color w:val="000000"/>
          <w:sz w:val="22"/>
          <w:szCs w:val="22"/>
        </w:rPr>
        <w:t>HUAT</w:t>
      </w:r>
      <w:r w:rsidRPr="00915B46">
        <w:rPr>
          <w:rFonts w:ascii="Arial" w:hAnsi="Arial"/>
          <w:color w:val="000000"/>
          <w:sz w:val="22"/>
          <w:szCs w:val="22"/>
        </w:rPr>
        <w:t xml:space="preserve">),    Tel : + (222) </w:t>
      </w:r>
      <w:r w:rsidRPr="00915B46">
        <w:rPr>
          <w:rFonts w:ascii="Arial" w:hAnsi="Arial"/>
          <w:b/>
          <w:bCs/>
          <w:color w:val="000000"/>
          <w:sz w:val="22"/>
          <w:szCs w:val="22"/>
        </w:rPr>
        <w:t>45 2972 89</w:t>
      </w:r>
      <w:r w:rsidRPr="00915B46">
        <w:rPr>
          <w:rFonts w:ascii="Arial" w:hAnsi="Arial"/>
          <w:color w:val="000000"/>
          <w:sz w:val="22"/>
          <w:szCs w:val="22"/>
        </w:rPr>
        <w:t xml:space="preserve"> Nouakchott</w:t>
      </w:r>
      <w:r w:rsidRPr="00915B46">
        <w:rPr>
          <w:color w:val="FF0000"/>
        </w:rPr>
        <w:t xml:space="preserve"> </w:t>
      </w:r>
      <w:r w:rsidRPr="00915B46">
        <w:rPr>
          <w:color w:val="000000"/>
        </w:rPr>
        <w:t xml:space="preserve"> contre un paiement non remboursable de </w:t>
      </w:r>
      <w:r>
        <w:rPr>
          <w:b/>
          <w:bCs/>
          <w:color w:val="000000"/>
        </w:rPr>
        <w:t>30</w:t>
      </w:r>
      <w:r w:rsidRPr="00915B46">
        <w:rPr>
          <w:b/>
          <w:bCs/>
          <w:color w:val="000000"/>
        </w:rPr>
        <w:t xml:space="preserve"> 000</w:t>
      </w:r>
      <w:r w:rsidRPr="00915B46">
        <w:rPr>
          <w:color w:val="000000"/>
        </w:rPr>
        <w:t xml:space="preserve"> ouguiyas (MRU) versées dans un compte au trésor public</w:t>
      </w:r>
      <w:r w:rsidRPr="00915B46">
        <w:rPr>
          <w:i/>
          <w:iCs/>
          <w:color w:val="000000"/>
        </w:rPr>
        <w:t>.</w:t>
      </w:r>
      <w:r w:rsidRPr="00915B46">
        <w:rPr>
          <w:color w:val="000000"/>
        </w:rPr>
        <w:t xml:space="preserve"> Le document d’Appel d’offres sera immédiatement remis aux candidats intéressés ou adressé à leurs frais en utilisant le mode d’acheminement qu’ils auraient choisis</w:t>
      </w:r>
      <w:r w:rsidRPr="00915B46">
        <w:rPr>
          <w:i/>
          <w:iCs/>
          <w:color w:val="000000"/>
        </w:rPr>
        <w:t>.</w:t>
      </w:r>
    </w:p>
    <w:p w:rsidR="00345C6D" w:rsidRPr="00915B46" w:rsidRDefault="00345C6D" w:rsidP="00345C6D">
      <w:pPr>
        <w:numPr>
          <w:ilvl w:val="0"/>
          <w:numId w:val="1"/>
        </w:numPr>
        <w:suppressAutoHyphens w:val="0"/>
        <w:kinsoku w:val="0"/>
        <w:autoSpaceDE/>
        <w:autoSpaceDN/>
        <w:adjustRightInd/>
        <w:spacing w:after="200" w:line="269" w:lineRule="exact"/>
        <w:ind w:left="0" w:right="95" w:firstLine="0"/>
        <w:textAlignment w:val="auto"/>
        <w:rPr>
          <w:spacing w:val="2"/>
        </w:rPr>
      </w:pPr>
      <w:r w:rsidRPr="00915B46">
        <w:rPr>
          <w:color w:val="000000"/>
        </w:rPr>
        <w:t xml:space="preserve">Les offres devront être rédigées en langue </w:t>
      </w:r>
      <w:r w:rsidRPr="00915B46">
        <w:rPr>
          <w:b/>
          <w:bCs/>
          <w:color w:val="000000"/>
        </w:rPr>
        <w:t>arabe</w:t>
      </w:r>
      <w:r w:rsidRPr="00915B46">
        <w:rPr>
          <w:color w:val="000000"/>
        </w:rPr>
        <w:t xml:space="preserve"> ou </w:t>
      </w:r>
      <w:r w:rsidRPr="00915B46">
        <w:rPr>
          <w:b/>
          <w:bCs/>
          <w:color w:val="000000"/>
        </w:rPr>
        <w:t xml:space="preserve">française </w:t>
      </w:r>
      <w:r w:rsidRPr="00915B46">
        <w:rPr>
          <w:color w:val="000000"/>
        </w:rPr>
        <w:t>devront être déposées à l’adresse suivante </w:t>
      </w:r>
      <w:r w:rsidRPr="00915B46">
        <w:rPr>
          <w:b/>
        </w:rPr>
        <w:t xml:space="preserve">: </w:t>
      </w:r>
      <w:r w:rsidRPr="00915B46">
        <w:rPr>
          <w:b/>
          <w:bCs/>
          <w:spacing w:val="-3"/>
          <w:lang w:eastAsia="en-US"/>
        </w:rPr>
        <w:t>Commission des Marchés du Ministère de l’Habitat, de l’Urbanisme et de l’Aménagement du Territoire – KSAR OUEST lot n 58 </w:t>
      </w:r>
      <w:proofErr w:type="gramStart"/>
      <w:r w:rsidRPr="00915B46">
        <w:rPr>
          <w:b/>
          <w:bCs/>
          <w:spacing w:val="-3"/>
          <w:lang w:eastAsia="en-US"/>
        </w:rPr>
        <w:t>:C</w:t>
      </w:r>
      <w:proofErr w:type="gramEnd"/>
      <w:r w:rsidRPr="00915B46">
        <w:rPr>
          <w:b/>
          <w:bCs/>
          <w:spacing w:val="-3"/>
          <w:lang w:eastAsia="en-US"/>
        </w:rPr>
        <w:t xml:space="preserve"> extension château d’eau ; GSM</w:t>
      </w:r>
      <w:r w:rsidRPr="00915B46">
        <w:rPr>
          <w:b/>
          <w:spacing w:val="-3"/>
          <w:lang w:eastAsia="en-US"/>
        </w:rPr>
        <w:t> :</w:t>
      </w:r>
      <w:r w:rsidRPr="00915B46">
        <w:rPr>
          <w:spacing w:val="-3"/>
          <w:lang w:eastAsia="en-US"/>
        </w:rPr>
        <w:t xml:space="preserve"> </w:t>
      </w:r>
      <w:r w:rsidRPr="00915B46">
        <w:rPr>
          <w:b/>
          <w:bCs/>
        </w:rPr>
        <w:t xml:space="preserve">48026042, Adresse mail : </w:t>
      </w:r>
      <w:hyperlink r:id="rId5" w:history="1">
        <w:r w:rsidRPr="00915B46">
          <w:rPr>
            <w:rStyle w:val="Lienhypertexte"/>
            <w:b/>
            <w:bCs/>
          </w:rPr>
          <w:t>cmdhuat@gmail.com</w:t>
        </w:r>
      </w:hyperlink>
      <w:r w:rsidRPr="00915B46">
        <w:rPr>
          <w:spacing w:val="2"/>
        </w:rPr>
        <w:t xml:space="preserve"> Nouakchott, Mauritanie</w:t>
      </w:r>
      <w:r w:rsidRPr="00915B46">
        <w:rPr>
          <w:color w:val="000000"/>
        </w:rPr>
        <w:t xml:space="preserve"> au plus tard </w:t>
      </w:r>
      <w:r w:rsidRPr="00915B46">
        <w:rPr>
          <w:b/>
          <w:color w:val="000000"/>
        </w:rPr>
        <w:t xml:space="preserve">le </w:t>
      </w:r>
      <w:r>
        <w:rPr>
          <w:b/>
          <w:color w:val="000000"/>
        </w:rPr>
        <w:t>Lundi</w:t>
      </w:r>
      <w:r w:rsidRPr="00915B46">
        <w:rPr>
          <w:b/>
          <w:color w:val="000000"/>
        </w:rPr>
        <w:t xml:space="preserve"> </w:t>
      </w:r>
      <w:r>
        <w:rPr>
          <w:b/>
          <w:color w:val="000000"/>
        </w:rPr>
        <w:t>20 Décembre</w:t>
      </w:r>
      <w:r w:rsidRPr="00915B46">
        <w:rPr>
          <w:b/>
          <w:color w:val="000000"/>
        </w:rPr>
        <w:t xml:space="preserve"> 2021</w:t>
      </w:r>
      <w:r w:rsidRPr="00915B46">
        <w:rPr>
          <w:color w:val="FF0000"/>
        </w:rPr>
        <w:t xml:space="preserve"> </w:t>
      </w:r>
      <w:r w:rsidRPr="00915B46">
        <w:rPr>
          <w:color w:val="000000"/>
        </w:rPr>
        <w:t xml:space="preserve">À </w:t>
      </w:r>
      <w:r>
        <w:rPr>
          <w:b/>
          <w:bCs/>
          <w:color w:val="000000"/>
        </w:rPr>
        <w:t>12</w:t>
      </w:r>
      <w:r w:rsidRPr="00915B46">
        <w:rPr>
          <w:b/>
          <w:bCs/>
          <w:color w:val="000000"/>
        </w:rPr>
        <w:t xml:space="preserve"> heures</w:t>
      </w:r>
      <w:r w:rsidRPr="00915B46">
        <w:rPr>
          <w:color w:val="000000"/>
        </w:rPr>
        <w:t xml:space="preserve"> TU. Les offres qui ne parviendront pas aux heures et date ci-dessus indiquées, seront purement et simplement rejetées et retournées aux frais des soumissionnaires concernés sans être ouvertes. Les offres seront ouvertes,</w:t>
      </w:r>
      <w:r w:rsidRPr="00915B46">
        <w:rPr>
          <w:b/>
          <w:color w:val="000000"/>
        </w:rPr>
        <w:t xml:space="preserve"> le</w:t>
      </w:r>
      <w:r>
        <w:rPr>
          <w:b/>
          <w:color w:val="000000"/>
        </w:rPr>
        <w:t xml:space="preserve"> Lundi</w:t>
      </w:r>
      <w:r w:rsidRPr="00915B46">
        <w:rPr>
          <w:b/>
          <w:color w:val="000000"/>
        </w:rPr>
        <w:t xml:space="preserve"> </w:t>
      </w:r>
      <w:r>
        <w:rPr>
          <w:b/>
          <w:color w:val="000000"/>
        </w:rPr>
        <w:t>20 Décembre</w:t>
      </w:r>
      <w:r w:rsidRPr="00915B46">
        <w:rPr>
          <w:b/>
          <w:color w:val="000000"/>
        </w:rPr>
        <w:t xml:space="preserve"> 2021</w:t>
      </w:r>
      <w:r w:rsidRPr="00915B46">
        <w:rPr>
          <w:color w:val="FF0000"/>
        </w:rPr>
        <w:t xml:space="preserve"> </w:t>
      </w:r>
      <w:r w:rsidRPr="00915B46">
        <w:rPr>
          <w:color w:val="000000"/>
        </w:rPr>
        <w:t xml:space="preserve">À </w:t>
      </w:r>
      <w:r>
        <w:rPr>
          <w:b/>
          <w:bCs/>
          <w:color w:val="000000"/>
        </w:rPr>
        <w:t>12</w:t>
      </w:r>
      <w:r w:rsidRPr="00915B46">
        <w:rPr>
          <w:b/>
          <w:bCs/>
          <w:color w:val="000000"/>
        </w:rPr>
        <w:t xml:space="preserve"> heures </w:t>
      </w:r>
      <w:r w:rsidRPr="00915B46">
        <w:rPr>
          <w:color w:val="000000"/>
        </w:rPr>
        <w:t>TU, en présence des représentants des Soumissionnaires qui désirent assister à l’ouverture des plis, à l’adresse </w:t>
      </w:r>
      <w:r w:rsidRPr="00915B46">
        <w:rPr>
          <w:i/>
          <w:iCs/>
          <w:color w:val="000000"/>
        </w:rPr>
        <w:t>: à</w:t>
      </w:r>
      <w:r w:rsidRPr="00915B46">
        <w:rPr>
          <w:rFonts w:ascii="Arial" w:hAnsi="Arial"/>
          <w:color w:val="000000"/>
          <w:sz w:val="22"/>
          <w:szCs w:val="22"/>
        </w:rPr>
        <w:t xml:space="preserve"> Monsieur la Personne Responsable des Marchés Publics PRMP– MHUAT (</w:t>
      </w:r>
      <w:r w:rsidRPr="00915B46">
        <w:rPr>
          <w:rFonts w:ascii="Arial" w:hAnsi="Arial"/>
          <w:b/>
          <w:bCs/>
          <w:color w:val="000000"/>
          <w:sz w:val="22"/>
          <w:szCs w:val="22"/>
        </w:rPr>
        <w:t>C</w:t>
      </w:r>
      <w:r>
        <w:rPr>
          <w:rFonts w:ascii="Arial" w:hAnsi="Arial"/>
          <w:b/>
          <w:bCs/>
          <w:color w:val="000000"/>
          <w:sz w:val="22"/>
          <w:szCs w:val="22"/>
        </w:rPr>
        <w:t>P</w:t>
      </w:r>
      <w:r w:rsidRPr="00915B46">
        <w:rPr>
          <w:rFonts w:ascii="Arial" w:hAnsi="Arial"/>
          <w:b/>
          <w:bCs/>
          <w:color w:val="000000"/>
          <w:sz w:val="22"/>
          <w:szCs w:val="22"/>
        </w:rPr>
        <w:t>M</w:t>
      </w:r>
      <w:r>
        <w:rPr>
          <w:rFonts w:ascii="Arial" w:hAnsi="Arial"/>
          <w:b/>
          <w:bCs/>
          <w:color w:val="000000"/>
          <w:sz w:val="22"/>
          <w:szCs w:val="22"/>
        </w:rPr>
        <w:t>P</w:t>
      </w:r>
      <w:r w:rsidRPr="00915B46">
        <w:rPr>
          <w:rFonts w:ascii="Arial" w:hAnsi="Arial"/>
          <w:b/>
          <w:bCs/>
          <w:color w:val="000000"/>
          <w:sz w:val="22"/>
          <w:szCs w:val="22"/>
        </w:rPr>
        <w:t>-</w:t>
      </w:r>
      <w:r>
        <w:rPr>
          <w:rFonts w:ascii="Arial" w:hAnsi="Arial"/>
          <w:b/>
          <w:bCs/>
          <w:color w:val="000000"/>
          <w:sz w:val="22"/>
          <w:szCs w:val="22"/>
        </w:rPr>
        <w:t>M</w:t>
      </w:r>
      <w:r w:rsidRPr="00915B46">
        <w:rPr>
          <w:rFonts w:ascii="Arial" w:hAnsi="Arial"/>
          <w:b/>
          <w:bCs/>
          <w:color w:val="000000"/>
          <w:sz w:val="22"/>
          <w:szCs w:val="22"/>
        </w:rPr>
        <w:t>HUAT</w:t>
      </w:r>
      <w:r w:rsidRPr="00915B46">
        <w:rPr>
          <w:rFonts w:ascii="Arial" w:hAnsi="Arial"/>
          <w:color w:val="000000"/>
          <w:sz w:val="22"/>
          <w:szCs w:val="22"/>
        </w:rPr>
        <w:t xml:space="preserve">), </w:t>
      </w:r>
      <w:r w:rsidRPr="00915B46">
        <w:rPr>
          <w:b/>
          <w:bCs/>
          <w:spacing w:val="-3"/>
          <w:lang w:eastAsia="en-US"/>
        </w:rPr>
        <w:t>KSAR OUEST lot n 58 </w:t>
      </w:r>
      <w:proofErr w:type="gramStart"/>
      <w:r w:rsidRPr="00915B46">
        <w:rPr>
          <w:b/>
          <w:bCs/>
          <w:spacing w:val="-3"/>
          <w:lang w:eastAsia="en-US"/>
        </w:rPr>
        <w:t>:C</w:t>
      </w:r>
      <w:proofErr w:type="gramEnd"/>
      <w:r w:rsidRPr="00915B46">
        <w:rPr>
          <w:b/>
          <w:bCs/>
          <w:spacing w:val="-3"/>
          <w:lang w:eastAsia="en-US"/>
        </w:rPr>
        <w:t xml:space="preserve"> extension château d’eau ; GSM</w:t>
      </w:r>
      <w:r w:rsidRPr="00915B46">
        <w:rPr>
          <w:spacing w:val="-3"/>
          <w:lang w:eastAsia="en-US"/>
        </w:rPr>
        <w:t xml:space="preserve"> : </w:t>
      </w:r>
      <w:r w:rsidRPr="00915B46">
        <w:rPr>
          <w:b/>
          <w:bCs/>
          <w:sz w:val="28"/>
          <w:szCs w:val="28"/>
        </w:rPr>
        <w:t xml:space="preserve">48026042, Adresse mail : </w:t>
      </w:r>
      <w:hyperlink r:id="rId6" w:history="1">
        <w:r w:rsidRPr="00915B46">
          <w:rPr>
            <w:rStyle w:val="Lienhypertexte"/>
            <w:b/>
            <w:bCs/>
            <w:sz w:val="28"/>
            <w:szCs w:val="28"/>
          </w:rPr>
          <w:t>cmdhuat@gmail.com</w:t>
        </w:r>
      </w:hyperlink>
      <w:r w:rsidRPr="00915B46">
        <w:rPr>
          <w:spacing w:val="2"/>
        </w:rPr>
        <w:t xml:space="preserve"> Nouakchott, Mauritanie.</w:t>
      </w:r>
    </w:p>
    <w:p w:rsidR="00345C6D" w:rsidRPr="00C55970" w:rsidRDefault="00345C6D" w:rsidP="00345C6D">
      <w:pPr>
        <w:numPr>
          <w:ilvl w:val="0"/>
          <w:numId w:val="1"/>
        </w:numPr>
        <w:tabs>
          <w:tab w:val="clear" w:pos="720"/>
          <w:tab w:val="num" w:pos="862"/>
        </w:tabs>
        <w:suppressAutoHyphens w:val="0"/>
        <w:overflowPunct/>
        <w:autoSpaceDE/>
        <w:autoSpaceDN/>
        <w:adjustRightInd/>
        <w:spacing w:after="200"/>
        <w:ind w:left="0" w:firstLine="0"/>
        <w:textAlignment w:val="auto"/>
        <w:rPr>
          <w:iCs/>
          <w:color w:val="000000"/>
        </w:rPr>
      </w:pPr>
      <w:r w:rsidRPr="00C55970">
        <w:rPr>
          <w:color w:val="000000"/>
        </w:rPr>
        <w:t xml:space="preserve">Les offres doivent comprendre </w:t>
      </w:r>
      <w:r w:rsidRPr="00C55970">
        <w:rPr>
          <w:iCs/>
          <w:color w:val="000000"/>
        </w:rPr>
        <w:t xml:space="preserve">une garantie de </w:t>
      </w:r>
      <w:r>
        <w:rPr>
          <w:iCs/>
          <w:color w:val="000000"/>
        </w:rPr>
        <w:t>de l’offre</w:t>
      </w:r>
      <w:r w:rsidRPr="00C55970">
        <w:rPr>
          <w:color w:val="000000"/>
        </w:rPr>
        <w:t xml:space="preserve"> d’un montant de </w:t>
      </w:r>
      <w:r>
        <w:rPr>
          <w:rFonts w:ascii="Arial" w:hAnsi="Arial"/>
          <w:b/>
          <w:color w:val="000000"/>
          <w:sz w:val="22"/>
          <w:szCs w:val="22"/>
        </w:rPr>
        <w:t xml:space="preserve">800 000 MRU </w:t>
      </w:r>
      <w:r w:rsidRPr="00C55970">
        <w:rPr>
          <w:rFonts w:ascii="Arial" w:hAnsi="Arial"/>
          <w:b/>
          <w:color w:val="000000"/>
          <w:sz w:val="22"/>
          <w:szCs w:val="22"/>
        </w:rPr>
        <w:t>valable</w:t>
      </w:r>
      <w:r>
        <w:rPr>
          <w:rFonts w:ascii="Arial" w:hAnsi="Arial"/>
          <w:b/>
          <w:color w:val="000000"/>
          <w:sz w:val="22"/>
          <w:szCs w:val="22"/>
        </w:rPr>
        <w:t>s</w:t>
      </w:r>
      <w:r w:rsidRPr="00C55970">
        <w:rPr>
          <w:rFonts w:ascii="Arial" w:hAnsi="Arial"/>
          <w:color w:val="000000"/>
          <w:sz w:val="22"/>
          <w:szCs w:val="22"/>
        </w:rPr>
        <w:t xml:space="preserve"> </w:t>
      </w:r>
      <w:r w:rsidRPr="00C55970">
        <w:rPr>
          <w:rFonts w:ascii="Arial" w:hAnsi="Arial"/>
          <w:b/>
          <w:bCs/>
          <w:color w:val="000000"/>
          <w:sz w:val="22"/>
          <w:szCs w:val="22"/>
        </w:rPr>
        <w:t>1</w:t>
      </w:r>
      <w:r>
        <w:rPr>
          <w:rFonts w:ascii="Arial" w:hAnsi="Arial"/>
          <w:b/>
          <w:bCs/>
          <w:color w:val="000000"/>
          <w:sz w:val="22"/>
          <w:szCs w:val="22"/>
        </w:rPr>
        <w:t>20</w:t>
      </w:r>
      <w:r w:rsidRPr="00C55970">
        <w:rPr>
          <w:rFonts w:ascii="Arial" w:hAnsi="Arial"/>
          <w:b/>
          <w:bCs/>
          <w:color w:val="000000"/>
          <w:sz w:val="22"/>
          <w:szCs w:val="22"/>
        </w:rPr>
        <w:t xml:space="preserve"> jours</w:t>
      </w:r>
      <w:r>
        <w:rPr>
          <w:rFonts w:ascii="Arial" w:hAnsi="Arial"/>
          <w:b/>
          <w:bCs/>
          <w:color w:val="000000"/>
          <w:sz w:val="22"/>
          <w:szCs w:val="22"/>
        </w:rPr>
        <w:t xml:space="preserve"> à</w:t>
      </w:r>
      <w:r w:rsidRPr="00C55970">
        <w:rPr>
          <w:iCs/>
          <w:color w:val="000000"/>
        </w:rPr>
        <w:t xml:space="preserve"> compter de la date limite de dépôt des offres </w:t>
      </w:r>
      <w:r w:rsidRPr="00C55970">
        <w:rPr>
          <w:color w:val="000000"/>
        </w:rPr>
        <w:t xml:space="preserve">ou un montant équivalent dans une monnaie librement convertible. </w:t>
      </w:r>
      <w:r w:rsidRPr="00C55970">
        <w:rPr>
          <w:iCs/>
          <w:color w:val="000000"/>
        </w:rPr>
        <w:t xml:space="preserve">Les offres devront demeurer valides pendant une durée de de </w:t>
      </w:r>
      <w:r w:rsidRPr="00C55970">
        <w:rPr>
          <w:b/>
          <w:bCs/>
          <w:iCs/>
          <w:color w:val="000000"/>
        </w:rPr>
        <w:t>90 jours</w:t>
      </w:r>
      <w:r w:rsidRPr="00C55970">
        <w:rPr>
          <w:i/>
          <w:color w:val="000000"/>
        </w:rPr>
        <w:t xml:space="preserve">, </w:t>
      </w:r>
      <w:r w:rsidRPr="00C55970">
        <w:rPr>
          <w:iCs/>
          <w:color w:val="000000"/>
        </w:rPr>
        <w:t>à compter de la date limite de dépôt des offres.</w:t>
      </w:r>
    </w:p>
    <w:p w:rsidR="00345C6D" w:rsidRPr="00C55970" w:rsidRDefault="00345C6D" w:rsidP="00345C6D">
      <w:pPr>
        <w:ind w:left="6237"/>
        <w:rPr>
          <w:color w:val="000000"/>
          <w:sz w:val="20"/>
        </w:rPr>
      </w:pPr>
      <w:r w:rsidRPr="00C55970">
        <w:rPr>
          <w:color w:val="000000"/>
          <w:sz w:val="20"/>
        </w:rPr>
        <w:t>Signature : ______________________</w:t>
      </w:r>
    </w:p>
    <w:p w:rsidR="000444A5" w:rsidRDefault="00345C6D" w:rsidP="00345C6D">
      <w:pPr>
        <w:autoSpaceDE/>
        <w:adjustRightInd/>
        <w:spacing w:after="200"/>
        <w:jc w:val="right"/>
      </w:pPr>
      <w:r w:rsidRPr="00C55970">
        <w:rPr>
          <w:color w:val="000000"/>
        </w:rPr>
        <w:t xml:space="preserve">Le Secrétaire Général </w:t>
      </w:r>
    </w:p>
    <w:sectPr w:rsidR="00044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B5634"/>
    <w:multiLevelType w:val="hybridMultilevel"/>
    <w:tmpl w:val="A6EADE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F87B09"/>
    <w:multiLevelType w:val="singleLevel"/>
    <w:tmpl w:val="040C0001"/>
    <w:lvl w:ilvl="0">
      <w:start w:val="1"/>
      <w:numFmt w:val="bullet"/>
      <w:lvlText w:val=""/>
      <w:lvlJc w:val="left"/>
      <w:pPr>
        <w:ind w:left="928" w:hanging="360"/>
      </w:pPr>
      <w:rPr>
        <w:rFonts w:ascii="Symbol" w:hAnsi="Symbol" w:hint="default"/>
      </w:rPr>
    </w:lvl>
  </w:abstractNum>
  <w:abstractNum w:abstractNumId="2" w15:restartNumberingAfterBreak="0">
    <w:nsid w:val="34ED1FA5"/>
    <w:multiLevelType w:val="multilevel"/>
    <w:tmpl w:val="FDCC0174"/>
    <w:lvl w:ilvl="0">
      <w:start w:val="1"/>
      <w:numFmt w:val="decimal"/>
      <w:lvlText w:val="%1."/>
      <w:lvlJc w:val="left"/>
      <w:pPr>
        <w:tabs>
          <w:tab w:val="num" w:pos="720"/>
        </w:tabs>
        <w:ind w:left="720" w:hanging="720"/>
      </w:pPr>
      <w:rPr>
        <w:rFonts w:hint="default"/>
        <w:b w:val="0"/>
        <w:i w:val="0"/>
      </w:rPr>
    </w:lvl>
    <w:lvl w:ilvl="1">
      <w:start w:val="5"/>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74545C0"/>
    <w:multiLevelType w:val="hybridMultilevel"/>
    <w:tmpl w:val="1BC823A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6D"/>
    <w:rsid w:val="000444A5"/>
    <w:rsid w:val="00345C6D"/>
    <w:rsid w:val="005E211C"/>
    <w:rsid w:val="00E077A5"/>
    <w:rsid w:val="00E346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927C0-4661-425E-9F7C-88C93C15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C6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345C6D"/>
    <w:rPr>
      <w:color w:val="0000FF"/>
      <w:u w:val="single"/>
    </w:rPr>
  </w:style>
  <w:style w:type="paragraph" w:styleId="Paragraphedeliste">
    <w:name w:val="List Paragraph"/>
    <w:aliases w:val="List Paragraph (numbered (a))"/>
    <w:basedOn w:val="Normal"/>
    <w:link w:val="ParagraphedelisteCar"/>
    <w:uiPriority w:val="34"/>
    <w:qFormat/>
    <w:rsid w:val="00345C6D"/>
    <w:pPr>
      <w:ind w:left="708"/>
    </w:pPr>
    <w:rPr>
      <w:rFonts w:cs="Times New Roman"/>
      <w:lang w:val="x-none" w:eastAsia="x-none"/>
    </w:rPr>
  </w:style>
  <w:style w:type="character" w:customStyle="1" w:styleId="ParagraphedelisteCar">
    <w:name w:val="Paragraphe de liste Car"/>
    <w:aliases w:val="List Paragraph (numbered (a)) Car"/>
    <w:link w:val="Paragraphedeliste"/>
    <w:uiPriority w:val="34"/>
    <w:rsid w:val="00345C6D"/>
    <w:rPr>
      <w:rFonts w:ascii="Times New Roman" w:eastAsia="Times New Roman" w:hAnsi="Times New Roman" w:cs="Times New Roman"/>
      <w:sz w:val="24"/>
      <w:szCs w:val="24"/>
      <w:lang w:val="x-none" w:eastAsia="x-none"/>
    </w:rPr>
  </w:style>
  <w:style w:type="paragraph" w:customStyle="1" w:styleId="Sections">
    <w:name w:val="Sections"/>
    <w:basedOn w:val="Sous-titre"/>
    <w:qFormat/>
    <w:rsid w:val="00345C6D"/>
    <w:pPr>
      <w:suppressAutoHyphens w:val="0"/>
      <w:overflowPunct/>
      <w:autoSpaceDE/>
      <w:autoSpaceDN/>
      <w:adjustRightInd/>
      <w:jc w:val="left"/>
      <w:textAlignment w:val="auto"/>
    </w:pPr>
    <w:rPr>
      <w:rFonts w:ascii="Cambria" w:eastAsia="Times New Roman" w:hAnsi="Cambria" w:cs="Times New Roman"/>
      <w:color w:val="4F81BD"/>
    </w:rPr>
  </w:style>
  <w:style w:type="paragraph" w:styleId="Sous-titre">
    <w:name w:val="Subtitle"/>
    <w:basedOn w:val="Normal"/>
    <w:next w:val="Normal"/>
    <w:link w:val="Sous-titreCar"/>
    <w:uiPriority w:val="11"/>
    <w:qFormat/>
    <w:rsid w:val="00345C6D"/>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345C6D"/>
    <w:rPr>
      <w:rFonts w:asciiTheme="majorHAnsi" w:eastAsiaTheme="majorEastAsia" w:hAnsiTheme="majorHAnsi" w:cstheme="majorBidi"/>
      <w:i/>
      <w:iCs/>
      <w:color w:val="4F81BD" w:themeColor="accent1"/>
      <w:spacing w:val="15"/>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dhuat@gmail.com" TargetMode="External"/><Relationship Id="rId5" Type="http://schemas.openxmlformats.org/officeDocument/2006/relationships/hyperlink" Target="mailto:cmdhuat@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5049</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dc:creator>
  <cp:lastModifiedBy>admin</cp:lastModifiedBy>
  <cp:revision>2</cp:revision>
  <dcterms:created xsi:type="dcterms:W3CDTF">2021-11-16T10:24:00Z</dcterms:created>
  <dcterms:modified xsi:type="dcterms:W3CDTF">2021-11-16T10:24:00Z</dcterms:modified>
</cp:coreProperties>
</file>