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D3C" w:rsidRDefault="00E25D3C">
      <w:pPr>
        <w:spacing w:after="0" w:line="259" w:lineRule="auto"/>
        <w:ind w:right="9"/>
        <w:jc w:val="center"/>
        <w:rPr>
          <w:rFonts w:ascii="Arial" w:hAnsi="Arial" w:cs="Arial"/>
          <w:b/>
          <w:sz w:val="22"/>
        </w:rPr>
      </w:pPr>
      <w:r w:rsidRPr="00225DE1">
        <w:rPr>
          <w:rFonts w:ascii="Arial" w:hAnsi="Arial" w:cs="Arial"/>
          <w:b/>
          <w:sz w:val="22"/>
        </w:rPr>
        <w:t>RÉPUBLIQUE ISLAMIQUE DE MAURITANIE</w:t>
      </w:r>
    </w:p>
    <w:p w:rsidR="00225DE1" w:rsidRPr="00225DE1" w:rsidRDefault="00225DE1">
      <w:pPr>
        <w:spacing w:after="0" w:line="259" w:lineRule="auto"/>
        <w:ind w:right="9"/>
        <w:jc w:val="center"/>
        <w:rPr>
          <w:rFonts w:ascii="Arial" w:hAnsi="Arial" w:cs="Arial"/>
          <w:b/>
          <w:sz w:val="22"/>
        </w:rPr>
      </w:pPr>
    </w:p>
    <w:p w:rsidR="00E25D3C" w:rsidRDefault="00E25D3C">
      <w:pPr>
        <w:spacing w:after="0" w:line="259" w:lineRule="auto"/>
        <w:ind w:right="9"/>
        <w:jc w:val="center"/>
        <w:rPr>
          <w:rFonts w:ascii="Arial" w:hAnsi="Arial" w:cs="Arial"/>
          <w:b/>
          <w:sz w:val="22"/>
        </w:rPr>
      </w:pPr>
      <w:r w:rsidRPr="00225DE1">
        <w:rPr>
          <w:rFonts w:ascii="Arial" w:hAnsi="Arial" w:cs="Arial"/>
          <w:b/>
          <w:sz w:val="22"/>
        </w:rPr>
        <w:t>COMMISSARIAT</w:t>
      </w:r>
      <w:r w:rsidR="00225DE1" w:rsidRPr="00225DE1">
        <w:rPr>
          <w:rFonts w:ascii="Arial" w:hAnsi="Arial" w:cs="Arial"/>
          <w:b/>
          <w:sz w:val="22"/>
        </w:rPr>
        <w:t xml:space="preserve"> A LA SECURITE ALIMENTAIRE</w:t>
      </w:r>
    </w:p>
    <w:p w:rsidR="00225DE1" w:rsidRDefault="00225DE1">
      <w:pPr>
        <w:spacing w:after="0" w:line="259" w:lineRule="auto"/>
        <w:ind w:right="9"/>
        <w:jc w:val="center"/>
        <w:rPr>
          <w:rFonts w:ascii="Arial" w:hAnsi="Arial" w:cs="Arial"/>
          <w:b/>
          <w:sz w:val="22"/>
        </w:rPr>
      </w:pPr>
    </w:p>
    <w:p w:rsidR="00225DE1" w:rsidRPr="00225DE1" w:rsidRDefault="00225DE1">
      <w:pPr>
        <w:spacing w:after="0" w:line="259" w:lineRule="auto"/>
        <w:ind w:right="9"/>
        <w:jc w:val="center"/>
        <w:rPr>
          <w:rFonts w:ascii="Arial" w:hAnsi="Arial" w:cs="Arial"/>
          <w:b/>
          <w:sz w:val="22"/>
        </w:rPr>
      </w:pPr>
    </w:p>
    <w:p w:rsidR="00EB45B9" w:rsidRPr="00321E03" w:rsidRDefault="006A04E1">
      <w:pPr>
        <w:spacing w:after="0" w:line="259" w:lineRule="auto"/>
        <w:ind w:right="9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AVIS D’APPEL A CANDIDATURE</w:t>
      </w:r>
    </w:p>
    <w:p w:rsidR="00EB45B9" w:rsidRDefault="000806EA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</w:rPr>
      </w:pPr>
      <w:r w:rsidRPr="001A657C">
        <w:rPr>
          <w:rFonts w:ascii="Arial" w:hAnsi="Arial" w:cs="Arial"/>
          <w:sz w:val="22"/>
        </w:rPr>
        <w:t xml:space="preserve"> </w:t>
      </w:r>
    </w:p>
    <w:p w:rsidR="00321E03" w:rsidRPr="001A657C" w:rsidRDefault="00321E03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EB45B9" w:rsidRDefault="00E25D3C" w:rsidP="00E25D3C">
      <w:pPr>
        <w:ind w:left="12" w:right="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En référence à</w:t>
      </w:r>
      <w:r w:rsidRPr="001A657C">
        <w:rPr>
          <w:rFonts w:ascii="Arial" w:hAnsi="Arial" w:cs="Arial"/>
          <w:sz w:val="22"/>
        </w:rPr>
        <w:t xml:space="preserve"> l’article 07</w:t>
      </w:r>
      <w:r>
        <w:rPr>
          <w:rFonts w:ascii="Arial" w:hAnsi="Arial" w:cs="Arial"/>
          <w:sz w:val="22"/>
        </w:rPr>
        <w:t xml:space="preserve"> </w:t>
      </w:r>
      <w:r w:rsidRPr="001A657C">
        <w:rPr>
          <w:rFonts w:ascii="Arial" w:hAnsi="Arial" w:cs="Arial"/>
          <w:sz w:val="22"/>
        </w:rPr>
        <w:t xml:space="preserve">du </w:t>
      </w:r>
      <w:r>
        <w:rPr>
          <w:rFonts w:ascii="Arial" w:hAnsi="Arial" w:cs="Arial"/>
          <w:sz w:val="22"/>
        </w:rPr>
        <w:t>d</w:t>
      </w:r>
      <w:r w:rsidRPr="001A657C">
        <w:rPr>
          <w:rFonts w:ascii="Arial" w:hAnsi="Arial" w:cs="Arial"/>
          <w:sz w:val="22"/>
        </w:rPr>
        <w:t>écret n°</w:t>
      </w:r>
      <w:r>
        <w:rPr>
          <w:rFonts w:ascii="Arial" w:hAnsi="Arial" w:cs="Arial"/>
          <w:sz w:val="22"/>
        </w:rPr>
        <w:t xml:space="preserve"> </w:t>
      </w:r>
      <w:r w:rsidRPr="001A657C">
        <w:rPr>
          <w:rFonts w:ascii="Arial" w:hAnsi="Arial" w:cs="Arial"/>
          <w:sz w:val="22"/>
        </w:rPr>
        <w:t>2022-083 du 08 juin 2022 portant application de la loi n° 2021-024 du 29 décembre 2021 abrogeant et remplaçant la loi n° 2010-044 du 22 juillet 2010 portant Code des Marchés Publics</w:t>
      </w:r>
      <w:r>
        <w:rPr>
          <w:rFonts w:ascii="Arial" w:hAnsi="Arial" w:cs="Arial"/>
          <w:sz w:val="22"/>
        </w:rPr>
        <w:t>, l</w:t>
      </w:r>
      <w:r w:rsidR="000806EA" w:rsidRPr="001A657C">
        <w:rPr>
          <w:rFonts w:ascii="Arial" w:hAnsi="Arial" w:cs="Arial"/>
          <w:sz w:val="22"/>
        </w:rPr>
        <w:t xml:space="preserve">e </w:t>
      </w:r>
      <w:r w:rsidR="001A657C">
        <w:rPr>
          <w:rFonts w:ascii="Arial" w:hAnsi="Arial" w:cs="Arial"/>
          <w:sz w:val="22"/>
        </w:rPr>
        <w:t>Commissariat à la Sécurité Alimentaire</w:t>
      </w:r>
      <w:r w:rsidR="009B4F96" w:rsidRPr="001A657C">
        <w:rPr>
          <w:rFonts w:ascii="Arial" w:hAnsi="Arial" w:cs="Arial"/>
          <w:sz w:val="22"/>
        </w:rPr>
        <w:t xml:space="preserve"> </w:t>
      </w:r>
      <w:r w:rsidR="000806EA" w:rsidRPr="001A657C">
        <w:rPr>
          <w:rFonts w:ascii="Arial" w:hAnsi="Arial" w:cs="Arial"/>
          <w:sz w:val="22"/>
        </w:rPr>
        <w:t xml:space="preserve">envisage </w:t>
      </w:r>
      <w:r w:rsidR="001A657C">
        <w:rPr>
          <w:rFonts w:ascii="Arial" w:hAnsi="Arial" w:cs="Arial"/>
          <w:sz w:val="22"/>
        </w:rPr>
        <w:t>de recruter de m</w:t>
      </w:r>
      <w:r w:rsidR="001A657C" w:rsidRPr="001A657C">
        <w:rPr>
          <w:rFonts w:ascii="Arial" w:hAnsi="Arial" w:cs="Arial"/>
          <w:sz w:val="22"/>
        </w:rPr>
        <w:t xml:space="preserve">embres de la Commission de Passation des Marchés Publics du Département </w:t>
      </w:r>
      <w:r w:rsidR="009A1C20">
        <w:rPr>
          <w:rFonts w:ascii="Arial" w:hAnsi="Arial" w:cs="Arial"/>
          <w:sz w:val="22"/>
        </w:rPr>
        <w:t xml:space="preserve">conformément </w:t>
      </w:r>
      <w:r w:rsidRPr="00E25D3C">
        <w:rPr>
          <w:rFonts w:ascii="Arial" w:hAnsi="Arial" w:cs="Arial"/>
          <w:sz w:val="22"/>
        </w:rPr>
        <w:t>aux dispositions de l’arrêté n°</w:t>
      </w:r>
      <w:r>
        <w:rPr>
          <w:rFonts w:ascii="Arial" w:hAnsi="Arial" w:cs="Arial"/>
          <w:sz w:val="22"/>
        </w:rPr>
        <w:t xml:space="preserve"> 0811/PM</w:t>
      </w:r>
      <w:r w:rsidRPr="00E25D3C">
        <w:rPr>
          <w:rFonts w:ascii="Arial" w:hAnsi="Arial" w:cs="Arial"/>
          <w:sz w:val="22"/>
        </w:rPr>
        <w:t xml:space="preserve"> du 17 août 2022 fixant les conditions et modalités de sélection et de nomination des présidents et de membres des Commission de Pass</w:t>
      </w:r>
      <w:r w:rsidR="00667503">
        <w:rPr>
          <w:rFonts w:ascii="Arial" w:hAnsi="Arial" w:cs="Arial"/>
          <w:sz w:val="22"/>
        </w:rPr>
        <w:t>ation des Marchés Publics</w:t>
      </w:r>
      <w:r>
        <w:rPr>
          <w:rFonts w:ascii="Arial" w:hAnsi="Arial" w:cs="Arial"/>
          <w:sz w:val="22"/>
        </w:rPr>
        <w:t>.</w:t>
      </w:r>
      <w:proofErr w:type="gramEnd"/>
    </w:p>
    <w:p w:rsidR="001A657C" w:rsidRPr="00225DE1" w:rsidRDefault="001A657C" w:rsidP="009B4F96">
      <w:pPr>
        <w:ind w:left="12" w:right="0"/>
        <w:rPr>
          <w:rFonts w:ascii="Arial" w:hAnsi="Arial" w:cs="Arial"/>
          <w:szCs w:val="20"/>
        </w:rPr>
      </w:pPr>
    </w:p>
    <w:p w:rsidR="001A657C" w:rsidRPr="001A657C" w:rsidRDefault="00967E5F" w:rsidP="009B4F96">
      <w:pPr>
        <w:ind w:left="12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Les</w:t>
      </w:r>
      <w:bookmarkStart w:id="0" w:name="_GoBack"/>
      <w:bookmarkEnd w:id="0"/>
      <w:r w:rsidR="001A657C" w:rsidRPr="00B5340D">
        <w:rPr>
          <w:rFonts w:ascii="Arial" w:hAnsi="Arial" w:cs="Arial"/>
          <w:sz w:val="22"/>
        </w:rPr>
        <w:t xml:space="preserve"> membres </w:t>
      </w:r>
      <w:r w:rsidR="00B5340D" w:rsidRPr="001A657C">
        <w:rPr>
          <w:rFonts w:ascii="Arial" w:hAnsi="Arial" w:cs="Arial"/>
          <w:sz w:val="22"/>
        </w:rPr>
        <w:t>de la Commission de Passation des Marchés Publics</w:t>
      </w:r>
      <w:r w:rsidR="00B5340D">
        <w:rPr>
          <w:rFonts w:ascii="Arial" w:hAnsi="Arial" w:cs="Arial"/>
          <w:sz w:val="22"/>
        </w:rPr>
        <w:t xml:space="preserve"> du CSA sero</w:t>
      </w:r>
      <w:r w:rsidR="001A657C" w:rsidRPr="00B5340D">
        <w:rPr>
          <w:rFonts w:ascii="Arial" w:hAnsi="Arial" w:cs="Arial"/>
          <w:sz w:val="22"/>
        </w:rPr>
        <w:t>nt choisis suivant une procédure de sélection interne transparente et doivent être dotés chacun dans son domaine, des qualifications et de l’expérience permettant d’assumer les responsabilités au sein de la Commission</w:t>
      </w:r>
      <w:r w:rsidR="00B5340D">
        <w:rPr>
          <w:rFonts w:ascii="Arial" w:hAnsi="Arial" w:cs="Arial"/>
          <w:sz w:val="22"/>
        </w:rPr>
        <w:t>.</w:t>
      </w:r>
    </w:p>
    <w:p w:rsidR="00EB45B9" w:rsidRPr="00225DE1" w:rsidRDefault="000806EA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1A657C">
        <w:rPr>
          <w:rFonts w:ascii="Arial" w:hAnsi="Arial" w:cs="Arial"/>
          <w:sz w:val="22"/>
        </w:rPr>
        <w:t xml:space="preserve"> </w:t>
      </w:r>
    </w:p>
    <w:p w:rsidR="006A04E1" w:rsidRDefault="000806EA" w:rsidP="00DF3EA4">
      <w:pPr>
        <w:ind w:left="12" w:right="0"/>
        <w:rPr>
          <w:rFonts w:ascii="Arial" w:hAnsi="Arial" w:cs="Arial"/>
          <w:sz w:val="22"/>
        </w:rPr>
      </w:pPr>
      <w:r w:rsidRPr="001A657C">
        <w:rPr>
          <w:rFonts w:ascii="Arial" w:hAnsi="Arial" w:cs="Arial"/>
          <w:sz w:val="22"/>
        </w:rPr>
        <w:t>La procédure de sélection se fera sur la base des critères de probité, d’intégrité morale, de qualification et d’expérience. Elle es</w:t>
      </w:r>
      <w:r w:rsidR="006A04E1">
        <w:rPr>
          <w:rFonts w:ascii="Arial" w:hAnsi="Arial" w:cs="Arial"/>
          <w:sz w:val="22"/>
        </w:rPr>
        <w:t>t ouverte aux fonctionnaires et</w:t>
      </w:r>
      <w:r w:rsidR="00DF3EA4" w:rsidRPr="001A657C">
        <w:rPr>
          <w:rFonts w:ascii="Arial" w:hAnsi="Arial" w:cs="Arial"/>
          <w:sz w:val="22"/>
        </w:rPr>
        <w:t xml:space="preserve"> contractuels</w:t>
      </w:r>
      <w:r w:rsidR="009B4F96" w:rsidRPr="001A657C">
        <w:rPr>
          <w:rFonts w:ascii="Arial" w:hAnsi="Arial" w:cs="Arial"/>
          <w:sz w:val="22"/>
        </w:rPr>
        <w:t xml:space="preserve"> du </w:t>
      </w:r>
      <w:r w:rsidR="009A1C20">
        <w:rPr>
          <w:rFonts w:ascii="Arial" w:hAnsi="Arial" w:cs="Arial"/>
          <w:sz w:val="22"/>
        </w:rPr>
        <w:t>Commissariat à la Sécurité Alimentaire</w:t>
      </w:r>
      <w:r w:rsidRPr="001A657C">
        <w:rPr>
          <w:rFonts w:ascii="Arial" w:hAnsi="Arial" w:cs="Arial"/>
          <w:sz w:val="22"/>
        </w:rPr>
        <w:t xml:space="preserve"> âgés de moi</w:t>
      </w:r>
      <w:r w:rsidR="00EB425F">
        <w:rPr>
          <w:rFonts w:ascii="Arial" w:hAnsi="Arial" w:cs="Arial"/>
          <w:sz w:val="22"/>
        </w:rPr>
        <w:t>ns de 59</w:t>
      </w:r>
      <w:r w:rsidR="00DF3EA4" w:rsidRPr="001A657C">
        <w:rPr>
          <w:rFonts w:ascii="Arial" w:hAnsi="Arial" w:cs="Arial"/>
          <w:sz w:val="22"/>
        </w:rPr>
        <w:t xml:space="preserve"> ans au 31 décembre 2022</w:t>
      </w:r>
      <w:r w:rsidR="006A04E1">
        <w:rPr>
          <w:rFonts w:ascii="Arial" w:hAnsi="Arial" w:cs="Arial"/>
          <w:sz w:val="22"/>
        </w:rPr>
        <w:t xml:space="preserve"> et qui n’exercent pas </w:t>
      </w:r>
      <w:r w:rsidR="00BA0357">
        <w:rPr>
          <w:rFonts w:ascii="Arial" w:hAnsi="Arial" w:cs="Arial"/>
          <w:sz w:val="22"/>
        </w:rPr>
        <w:t xml:space="preserve">actuellement </w:t>
      </w:r>
      <w:r w:rsidR="006A04E1">
        <w:rPr>
          <w:rFonts w:ascii="Arial" w:hAnsi="Arial" w:cs="Arial"/>
          <w:sz w:val="22"/>
        </w:rPr>
        <w:t>une</w:t>
      </w:r>
      <w:r w:rsidR="006A04E1" w:rsidRPr="00225DE1">
        <w:rPr>
          <w:rFonts w:ascii="Arial" w:hAnsi="Arial" w:cs="Arial"/>
          <w:sz w:val="22"/>
        </w:rPr>
        <w:t xml:space="preserve"> fonction </w:t>
      </w:r>
      <w:r w:rsidR="00BA0357">
        <w:rPr>
          <w:rFonts w:ascii="Arial" w:hAnsi="Arial" w:cs="Arial"/>
          <w:sz w:val="22"/>
        </w:rPr>
        <w:t>d’inspecteur,</w:t>
      </w:r>
      <w:r w:rsidR="006A04E1" w:rsidRPr="00225DE1">
        <w:rPr>
          <w:rFonts w:ascii="Arial" w:hAnsi="Arial" w:cs="Arial"/>
          <w:sz w:val="22"/>
        </w:rPr>
        <w:t xml:space="preserve"> directeur, directeur adjoint ou coordinateur de programme</w:t>
      </w:r>
      <w:r w:rsidR="006A04E1">
        <w:rPr>
          <w:rFonts w:ascii="Arial" w:hAnsi="Arial" w:cs="Arial"/>
          <w:sz w:val="22"/>
        </w:rPr>
        <w:t xml:space="preserve"> au CSA.</w:t>
      </w:r>
    </w:p>
    <w:p w:rsidR="006A04E1" w:rsidRPr="006A04E1" w:rsidRDefault="006A04E1" w:rsidP="00DF3EA4">
      <w:pPr>
        <w:ind w:left="12" w:right="0"/>
        <w:rPr>
          <w:rFonts w:ascii="Arial" w:hAnsi="Arial" w:cs="Arial"/>
          <w:szCs w:val="20"/>
        </w:rPr>
      </w:pPr>
    </w:p>
    <w:p w:rsidR="00EB45B9" w:rsidRPr="001A657C" w:rsidRDefault="000806EA" w:rsidP="009423D0">
      <w:pPr>
        <w:ind w:left="12" w:right="0"/>
        <w:rPr>
          <w:rFonts w:ascii="Arial" w:hAnsi="Arial" w:cs="Arial"/>
          <w:sz w:val="22"/>
        </w:rPr>
      </w:pPr>
      <w:r w:rsidRPr="001A657C">
        <w:rPr>
          <w:rFonts w:ascii="Arial" w:hAnsi="Arial" w:cs="Arial"/>
          <w:sz w:val="22"/>
        </w:rPr>
        <w:t xml:space="preserve">Conformément à la réglementation en vigueur, </w:t>
      </w:r>
      <w:r w:rsidR="009423D0" w:rsidRPr="001A657C">
        <w:rPr>
          <w:rFonts w:ascii="Arial" w:hAnsi="Arial" w:cs="Arial"/>
          <w:sz w:val="22"/>
        </w:rPr>
        <w:t>la Commission de Passation des Marchés Publics</w:t>
      </w:r>
      <w:r w:rsidRPr="001A657C">
        <w:rPr>
          <w:rFonts w:ascii="Arial" w:hAnsi="Arial" w:cs="Arial"/>
          <w:sz w:val="22"/>
        </w:rPr>
        <w:t xml:space="preserve"> est chargée, </w:t>
      </w:r>
      <w:r w:rsidR="00E25D3C">
        <w:rPr>
          <w:rFonts w:ascii="Arial" w:hAnsi="Arial" w:cs="Arial"/>
          <w:sz w:val="22"/>
        </w:rPr>
        <w:t>sous l’autorité du P</w:t>
      </w:r>
      <w:r w:rsidR="00E25D3C" w:rsidRPr="00E25D3C">
        <w:rPr>
          <w:rFonts w:ascii="Arial" w:hAnsi="Arial" w:cs="Arial"/>
          <w:sz w:val="22"/>
        </w:rPr>
        <w:t>résident de ladite commission, de la conduite de la procédure de passation des marchés publics</w:t>
      </w:r>
      <w:r w:rsidRPr="001A657C">
        <w:rPr>
          <w:rFonts w:ascii="Arial" w:hAnsi="Arial" w:cs="Arial"/>
          <w:sz w:val="22"/>
        </w:rPr>
        <w:t xml:space="preserve"> </w:t>
      </w:r>
      <w:r w:rsidR="009423D0" w:rsidRPr="001A657C">
        <w:rPr>
          <w:rFonts w:ascii="Arial" w:hAnsi="Arial" w:cs="Arial"/>
          <w:sz w:val="22"/>
        </w:rPr>
        <w:t>au-dessus</w:t>
      </w:r>
      <w:r w:rsidRPr="001A657C">
        <w:rPr>
          <w:rFonts w:ascii="Arial" w:hAnsi="Arial" w:cs="Arial"/>
          <w:sz w:val="22"/>
        </w:rPr>
        <w:t xml:space="preserve"> du seuil déterminé par Arrêté du Premier </w:t>
      </w:r>
      <w:r w:rsidR="00DF3EA4" w:rsidRPr="001A657C">
        <w:rPr>
          <w:rFonts w:ascii="Arial" w:hAnsi="Arial" w:cs="Arial"/>
          <w:sz w:val="22"/>
        </w:rPr>
        <w:t>Ministre.</w:t>
      </w:r>
      <w:r w:rsidRPr="001A657C">
        <w:rPr>
          <w:rFonts w:ascii="Arial" w:hAnsi="Arial" w:cs="Arial"/>
          <w:sz w:val="22"/>
        </w:rPr>
        <w:t xml:space="preserve"> </w:t>
      </w:r>
    </w:p>
    <w:p w:rsidR="00EB45B9" w:rsidRPr="00225DE1" w:rsidRDefault="000806EA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1A657C">
        <w:rPr>
          <w:rFonts w:ascii="Arial" w:hAnsi="Arial" w:cs="Arial"/>
          <w:sz w:val="22"/>
        </w:rPr>
        <w:t xml:space="preserve"> </w:t>
      </w:r>
    </w:p>
    <w:p w:rsidR="00EB45B9" w:rsidRDefault="000806EA">
      <w:pPr>
        <w:ind w:left="12" w:right="0"/>
        <w:rPr>
          <w:rFonts w:ascii="Arial" w:hAnsi="Arial" w:cs="Arial"/>
          <w:sz w:val="22"/>
        </w:rPr>
      </w:pPr>
      <w:r w:rsidRPr="001A657C">
        <w:rPr>
          <w:rFonts w:ascii="Arial" w:hAnsi="Arial" w:cs="Arial"/>
          <w:sz w:val="22"/>
        </w:rPr>
        <w:t>Les tâches des postes à pourvoir et les profils</w:t>
      </w:r>
      <w:r w:rsidR="009A1C20">
        <w:rPr>
          <w:rFonts w:ascii="Arial" w:hAnsi="Arial" w:cs="Arial"/>
          <w:sz w:val="22"/>
        </w:rPr>
        <w:t xml:space="preserve"> recherchés sont les suivants :</w:t>
      </w:r>
    </w:p>
    <w:p w:rsidR="009A1C20" w:rsidRPr="00225DE1" w:rsidRDefault="009A1C20">
      <w:pPr>
        <w:ind w:left="12" w:right="0"/>
        <w:rPr>
          <w:rFonts w:ascii="Arial" w:hAnsi="Arial" w:cs="Arial"/>
          <w:szCs w:val="20"/>
        </w:rPr>
      </w:pPr>
    </w:p>
    <w:tbl>
      <w:tblPr>
        <w:tblStyle w:val="TableGrid"/>
        <w:tblW w:w="9317" w:type="dxa"/>
        <w:tblInd w:w="-108" w:type="dxa"/>
        <w:tblCellMar>
          <w:top w:w="50" w:type="dxa"/>
          <w:bottom w:w="3" w:type="dxa"/>
          <w:right w:w="36" w:type="dxa"/>
        </w:tblCellMar>
        <w:tblLook w:val="04A0" w:firstRow="1" w:lastRow="0" w:firstColumn="1" w:lastColumn="0" w:noHBand="0" w:noVBand="1"/>
      </w:tblPr>
      <w:tblGrid>
        <w:gridCol w:w="2042"/>
        <w:gridCol w:w="56"/>
        <w:gridCol w:w="2137"/>
        <w:gridCol w:w="2531"/>
        <w:gridCol w:w="2551"/>
      </w:tblGrid>
      <w:tr w:rsidR="00EB45B9" w:rsidRPr="001A657C" w:rsidTr="009A1C20">
        <w:trPr>
          <w:trHeight w:val="228"/>
        </w:trPr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B9" w:rsidRPr="001A657C" w:rsidRDefault="000806EA">
            <w:pPr>
              <w:spacing w:after="0" w:line="259" w:lineRule="auto"/>
              <w:ind w:left="95" w:right="0" w:firstLine="0"/>
              <w:jc w:val="center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b/>
                <w:sz w:val="22"/>
              </w:rPr>
              <w:t xml:space="preserve"> </w:t>
            </w:r>
          </w:p>
          <w:p w:rsidR="00EB45B9" w:rsidRPr="001A657C" w:rsidRDefault="000806EA">
            <w:pPr>
              <w:spacing w:after="0" w:line="259" w:lineRule="auto"/>
              <w:ind w:left="34" w:right="0" w:firstLine="0"/>
              <w:jc w:val="center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b/>
                <w:sz w:val="22"/>
              </w:rPr>
              <w:t xml:space="preserve">Tâches  </w:t>
            </w:r>
          </w:p>
          <w:p w:rsidR="00EB45B9" w:rsidRPr="001A657C" w:rsidRDefault="000806EA">
            <w:pPr>
              <w:spacing w:after="0" w:line="259" w:lineRule="auto"/>
              <w:ind w:left="95" w:right="0" w:firstLine="0"/>
              <w:jc w:val="center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5B9" w:rsidRPr="001A657C" w:rsidRDefault="00EB45B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45B9" w:rsidRPr="001A657C" w:rsidRDefault="000806EA">
            <w:pPr>
              <w:spacing w:after="0" w:line="259" w:lineRule="auto"/>
              <w:ind w:left="0" w:right="110" w:firstLine="0"/>
              <w:jc w:val="center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b/>
                <w:sz w:val="22"/>
              </w:rPr>
              <w:t xml:space="preserve">Profil 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45B9" w:rsidRPr="001A657C" w:rsidRDefault="00EB45B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B45B9" w:rsidRPr="001A657C" w:rsidTr="009A1C20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B9" w:rsidRPr="001A657C" w:rsidRDefault="00EB45B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B9" w:rsidRPr="001A657C" w:rsidRDefault="000806EA">
            <w:pPr>
              <w:spacing w:after="0" w:line="259" w:lineRule="auto"/>
              <w:ind w:left="43" w:right="0" w:firstLine="0"/>
              <w:jc w:val="center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sz w:val="22"/>
              </w:rPr>
              <w:t xml:space="preserve">Diplômes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B9" w:rsidRPr="001A657C" w:rsidRDefault="000806EA">
            <w:pPr>
              <w:spacing w:after="0" w:line="259" w:lineRule="auto"/>
              <w:ind w:left="38" w:right="0" w:firstLine="0"/>
              <w:jc w:val="center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sz w:val="22"/>
              </w:rPr>
              <w:t xml:space="preserve">Autres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B9" w:rsidRPr="001A657C" w:rsidRDefault="000806EA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sz w:val="22"/>
              </w:rPr>
              <w:t xml:space="preserve">Expérience professionnelle  </w:t>
            </w:r>
          </w:p>
        </w:tc>
      </w:tr>
      <w:tr w:rsidR="00EB45B9" w:rsidRPr="001A657C" w:rsidTr="009A1C20">
        <w:trPr>
          <w:trHeight w:val="2636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5B9" w:rsidRPr="001A657C" w:rsidRDefault="009423D0">
            <w:pPr>
              <w:spacing w:after="0" w:line="259" w:lineRule="auto"/>
              <w:ind w:left="108" w:right="0" w:firstLine="0"/>
              <w:jc w:val="left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sz w:val="22"/>
              </w:rPr>
              <w:t xml:space="preserve">Les membres sont chargés sous l’autorité </w:t>
            </w:r>
            <w:r w:rsidR="00DF3EA4" w:rsidRPr="001A657C">
              <w:rPr>
                <w:rFonts w:ascii="Arial" w:hAnsi="Arial" w:cs="Arial"/>
                <w:sz w:val="22"/>
              </w:rPr>
              <w:t>du président</w:t>
            </w:r>
            <w:r w:rsidRPr="001A657C">
              <w:rPr>
                <w:rFonts w:ascii="Arial" w:hAnsi="Arial" w:cs="Arial"/>
                <w:sz w:val="22"/>
              </w:rPr>
              <w:t xml:space="preserve"> de</w:t>
            </w:r>
            <w:r w:rsidR="000806EA" w:rsidRPr="001A657C">
              <w:rPr>
                <w:rFonts w:ascii="Arial" w:hAnsi="Arial" w:cs="Arial"/>
                <w:sz w:val="22"/>
              </w:rPr>
              <w:t xml:space="preserve"> la </w:t>
            </w:r>
          </w:p>
          <w:p w:rsidR="00EB45B9" w:rsidRPr="001A657C" w:rsidRDefault="000806EA">
            <w:pPr>
              <w:spacing w:after="0" w:line="259" w:lineRule="auto"/>
              <w:ind w:left="108" w:right="0" w:firstLine="0"/>
              <w:jc w:val="left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sz w:val="22"/>
              </w:rPr>
              <w:t xml:space="preserve">Commission de </w:t>
            </w:r>
          </w:p>
          <w:p w:rsidR="00EB45B9" w:rsidRPr="001A657C" w:rsidRDefault="000806EA" w:rsidP="009A1C20">
            <w:pPr>
              <w:spacing w:after="0" w:line="240" w:lineRule="auto"/>
              <w:ind w:left="108" w:right="0" w:firstLine="0"/>
              <w:jc w:val="left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sz w:val="22"/>
              </w:rPr>
              <w:t>Passa</w:t>
            </w:r>
            <w:r w:rsidR="009423D0" w:rsidRPr="001A657C">
              <w:rPr>
                <w:rFonts w:ascii="Arial" w:hAnsi="Arial" w:cs="Arial"/>
                <w:sz w:val="22"/>
              </w:rPr>
              <w:t xml:space="preserve">tion des Marchés </w:t>
            </w:r>
            <w:r w:rsidR="00DF3EA4" w:rsidRPr="001A657C">
              <w:rPr>
                <w:rFonts w:ascii="Arial" w:hAnsi="Arial" w:cs="Arial"/>
                <w:sz w:val="22"/>
              </w:rPr>
              <w:t>Publics de</w:t>
            </w:r>
            <w:r w:rsidRPr="001A657C">
              <w:rPr>
                <w:rFonts w:ascii="Arial" w:hAnsi="Arial" w:cs="Arial"/>
                <w:sz w:val="22"/>
              </w:rPr>
              <w:t xml:space="preserve"> conduire la procédure de passation de marché</w:t>
            </w:r>
            <w:r w:rsidR="00E25D3C">
              <w:rPr>
                <w:rFonts w:ascii="Arial" w:hAnsi="Arial" w:cs="Arial"/>
                <w:sz w:val="22"/>
              </w:rPr>
              <w:t>s publics</w:t>
            </w:r>
            <w:r w:rsidRPr="001A657C">
              <w:rPr>
                <w:rFonts w:ascii="Arial" w:hAnsi="Arial" w:cs="Arial"/>
                <w:sz w:val="22"/>
              </w:rPr>
              <w:t xml:space="preserve"> de </w:t>
            </w:r>
            <w:r w:rsidR="00E25D3C">
              <w:rPr>
                <w:rFonts w:ascii="Arial" w:hAnsi="Arial" w:cs="Arial"/>
                <w:sz w:val="22"/>
              </w:rPr>
              <w:t>l’Autorité C</w:t>
            </w:r>
            <w:r w:rsidR="009A1C20">
              <w:rPr>
                <w:rFonts w:ascii="Arial" w:hAnsi="Arial" w:cs="Arial"/>
                <w:sz w:val="22"/>
              </w:rPr>
              <w:t>ontractante</w:t>
            </w:r>
          </w:p>
        </w:tc>
        <w:tc>
          <w:tcPr>
            <w:tcW w:w="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B45B9" w:rsidRPr="001A657C" w:rsidRDefault="000806EA" w:rsidP="009A1C2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B9" w:rsidRPr="001A657C" w:rsidRDefault="000806EA">
            <w:pPr>
              <w:spacing w:after="2" w:line="239" w:lineRule="auto"/>
              <w:ind w:left="110" w:right="0" w:firstLine="0"/>
              <w:jc w:val="left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sz w:val="22"/>
              </w:rPr>
              <w:t>Un diplôme unive</w:t>
            </w:r>
            <w:r w:rsidR="009A1C20">
              <w:rPr>
                <w:rFonts w:ascii="Arial" w:hAnsi="Arial" w:cs="Arial"/>
                <w:sz w:val="22"/>
              </w:rPr>
              <w:t>rsitaire</w:t>
            </w:r>
            <w:r w:rsidR="00E25D3C">
              <w:rPr>
                <w:rFonts w:ascii="Arial" w:hAnsi="Arial" w:cs="Arial"/>
                <w:sz w:val="22"/>
              </w:rPr>
              <w:t>,</w:t>
            </w:r>
            <w:r w:rsidR="009A1C20">
              <w:rPr>
                <w:rFonts w:ascii="Arial" w:hAnsi="Arial" w:cs="Arial"/>
                <w:sz w:val="22"/>
              </w:rPr>
              <w:t xml:space="preserve"> niveau minimum (BAC + 3</w:t>
            </w:r>
            <w:r w:rsidRPr="001A657C">
              <w:rPr>
                <w:rFonts w:ascii="Arial" w:hAnsi="Arial" w:cs="Arial"/>
                <w:sz w:val="22"/>
              </w:rPr>
              <w:t xml:space="preserve"> ans) en :  </w:t>
            </w:r>
          </w:p>
          <w:p w:rsidR="00EB45B9" w:rsidRPr="001A657C" w:rsidRDefault="000806EA">
            <w:pPr>
              <w:spacing w:after="0" w:line="259" w:lineRule="auto"/>
              <w:ind w:left="110" w:right="0" w:firstLine="0"/>
              <w:jc w:val="left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sz w:val="22"/>
              </w:rPr>
              <w:t xml:space="preserve">Administration, </w:t>
            </w:r>
          </w:p>
          <w:p w:rsidR="00EB45B9" w:rsidRPr="001A657C" w:rsidRDefault="000806EA">
            <w:pPr>
              <w:spacing w:after="0" w:line="259" w:lineRule="auto"/>
              <w:ind w:left="110" w:right="0" w:firstLine="0"/>
              <w:jc w:val="left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sz w:val="22"/>
              </w:rPr>
              <w:t xml:space="preserve">Economie, Gestion, </w:t>
            </w:r>
          </w:p>
          <w:p w:rsidR="00EB45B9" w:rsidRPr="001A657C" w:rsidRDefault="000806EA">
            <w:pPr>
              <w:spacing w:after="0" w:line="259" w:lineRule="auto"/>
              <w:ind w:left="110" w:right="0" w:firstLine="0"/>
              <w:jc w:val="left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sz w:val="22"/>
              </w:rPr>
              <w:t>Finances, Droit, Ingénierie ou to</w:t>
            </w:r>
            <w:r w:rsidR="001264C1">
              <w:rPr>
                <w:rFonts w:ascii="Arial" w:hAnsi="Arial" w:cs="Arial"/>
                <w:sz w:val="22"/>
              </w:rPr>
              <w:t>ut autre domaine jugé pertinent</w:t>
            </w:r>
            <w:r w:rsidRPr="001A657C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B9" w:rsidRPr="009A1C20" w:rsidRDefault="000806EA" w:rsidP="009A1C20">
            <w:pPr>
              <w:pStyle w:val="Paragraphedeliste"/>
              <w:numPr>
                <w:ilvl w:val="0"/>
                <w:numId w:val="3"/>
              </w:numPr>
              <w:spacing w:after="0" w:line="239" w:lineRule="auto"/>
              <w:ind w:left="404" w:right="0"/>
              <w:jc w:val="left"/>
              <w:rPr>
                <w:rFonts w:ascii="Arial" w:hAnsi="Arial" w:cs="Arial"/>
                <w:sz w:val="22"/>
              </w:rPr>
            </w:pPr>
            <w:r w:rsidRPr="009A1C20">
              <w:rPr>
                <w:rFonts w:ascii="Arial" w:hAnsi="Arial" w:cs="Arial"/>
                <w:sz w:val="22"/>
              </w:rPr>
              <w:t xml:space="preserve">Maîtrise </w:t>
            </w:r>
            <w:r w:rsidR="009A1C20">
              <w:rPr>
                <w:rFonts w:ascii="Arial" w:hAnsi="Arial" w:cs="Arial"/>
                <w:sz w:val="22"/>
              </w:rPr>
              <w:t>de l’arabe et/ou du français</w:t>
            </w:r>
          </w:p>
          <w:p w:rsidR="00EB45B9" w:rsidRPr="001A657C" w:rsidRDefault="000806EA">
            <w:pPr>
              <w:spacing w:after="0" w:line="259" w:lineRule="auto"/>
              <w:ind w:left="108" w:right="0" w:firstLine="0"/>
              <w:jc w:val="left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sz w:val="22"/>
              </w:rPr>
              <w:t xml:space="preserve"> </w:t>
            </w:r>
          </w:p>
          <w:p w:rsidR="00EB45B9" w:rsidRPr="009A1C20" w:rsidRDefault="000806EA" w:rsidP="009A1C20">
            <w:pPr>
              <w:pStyle w:val="Paragraphedeliste"/>
              <w:numPr>
                <w:ilvl w:val="0"/>
                <w:numId w:val="3"/>
              </w:numPr>
              <w:spacing w:after="0" w:line="239" w:lineRule="auto"/>
              <w:ind w:left="404" w:right="0"/>
              <w:jc w:val="left"/>
              <w:rPr>
                <w:rFonts w:ascii="Arial" w:hAnsi="Arial" w:cs="Arial"/>
                <w:sz w:val="22"/>
              </w:rPr>
            </w:pPr>
            <w:r w:rsidRPr="009A1C20">
              <w:rPr>
                <w:rFonts w:ascii="Arial" w:hAnsi="Arial" w:cs="Arial"/>
                <w:sz w:val="22"/>
              </w:rPr>
              <w:t xml:space="preserve">Bonne connaissance </w:t>
            </w:r>
          </w:p>
          <w:p w:rsidR="00EB45B9" w:rsidRPr="001A657C" w:rsidRDefault="000806EA" w:rsidP="009A1C20">
            <w:pPr>
              <w:pStyle w:val="Paragraphedeliste"/>
              <w:spacing w:after="0" w:line="239" w:lineRule="auto"/>
              <w:ind w:left="404" w:right="0" w:firstLine="0"/>
              <w:jc w:val="left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sz w:val="22"/>
              </w:rPr>
              <w:t xml:space="preserve">de l’outil informatique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20" w:rsidRDefault="000806EA" w:rsidP="00DF3EA4">
            <w:pPr>
              <w:spacing w:after="0" w:line="240" w:lineRule="auto"/>
              <w:ind w:left="110" w:right="70" w:firstLine="0"/>
              <w:jc w:val="left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b/>
                <w:sz w:val="22"/>
                <w:u w:val="single" w:color="000000"/>
              </w:rPr>
              <w:t>Générale</w:t>
            </w:r>
            <w:r w:rsidR="009A1C20">
              <w:rPr>
                <w:rFonts w:ascii="Arial" w:hAnsi="Arial" w:cs="Arial"/>
                <w:sz w:val="22"/>
              </w:rPr>
              <w:t xml:space="preserve"> : 10 ans au minimum</w:t>
            </w:r>
          </w:p>
          <w:p w:rsidR="00EB45B9" w:rsidRPr="001A657C" w:rsidRDefault="000806EA" w:rsidP="00DF3EA4">
            <w:pPr>
              <w:spacing w:after="0" w:line="240" w:lineRule="auto"/>
              <w:ind w:left="110" w:right="70" w:firstLine="0"/>
              <w:jc w:val="left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b/>
                <w:sz w:val="22"/>
                <w:u w:val="single" w:color="000000"/>
              </w:rPr>
              <w:t>Spécifique</w:t>
            </w:r>
            <w:r w:rsidR="009A1C20">
              <w:rPr>
                <w:rFonts w:ascii="Arial" w:hAnsi="Arial" w:cs="Arial"/>
                <w:b/>
                <w:sz w:val="22"/>
              </w:rPr>
              <w:t xml:space="preserve"> :</w:t>
            </w:r>
            <w:r w:rsidRPr="001A657C">
              <w:rPr>
                <w:rFonts w:ascii="Arial" w:hAnsi="Arial" w:cs="Arial"/>
                <w:sz w:val="22"/>
              </w:rPr>
              <w:t xml:space="preserve"> au moins 3 ans dans le domaine des marchés </w:t>
            </w:r>
            <w:r w:rsidR="001264C1">
              <w:rPr>
                <w:rFonts w:ascii="Arial" w:hAnsi="Arial" w:cs="Arial"/>
                <w:sz w:val="22"/>
              </w:rPr>
              <w:t>publics</w:t>
            </w:r>
          </w:p>
          <w:p w:rsidR="00EB45B9" w:rsidRPr="001A657C" w:rsidRDefault="000806EA">
            <w:pPr>
              <w:spacing w:after="0" w:line="259" w:lineRule="auto"/>
              <w:ind w:left="110" w:right="0" w:firstLine="0"/>
              <w:jc w:val="left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EB45B9" w:rsidRPr="001A657C" w:rsidRDefault="000806EA" w:rsidP="00B5340D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</w:rPr>
      </w:pPr>
      <w:r w:rsidRPr="001A657C">
        <w:rPr>
          <w:rFonts w:ascii="Arial" w:hAnsi="Arial" w:cs="Arial"/>
          <w:sz w:val="22"/>
        </w:rPr>
        <w:lastRenderedPageBreak/>
        <w:t xml:space="preserve">Le dossier de candidature doit comporter les éléments suivants : </w:t>
      </w:r>
    </w:p>
    <w:p w:rsidR="00EB45B9" w:rsidRPr="001A657C" w:rsidRDefault="00DF3EA4">
      <w:pPr>
        <w:numPr>
          <w:ilvl w:val="0"/>
          <w:numId w:val="1"/>
        </w:numPr>
        <w:ind w:right="0" w:hanging="360"/>
        <w:rPr>
          <w:rFonts w:ascii="Arial" w:hAnsi="Arial" w:cs="Arial"/>
          <w:sz w:val="22"/>
        </w:rPr>
      </w:pPr>
      <w:r w:rsidRPr="001A657C">
        <w:rPr>
          <w:rFonts w:ascii="Arial" w:hAnsi="Arial" w:cs="Arial"/>
          <w:sz w:val="22"/>
        </w:rPr>
        <w:t>Une</w:t>
      </w:r>
      <w:r w:rsidR="000806EA" w:rsidRPr="001A657C">
        <w:rPr>
          <w:rFonts w:ascii="Arial" w:hAnsi="Arial" w:cs="Arial"/>
          <w:sz w:val="22"/>
        </w:rPr>
        <w:t xml:space="preserve"> lettre de motivation manuscrite (en arabe ou en français) adressée au Président de la Commission de sélection, avec mention du contact ;  </w:t>
      </w:r>
    </w:p>
    <w:p w:rsidR="00EB45B9" w:rsidRPr="001A657C" w:rsidRDefault="00DF3EA4">
      <w:pPr>
        <w:numPr>
          <w:ilvl w:val="0"/>
          <w:numId w:val="1"/>
        </w:numPr>
        <w:ind w:right="0" w:hanging="360"/>
        <w:rPr>
          <w:rFonts w:ascii="Arial" w:hAnsi="Arial" w:cs="Arial"/>
          <w:sz w:val="22"/>
        </w:rPr>
      </w:pPr>
      <w:r w:rsidRPr="001A657C">
        <w:rPr>
          <w:rFonts w:ascii="Arial" w:hAnsi="Arial" w:cs="Arial"/>
          <w:sz w:val="22"/>
        </w:rPr>
        <w:t>Un</w:t>
      </w:r>
      <w:r w:rsidR="00E25D3C" w:rsidRPr="00E25D3C">
        <w:rPr>
          <w:rFonts w:ascii="Arial" w:hAnsi="Arial" w:cs="Arial"/>
          <w:sz w:val="22"/>
        </w:rPr>
        <w:t xml:space="preserve"> curriculum vitae</w:t>
      </w:r>
      <w:r w:rsidR="00E25D3C">
        <w:rPr>
          <w:rFonts w:ascii="Arial" w:hAnsi="Arial" w:cs="Arial"/>
          <w:sz w:val="22"/>
        </w:rPr>
        <w:t xml:space="preserve"> </w:t>
      </w:r>
      <w:r w:rsidR="000806EA" w:rsidRPr="001A657C">
        <w:rPr>
          <w:rFonts w:ascii="Arial" w:hAnsi="Arial" w:cs="Arial"/>
          <w:sz w:val="22"/>
        </w:rPr>
        <w:t xml:space="preserve">; </w:t>
      </w:r>
    </w:p>
    <w:p w:rsidR="00EB45B9" w:rsidRPr="001A657C" w:rsidRDefault="00DF3EA4">
      <w:pPr>
        <w:numPr>
          <w:ilvl w:val="0"/>
          <w:numId w:val="1"/>
        </w:numPr>
        <w:ind w:right="0" w:hanging="360"/>
        <w:rPr>
          <w:rFonts w:ascii="Arial" w:hAnsi="Arial" w:cs="Arial"/>
          <w:sz w:val="22"/>
        </w:rPr>
      </w:pPr>
      <w:r w:rsidRPr="001A657C">
        <w:rPr>
          <w:rFonts w:ascii="Arial" w:hAnsi="Arial" w:cs="Arial"/>
          <w:sz w:val="22"/>
        </w:rPr>
        <w:t>Des</w:t>
      </w:r>
      <w:r w:rsidR="0056563E">
        <w:rPr>
          <w:rFonts w:ascii="Arial" w:hAnsi="Arial" w:cs="Arial"/>
          <w:sz w:val="22"/>
        </w:rPr>
        <w:t xml:space="preserve"> copies</w:t>
      </w:r>
      <w:r w:rsidR="000806EA" w:rsidRPr="001A657C">
        <w:rPr>
          <w:rFonts w:ascii="Arial" w:hAnsi="Arial" w:cs="Arial"/>
          <w:sz w:val="22"/>
        </w:rPr>
        <w:t xml:space="preserve"> des diplômes ;  </w:t>
      </w:r>
    </w:p>
    <w:p w:rsidR="00DF3EA4" w:rsidRDefault="00DF3EA4">
      <w:pPr>
        <w:numPr>
          <w:ilvl w:val="0"/>
          <w:numId w:val="1"/>
        </w:numPr>
        <w:spacing w:after="2" w:line="240" w:lineRule="auto"/>
        <w:ind w:right="0" w:hanging="360"/>
        <w:rPr>
          <w:rFonts w:ascii="Arial" w:hAnsi="Arial" w:cs="Arial"/>
          <w:sz w:val="22"/>
        </w:rPr>
      </w:pPr>
      <w:r w:rsidRPr="001A657C">
        <w:rPr>
          <w:rFonts w:ascii="Arial" w:hAnsi="Arial" w:cs="Arial"/>
          <w:sz w:val="22"/>
        </w:rPr>
        <w:t>Documents</w:t>
      </w:r>
      <w:r w:rsidR="000806EA" w:rsidRPr="001A657C">
        <w:rPr>
          <w:rFonts w:ascii="Arial" w:hAnsi="Arial" w:cs="Arial"/>
          <w:sz w:val="22"/>
        </w:rPr>
        <w:t xml:space="preserve"> ou attestations justi</w:t>
      </w:r>
      <w:r w:rsidR="00B5340D">
        <w:rPr>
          <w:rFonts w:ascii="Arial" w:hAnsi="Arial" w:cs="Arial"/>
          <w:sz w:val="22"/>
        </w:rPr>
        <w:t>fiant l’expérience du candidat ;</w:t>
      </w:r>
    </w:p>
    <w:p w:rsidR="00E25D3C" w:rsidRPr="001A657C" w:rsidRDefault="00E25D3C">
      <w:pPr>
        <w:numPr>
          <w:ilvl w:val="0"/>
          <w:numId w:val="1"/>
        </w:numPr>
        <w:spacing w:after="2" w:line="240" w:lineRule="auto"/>
        <w:ind w:right="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Document</w:t>
      </w:r>
      <w:r w:rsidRPr="00E25D3C">
        <w:rPr>
          <w:rFonts w:ascii="Arial" w:hAnsi="Arial" w:cs="Arial"/>
          <w:sz w:val="22"/>
        </w:rPr>
        <w:t xml:space="preserve"> justifiant le statut du candidat en qualité </w:t>
      </w:r>
      <w:r>
        <w:rPr>
          <w:rFonts w:ascii="Arial" w:hAnsi="Arial" w:cs="Arial"/>
          <w:sz w:val="22"/>
        </w:rPr>
        <w:t>de fonctionnaire ou contractuel du CSA</w:t>
      </w:r>
    </w:p>
    <w:p w:rsidR="00DF3EA4" w:rsidRPr="001A657C" w:rsidRDefault="00B5340D">
      <w:pPr>
        <w:numPr>
          <w:ilvl w:val="0"/>
          <w:numId w:val="1"/>
        </w:numPr>
        <w:spacing w:after="2" w:line="240" w:lineRule="auto"/>
        <w:ind w:right="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 extrait du r</w:t>
      </w:r>
      <w:r w:rsidR="000806EA" w:rsidRPr="001A657C">
        <w:rPr>
          <w:rFonts w:ascii="Arial" w:hAnsi="Arial" w:cs="Arial"/>
          <w:sz w:val="22"/>
        </w:rPr>
        <w:t>eg</w:t>
      </w:r>
      <w:r>
        <w:rPr>
          <w:rFonts w:ascii="Arial" w:hAnsi="Arial" w:cs="Arial"/>
          <w:sz w:val="22"/>
        </w:rPr>
        <w:t>istre d’actes de naissance</w:t>
      </w:r>
      <w:r w:rsidR="000806EA" w:rsidRPr="001A657C">
        <w:rPr>
          <w:rFonts w:ascii="Arial" w:hAnsi="Arial" w:cs="Arial"/>
          <w:sz w:val="22"/>
        </w:rPr>
        <w:t xml:space="preserve"> ;</w:t>
      </w:r>
    </w:p>
    <w:p w:rsidR="00EB45B9" w:rsidRDefault="00B5340D">
      <w:pPr>
        <w:numPr>
          <w:ilvl w:val="0"/>
          <w:numId w:val="1"/>
        </w:numPr>
        <w:spacing w:after="2" w:line="240" w:lineRule="auto"/>
        <w:ind w:right="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0806EA" w:rsidRPr="001A657C">
        <w:rPr>
          <w:rFonts w:ascii="Arial" w:hAnsi="Arial" w:cs="Arial"/>
          <w:sz w:val="22"/>
        </w:rPr>
        <w:t>eux (2) photos d</w:t>
      </w:r>
      <w:r>
        <w:rPr>
          <w:rFonts w:ascii="Arial" w:hAnsi="Arial" w:cs="Arial"/>
          <w:sz w:val="22"/>
        </w:rPr>
        <w:t>’identité récentes</w:t>
      </w:r>
      <w:r w:rsidR="00E25D3C">
        <w:rPr>
          <w:rFonts w:ascii="Arial" w:hAnsi="Arial" w:cs="Arial"/>
          <w:sz w:val="22"/>
        </w:rPr>
        <w:t>.</w:t>
      </w:r>
    </w:p>
    <w:p w:rsidR="00E25D3C" w:rsidRPr="00903972" w:rsidRDefault="00E25D3C" w:rsidP="00E25D3C">
      <w:pPr>
        <w:spacing w:after="2" w:line="240" w:lineRule="auto"/>
        <w:ind w:left="362" w:right="0" w:firstLine="0"/>
        <w:rPr>
          <w:rFonts w:ascii="Arial" w:hAnsi="Arial" w:cs="Arial"/>
          <w:szCs w:val="20"/>
        </w:rPr>
      </w:pPr>
    </w:p>
    <w:p w:rsidR="00B5340D" w:rsidRDefault="000806EA" w:rsidP="00321E03">
      <w:pPr>
        <w:spacing w:after="0" w:line="259" w:lineRule="auto"/>
        <w:ind w:left="17" w:right="0" w:firstLine="0"/>
        <w:jc w:val="left"/>
        <w:rPr>
          <w:rFonts w:ascii="Arial" w:hAnsi="Arial" w:cs="Arial"/>
          <w:sz w:val="22"/>
        </w:rPr>
      </w:pPr>
      <w:r w:rsidRPr="001A657C">
        <w:rPr>
          <w:rFonts w:ascii="Arial" w:hAnsi="Arial" w:cs="Arial"/>
          <w:sz w:val="22"/>
        </w:rPr>
        <w:t xml:space="preserve"> </w:t>
      </w:r>
      <w:r w:rsidRPr="00B5340D">
        <w:rPr>
          <w:rFonts w:ascii="Arial" w:hAnsi="Arial" w:cs="Arial"/>
          <w:sz w:val="22"/>
        </w:rPr>
        <w:t>I</w:t>
      </w:r>
      <w:r w:rsidR="00B5340D">
        <w:rPr>
          <w:rFonts w:ascii="Arial" w:hAnsi="Arial" w:cs="Arial"/>
          <w:sz w:val="22"/>
        </w:rPr>
        <w:t>l est rappelé aux candidats que :</w:t>
      </w:r>
    </w:p>
    <w:p w:rsidR="00B5340D" w:rsidRPr="00B5340D" w:rsidRDefault="00321E03" w:rsidP="00B5340D">
      <w:pPr>
        <w:pStyle w:val="Paragraphedeliste"/>
        <w:numPr>
          <w:ilvl w:val="0"/>
          <w:numId w:val="4"/>
        </w:numPr>
        <w:spacing w:after="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</w:t>
      </w:r>
      <w:r w:rsidR="000806EA" w:rsidRPr="00B5340D">
        <w:rPr>
          <w:rFonts w:ascii="Arial" w:hAnsi="Arial" w:cs="Arial"/>
          <w:sz w:val="22"/>
        </w:rPr>
        <w:t>a présentation d’un dossier incomplet ou comportant une fausse déclaration e</w:t>
      </w:r>
      <w:r>
        <w:rPr>
          <w:rFonts w:ascii="Arial" w:hAnsi="Arial" w:cs="Arial"/>
          <w:sz w:val="22"/>
        </w:rPr>
        <w:t>ntraîne son rejet systématique ;</w:t>
      </w:r>
    </w:p>
    <w:p w:rsidR="00321E03" w:rsidRDefault="00321E03" w:rsidP="00B5340D">
      <w:pPr>
        <w:pStyle w:val="Paragraphedeliste"/>
        <w:numPr>
          <w:ilvl w:val="0"/>
          <w:numId w:val="4"/>
        </w:numPr>
        <w:spacing w:after="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="000806EA" w:rsidRPr="00B5340D">
        <w:rPr>
          <w:rFonts w:ascii="Arial" w:hAnsi="Arial" w:cs="Arial"/>
          <w:sz w:val="22"/>
        </w:rPr>
        <w:t>oute expérience non attestée ne ser</w:t>
      </w:r>
      <w:r>
        <w:rPr>
          <w:rFonts w:ascii="Arial" w:hAnsi="Arial" w:cs="Arial"/>
          <w:sz w:val="22"/>
        </w:rPr>
        <w:t>a pas prise en considération ;</w:t>
      </w:r>
    </w:p>
    <w:p w:rsidR="00EB45B9" w:rsidRPr="00B5340D" w:rsidRDefault="00321E03" w:rsidP="00B5340D">
      <w:pPr>
        <w:pStyle w:val="Paragraphedeliste"/>
        <w:numPr>
          <w:ilvl w:val="0"/>
          <w:numId w:val="4"/>
        </w:numPr>
        <w:spacing w:after="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0806EA" w:rsidRPr="00B5340D">
        <w:rPr>
          <w:rFonts w:ascii="Arial" w:hAnsi="Arial" w:cs="Arial"/>
          <w:sz w:val="22"/>
        </w:rPr>
        <w:t xml:space="preserve">l ne sera pas demandé de documents aux candidats après la clôture du délai de dépôt des dossiers de candidatures. </w:t>
      </w:r>
    </w:p>
    <w:p w:rsidR="00EB45B9" w:rsidRPr="00903972" w:rsidRDefault="000806EA" w:rsidP="00B5340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1A657C">
        <w:rPr>
          <w:rFonts w:ascii="Arial" w:hAnsi="Arial" w:cs="Arial"/>
          <w:sz w:val="22"/>
        </w:rPr>
        <w:t xml:space="preserve"> </w:t>
      </w:r>
    </w:p>
    <w:p w:rsidR="00321E03" w:rsidRDefault="000806EA" w:rsidP="00321E03">
      <w:pPr>
        <w:spacing w:after="0" w:line="259" w:lineRule="auto"/>
        <w:ind w:left="0" w:right="0" w:firstLine="0"/>
        <w:rPr>
          <w:rFonts w:ascii="Arial" w:hAnsi="Arial" w:cs="Arial"/>
          <w:sz w:val="22"/>
        </w:rPr>
      </w:pPr>
      <w:r w:rsidRPr="00321E03">
        <w:rPr>
          <w:rFonts w:ascii="Arial" w:hAnsi="Arial" w:cs="Arial"/>
          <w:sz w:val="22"/>
        </w:rPr>
        <w:t>Le dossier de candidature doit être déposé sous pli fermé avec la mention unique</w:t>
      </w:r>
      <w:r w:rsidR="00321E03">
        <w:rPr>
          <w:rFonts w:ascii="Arial" w:hAnsi="Arial" w:cs="Arial"/>
          <w:sz w:val="22"/>
        </w:rPr>
        <w:t> :</w:t>
      </w:r>
    </w:p>
    <w:p w:rsidR="00EB45B9" w:rsidRPr="001A657C" w:rsidRDefault="00DF3EA4" w:rsidP="00321E03">
      <w:pPr>
        <w:spacing w:after="0" w:line="259" w:lineRule="auto"/>
        <w:ind w:left="0" w:right="0" w:firstLine="0"/>
        <w:rPr>
          <w:rFonts w:ascii="Arial" w:hAnsi="Arial" w:cs="Arial"/>
          <w:sz w:val="22"/>
        </w:rPr>
      </w:pPr>
      <w:r w:rsidRPr="00321E03">
        <w:rPr>
          <w:rFonts w:ascii="Arial" w:hAnsi="Arial" w:cs="Arial"/>
          <w:sz w:val="22"/>
        </w:rPr>
        <w:t>« Candidature à un post</w:t>
      </w:r>
      <w:r w:rsidR="006A04E1">
        <w:rPr>
          <w:rFonts w:ascii="Arial" w:hAnsi="Arial" w:cs="Arial"/>
          <w:sz w:val="22"/>
        </w:rPr>
        <w:t>e de membre » au plus tard le 30</w:t>
      </w:r>
      <w:r w:rsidR="00321E03">
        <w:rPr>
          <w:rFonts w:ascii="Arial" w:hAnsi="Arial" w:cs="Arial"/>
          <w:sz w:val="22"/>
        </w:rPr>
        <w:t xml:space="preserve"> Décembre</w:t>
      </w:r>
      <w:r w:rsidR="000806EA" w:rsidRPr="00321E03">
        <w:rPr>
          <w:rFonts w:ascii="Arial" w:hAnsi="Arial" w:cs="Arial"/>
          <w:sz w:val="22"/>
        </w:rPr>
        <w:t xml:space="preserve"> à 12 heures TU au secrétariat </w:t>
      </w:r>
      <w:r w:rsidR="00321E03">
        <w:rPr>
          <w:rFonts w:ascii="Arial" w:hAnsi="Arial" w:cs="Arial"/>
          <w:sz w:val="22"/>
        </w:rPr>
        <w:t>du Commissaire Adjoint à la Sécurité Alimentaire.</w:t>
      </w:r>
    </w:p>
    <w:p w:rsidR="00EB45B9" w:rsidRPr="001A657C" w:rsidRDefault="000806EA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</w:rPr>
      </w:pPr>
      <w:r w:rsidRPr="001A657C">
        <w:rPr>
          <w:rFonts w:ascii="Arial" w:hAnsi="Arial" w:cs="Arial"/>
          <w:sz w:val="22"/>
        </w:rPr>
        <w:t xml:space="preserve"> </w:t>
      </w:r>
    </w:p>
    <w:p w:rsidR="00EB45B9" w:rsidRDefault="000806EA">
      <w:pPr>
        <w:ind w:left="12" w:right="0"/>
        <w:rPr>
          <w:rFonts w:ascii="Arial" w:hAnsi="Arial" w:cs="Arial"/>
          <w:sz w:val="22"/>
        </w:rPr>
      </w:pPr>
      <w:r w:rsidRPr="001A657C">
        <w:rPr>
          <w:rFonts w:ascii="Arial" w:hAnsi="Arial" w:cs="Arial"/>
          <w:sz w:val="22"/>
        </w:rPr>
        <w:t>La procédure de séle</w:t>
      </w:r>
      <w:r w:rsidR="00321E03">
        <w:rPr>
          <w:rFonts w:ascii="Arial" w:hAnsi="Arial" w:cs="Arial"/>
          <w:sz w:val="22"/>
        </w:rPr>
        <w:t>ction se déroulera comme suit :</w:t>
      </w:r>
    </w:p>
    <w:p w:rsidR="00321E03" w:rsidRPr="00321E03" w:rsidRDefault="00321E03">
      <w:pPr>
        <w:ind w:left="12" w:right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317" w:type="dxa"/>
        <w:tblInd w:w="-108" w:type="dxa"/>
        <w:tblCellMar>
          <w:top w:w="54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5065"/>
        <w:gridCol w:w="4252"/>
      </w:tblGrid>
      <w:tr w:rsidR="00EB45B9" w:rsidRPr="001A657C" w:rsidTr="00903972">
        <w:trPr>
          <w:trHeight w:val="254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B9" w:rsidRPr="001A657C" w:rsidRDefault="000806EA" w:rsidP="0090397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b/>
                <w:sz w:val="22"/>
              </w:rPr>
              <w:t>Phase de la procédure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B9" w:rsidRPr="001A657C" w:rsidRDefault="000806EA" w:rsidP="0090397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b/>
                <w:sz w:val="22"/>
              </w:rPr>
              <w:t>Critères et notes</w:t>
            </w:r>
          </w:p>
        </w:tc>
      </w:tr>
      <w:tr w:rsidR="00EB45B9" w:rsidRPr="001A657C" w:rsidTr="00903972">
        <w:trPr>
          <w:trHeight w:val="511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B9" w:rsidRPr="001A657C" w:rsidRDefault="000806EA" w:rsidP="00903972">
            <w:pPr>
              <w:spacing w:after="0" w:line="259" w:lineRule="auto"/>
              <w:ind w:left="0" w:right="437" w:firstLine="0"/>
              <w:jc w:val="center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sz w:val="22"/>
              </w:rPr>
              <w:t>Examen de la recevabilité, de</w:t>
            </w:r>
            <w:r w:rsidR="00903972">
              <w:rPr>
                <w:rFonts w:ascii="Arial" w:hAnsi="Arial" w:cs="Arial"/>
                <w:sz w:val="22"/>
              </w:rPr>
              <w:t xml:space="preserve"> la conformité et vérification </w:t>
            </w:r>
            <w:r w:rsidRPr="001A657C">
              <w:rPr>
                <w:rFonts w:ascii="Arial" w:hAnsi="Arial" w:cs="Arial"/>
                <w:sz w:val="22"/>
              </w:rPr>
              <w:t>des diplômes et des attestations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B9" w:rsidRPr="001A657C" w:rsidRDefault="000806EA" w:rsidP="00903972">
            <w:pPr>
              <w:spacing w:after="0" w:line="259" w:lineRule="auto"/>
              <w:ind w:left="0" w:right="73" w:firstLine="0"/>
              <w:jc w:val="center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sz w:val="22"/>
              </w:rPr>
              <w:t xml:space="preserve">Liste des pièces demandées et conformité </w:t>
            </w:r>
            <w:r w:rsidR="00903972">
              <w:rPr>
                <w:rFonts w:ascii="Arial" w:hAnsi="Arial" w:cs="Arial"/>
                <w:sz w:val="22"/>
              </w:rPr>
              <w:t>aux diplômes et à l’âge requis</w:t>
            </w:r>
          </w:p>
        </w:tc>
      </w:tr>
      <w:tr w:rsidR="001264C1" w:rsidRPr="001A657C" w:rsidTr="00903972">
        <w:trPr>
          <w:trHeight w:val="321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C1" w:rsidRPr="001A657C" w:rsidRDefault="001264C1">
            <w:pPr>
              <w:spacing w:after="0" w:line="259" w:lineRule="auto"/>
              <w:ind w:left="0" w:right="468" w:firstLine="0"/>
              <w:jc w:val="left"/>
              <w:rPr>
                <w:rFonts w:ascii="Arial" w:hAnsi="Arial" w:cs="Arial"/>
                <w:sz w:val="22"/>
              </w:rPr>
            </w:pPr>
            <w:r w:rsidRPr="001264C1">
              <w:rPr>
                <w:rFonts w:ascii="Arial" w:hAnsi="Arial" w:cs="Arial"/>
                <w:sz w:val="22"/>
              </w:rPr>
              <w:t xml:space="preserve">Qualifications et </w:t>
            </w:r>
            <w:proofErr w:type="spellStart"/>
            <w:r w:rsidRPr="001264C1">
              <w:rPr>
                <w:rFonts w:ascii="Arial" w:hAnsi="Arial" w:cs="Arial"/>
                <w:sz w:val="22"/>
              </w:rPr>
              <w:t>competences</w:t>
            </w:r>
            <w:proofErr w:type="spellEnd"/>
            <w:r w:rsidRPr="001264C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1264C1">
              <w:rPr>
                <w:rFonts w:ascii="Arial" w:hAnsi="Arial" w:cs="Arial"/>
                <w:sz w:val="22"/>
              </w:rPr>
              <w:t>academiques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C1" w:rsidRPr="001264C1" w:rsidRDefault="001264C1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              </w:t>
            </w:r>
            <w:r w:rsidR="00903972">
              <w:rPr>
                <w:rFonts w:ascii="Arial" w:hAnsi="Arial" w:cs="Arial"/>
                <w:b/>
                <w:sz w:val="22"/>
              </w:rPr>
              <w:t xml:space="preserve">     </w:t>
            </w:r>
            <w:r w:rsidRPr="001264C1">
              <w:rPr>
                <w:rFonts w:ascii="Arial" w:hAnsi="Arial" w:cs="Arial"/>
                <w:b/>
                <w:sz w:val="22"/>
              </w:rPr>
              <w:t>20</w:t>
            </w:r>
            <w:r w:rsidRPr="001264C1">
              <w:rPr>
                <w:rFonts w:ascii="Arial" w:hAnsi="Arial" w:cs="Arial"/>
                <w:sz w:val="22"/>
              </w:rPr>
              <w:t xml:space="preserve"> </w:t>
            </w:r>
            <w:r w:rsidRPr="001A657C">
              <w:rPr>
                <w:rFonts w:ascii="Arial" w:hAnsi="Arial" w:cs="Arial"/>
                <w:sz w:val="22"/>
              </w:rPr>
              <w:t>points</w:t>
            </w:r>
          </w:p>
        </w:tc>
      </w:tr>
      <w:tr w:rsidR="001264C1" w:rsidRPr="001A657C" w:rsidTr="00903972">
        <w:trPr>
          <w:trHeight w:val="37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C1" w:rsidRPr="001A657C" w:rsidRDefault="001264C1">
            <w:pPr>
              <w:spacing w:after="0" w:line="259" w:lineRule="auto"/>
              <w:ind w:left="0" w:right="468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1264C1">
              <w:rPr>
                <w:rFonts w:ascii="Arial" w:hAnsi="Arial" w:cs="Arial"/>
                <w:sz w:val="22"/>
              </w:rPr>
              <w:t>Experience</w:t>
            </w:r>
            <w:proofErr w:type="spellEnd"/>
            <w:r w:rsidRPr="001264C1">
              <w:rPr>
                <w:rFonts w:ascii="Arial" w:hAnsi="Arial" w:cs="Arial"/>
                <w:sz w:val="22"/>
              </w:rPr>
              <w:t xml:space="preserve"> professionnelle </w:t>
            </w:r>
            <w:proofErr w:type="spellStart"/>
            <w:r w:rsidRPr="001264C1">
              <w:rPr>
                <w:rFonts w:ascii="Arial" w:hAnsi="Arial" w:cs="Arial"/>
                <w:sz w:val="22"/>
              </w:rPr>
              <w:t>generale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C1" w:rsidRPr="001A657C" w:rsidRDefault="001264C1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              </w:t>
            </w:r>
            <w:r w:rsidR="00903972">
              <w:rPr>
                <w:rFonts w:ascii="Arial" w:hAnsi="Arial" w:cs="Arial"/>
                <w:b/>
                <w:sz w:val="22"/>
              </w:rPr>
              <w:t xml:space="preserve">     </w:t>
            </w:r>
            <w:r>
              <w:rPr>
                <w:rFonts w:ascii="Arial" w:hAnsi="Arial" w:cs="Arial"/>
                <w:b/>
                <w:sz w:val="22"/>
              </w:rPr>
              <w:t>3</w:t>
            </w:r>
            <w:r w:rsidRPr="001264C1">
              <w:rPr>
                <w:rFonts w:ascii="Arial" w:hAnsi="Arial" w:cs="Arial"/>
                <w:b/>
                <w:sz w:val="22"/>
              </w:rPr>
              <w:t>0</w:t>
            </w:r>
            <w:r w:rsidRPr="001264C1">
              <w:rPr>
                <w:rFonts w:ascii="Arial" w:hAnsi="Arial" w:cs="Arial"/>
                <w:sz w:val="22"/>
              </w:rPr>
              <w:t xml:space="preserve"> </w:t>
            </w:r>
            <w:r w:rsidRPr="001A657C">
              <w:rPr>
                <w:rFonts w:ascii="Arial" w:hAnsi="Arial" w:cs="Arial"/>
                <w:sz w:val="22"/>
              </w:rPr>
              <w:t>points</w:t>
            </w:r>
          </w:p>
        </w:tc>
      </w:tr>
      <w:tr w:rsidR="00EB45B9" w:rsidRPr="001A657C" w:rsidTr="00903972">
        <w:trPr>
          <w:trHeight w:val="348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B9" w:rsidRPr="001A657C" w:rsidRDefault="001264C1">
            <w:pPr>
              <w:spacing w:after="0" w:line="259" w:lineRule="auto"/>
              <w:ind w:left="0" w:right="468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1264C1">
              <w:rPr>
                <w:rFonts w:ascii="Arial" w:hAnsi="Arial" w:cs="Arial"/>
                <w:sz w:val="22"/>
              </w:rPr>
              <w:t>Experience</w:t>
            </w:r>
            <w:proofErr w:type="spellEnd"/>
            <w:r w:rsidRPr="001264C1">
              <w:rPr>
                <w:rFonts w:ascii="Arial" w:hAnsi="Arial" w:cs="Arial"/>
                <w:sz w:val="22"/>
              </w:rPr>
              <w:t xml:space="preserve"> professionnelle </w:t>
            </w:r>
            <w:proofErr w:type="spellStart"/>
            <w:r w:rsidRPr="001264C1">
              <w:rPr>
                <w:rFonts w:ascii="Arial" w:hAnsi="Arial" w:cs="Arial"/>
                <w:sz w:val="22"/>
              </w:rPr>
              <w:t>specifique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B9" w:rsidRPr="001A657C" w:rsidRDefault="001264C1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              </w:t>
            </w:r>
            <w:r w:rsidR="00903972">
              <w:rPr>
                <w:rFonts w:ascii="Arial" w:hAnsi="Arial" w:cs="Arial"/>
                <w:b/>
                <w:sz w:val="22"/>
              </w:rPr>
              <w:t xml:space="preserve">     </w:t>
            </w:r>
            <w:r>
              <w:rPr>
                <w:rFonts w:ascii="Arial" w:hAnsi="Arial" w:cs="Arial"/>
                <w:b/>
                <w:sz w:val="22"/>
              </w:rPr>
              <w:t>3</w:t>
            </w:r>
            <w:r w:rsidR="000806EA" w:rsidRPr="001A657C">
              <w:rPr>
                <w:rFonts w:ascii="Arial" w:hAnsi="Arial" w:cs="Arial"/>
                <w:b/>
                <w:sz w:val="22"/>
              </w:rPr>
              <w:t xml:space="preserve">0 </w:t>
            </w:r>
            <w:r>
              <w:rPr>
                <w:rFonts w:ascii="Arial" w:hAnsi="Arial" w:cs="Arial"/>
                <w:sz w:val="22"/>
              </w:rPr>
              <w:t>points</w:t>
            </w:r>
          </w:p>
        </w:tc>
      </w:tr>
      <w:tr w:rsidR="00EB45B9" w:rsidRPr="001A657C" w:rsidTr="00903972">
        <w:trPr>
          <w:trHeight w:val="225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B9" w:rsidRPr="001A657C" w:rsidRDefault="000806EA">
            <w:pPr>
              <w:spacing w:after="0" w:line="259" w:lineRule="auto"/>
              <w:ind w:left="0" w:right="42" w:firstLine="0"/>
              <w:jc w:val="left"/>
              <w:rPr>
                <w:rFonts w:ascii="Arial" w:hAnsi="Arial" w:cs="Arial"/>
                <w:sz w:val="22"/>
              </w:rPr>
            </w:pPr>
            <w:r w:rsidRPr="001A657C">
              <w:rPr>
                <w:rFonts w:ascii="Arial" w:hAnsi="Arial" w:cs="Arial"/>
                <w:sz w:val="22"/>
              </w:rPr>
              <w:t>Entretien avec les</w:t>
            </w:r>
            <w:r w:rsidR="001264C1">
              <w:rPr>
                <w:rFonts w:ascii="Arial" w:hAnsi="Arial" w:cs="Arial"/>
                <w:sz w:val="22"/>
              </w:rPr>
              <w:t xml:space="preserve"> candidats retenus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B9" w:rsidRPr="001A657C" w:rsidRDefault="001264C1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              </w:t>
            </w:r>
            <w:r w:rsidR="00903972">
              <w:rPr>
                <w:rFonts w:ascii="Arial" w:hAnsi="Arial" w:cs="Arial"/>
                <w:b/>
                <w:sz w:val="22"/>
              </w:rPr>
              <w:t xml:space="preserve">     </w:t>
            </w:r>
            <w:r w:rsidR="000806EA" w:rsidRPr="001A657C">
              <w:rPr>
                <w:rFonts w:ascii="Arial" w:hAnsi="Arial" w:cs="Arial"/>
                <w:b/>
                <w:sz w:val="22"/>
              </w:rPr>
              <w:t xml:space="preserve">20 </w:t>
            </w:r>
            <w:r w:rsidR="000806EA" w:rsidRPr="001A657C">
              <w:rPr>
                <w:rFonts w:ascii="Arial" w:hAnsi="Arial" w:cs="Arial"/>
                <w:sz w:val="22"/>
              </w:rPr>
              <w:t xml:space="preserve">points </w:t>
            </w:r>
          </w:p>
        </w:tc>
      </w:tr>
    </w:tbl>
    <w:p w:rsidR="00EB45B9" w:rsidRPr="00903972" w:rsidRDefault="000806EA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1A657C">
        <w:rPr>
          <w:rFonts w:ascii="Arial" w:hAnsi="Arial" w:cs="Arial"/>
          <w:sz w:val="22"/>
        </w:rPr>
        <w:t xml:space="preserve"> </w:t>
      </w:r>
    </w:p>
    <w:p w:rsidR="00321E03" w:rsidRDefault="000806EA">
      <w:pPr>
        <w:spacing w:after="2" w:line="240" w:lineRule="auto"/>
        <w:ind w:left="12" w:right="0"/>
        <w:jc w:val="left"/>
        <w:rPr>
          <w:rFonts w:ascii="Arial" w:hAnsi="Arial" w:cs="Arial"/>
          <w:sz w:val="22"/>
        </w:rPr>
      </w:pPr>
      <w:r w:rsidRPr="001A657C">
        <w:rPr>
          <w:rFonts w:ascii="Arial" w:hAnsi="Arial" w:cs="Arial"/>
          <w:sz w:val="22"/>
        </w:rPr>
        <w:t>Le processus de sélection sera supervisé par une commission désignée à</w:t>
      </w:r>
      <w:r w:rsidR="00321E03">
        <w:rPr>
          <w:rFonts w:ascii="Arial" w:hAnsi="Arial" w:cs="Arial"/>
          <w:sz w:val="22"/>
        </w:rPr>
        <w:t xml:space="preserve"> cet effet.</w:t>
      </w:r>
    </w:p>
    <w:p w:rsidR="00EB45B9" w:rsidRPr="001A657C" w:rsidRDefault="000806EA">
      <w:pPr>
        <w:spacing w:after="2" w:line="240" w:lineRule="auto"/>
        <w:ind w:left="12" w:right="0"/>
        <w:jc w:val="left"/>
        <w:rPr>
          <w:rFonts w:ascii="Arial" w:hAnsi="Arial" w:cs="Arial"/>
          <w:sz w:val="22"/>
        </w:rPr>
      </w:pPr>
      <w:r w:rsidRPr="001A657C">
        <w:rPr>
          <w:rFonts w:ascii="Arial" w:hAnsi="Arial" w:cs="Arial"/>
          <w:sz w:val="22"/>
        </w:rPr>
        <w:t xml:space="preserve">La commission ne convoquera que les candidats éligibles à l’entretien oral.  </w:t>
      </w:r>
    </w:p>
    <w:p w:rsidR="00EB45B9" w:rsidRPr="00903972" w:rsidRDefault="000806EA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1A657C">
        <w:rPr>
          <w:rFonts w:ascii="Arial" w:hAnsi="Arial" w:cs="Arial"/>
          <w:sz w:val="22"/>
        </w:rPr>
        <w:t xml:space="preserve"> </w:t>
      </w:r>
    </w:p>
    <w:p w:rsidR="00EB45B9" w:rsidRPr="001A657C" w:rsidRDefault="000806EA" w:rsidP="00321E03">
      <w:pPr>
        <w:spacing w:after="2" w:line="240" w:lineRule="auto"/>
        <w:ind w:left="12" w:right="0"/>
        <w:rPr>
          <w:rFonts w:ascii="Arial" w:hAnsi="Arial" w:cs="Arial"/>
          <w:sz w:val="22"/>
        </w:rPr>
      </w:pPr>
      <w:r w:rsidRPr="001A657C">
        <w:rPr>
          <w:rFonts w:ascii="Arial" w:hAnsi="Arial" w:cs="Arial"/>
          <w:sz w:val="22"/>
        </w:rPr>
        <w:t xml:space="preserve">Les candidats retenus à l’issue du processus de sélection doivent fournir un casier judiciaire vierge datant de moins de 3 mois, un certificat médical datant de moins de 3 mois et les originaux des diplômes.  </w:t>
      </w:r>
    </w:p>
    <w:p w:rsidR="00EB45B9" w:rsidRPr="001A657C" w:rsidRDefault="000806EA" w:rsidP="00903972">
      <w:pPr>
        <w:spacing w:after="0" w:line="259" w:lineRule="auto"/>
        <w:ind w:left="17" w:right="0" w:firstLine="0"/>
        <w:jc w:val="left"/>
        <w:rPr>
          <w:rFonts w:ascii="Arial" w:hAnsi="Arial" w:cs="Arial"/>
          <w:sz w:val="22"/>
        </w:rPr>
      </w:pPr>
      <w:r w:rsidRPr="001A657C">
        <w:rPr>
          <w:rFonts w:ascii="Arial" w:hAnsi="Arial" w:cs="Arial"/>
          <w:sz w:val="22"/>
        </w:rPr>
        <w:t xml:space="preserve">  </w:t>
      </w:r>
      <w:r w:rsidRPr="001A657C">
        <w:rPr>
          <w:rFonts w:ascii="Arial" w:hAnsi="Arial" w:cs="Arial"/>
          <w:b/>
          <w:sz w:val="22"/>
        </w:rPr>
        <w:t xml:space="preserve"> </w:t>
      </w:r>
    </w:p>
    <w:p w:rsidR="00D8154F" w:rsidRPr="00D8154F" w:rsidRDefault="00D8154F" w:rsidP="00D8154F">
      <w:pPr>
        <w:spacing w:after="2" w:line="240" w:lineRule="auto"/>
        <w:ind w:left="12" w:right="0"/>
        <w:jc w:val="center"/>
        <w:rPr>
          <w:rFonts w:ascii="Arial" w:hAnsi="Arial" w:cs="Arial"/>
          <w:sz w:val="22"/>
        </w:rPr>
      </w:pPr>
      <w:r w:rsidRPr="00D8154F">
        <w:rPr>
          <w:rFonts w:ascii="Arial" w:hAnsi="Arial" w:cs="Arial"/>
          <w:sz w:val="22"/>
        </w:rPr>
        <w:t xml:space="preserve">Nouakchott, le </w:t>
      </w:r>
      <w:r>
        <w:rPr>
          <w:rFonts w:ascii="Arial" w:hAnsi="Arial" w:cs="Arial"/>
          <w:sz w:val="22"/>
        </w:rPr>
        <w:t>15</w:t>
      </w:r>
      <w:r w:rsidRPr="00D8154F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12</w:t>
      </w:r>
      <w:r w:rsidRPr="00D8154F">
        <w:rPr>
          <w:rFonts w:ascii="Arial" w:hAnsi="Arial" w:cs="Arial"/>
          <w:sz w:val="22"/>
        </w:rPr>
        <w:t>/2022</w:t>
      </w:r>
    </w:p>
    <w:p w:rsidR="00D8154F" w:rsidRPr="00EB7AC6" w:rsidRDefault="00D8154F" w:rsidP="00D8154F">
      <w:pPr>
        <w:pStyle w:val="Paragraphedeliste"/>
        <w:tabs>
          <w:tab w:val="left" w:pos="708"/>
        </w:tabs>
        <w:ind w:left="927"/>
        <w:rPr>
          <w:rFonts w:ascii="Garamond" w:hAnsi="Garamond"/>
        </w:rPr>
      </w:pPr>
    </w:p>
    <w:p w:rsidR="00D8154F" w:rsidRPr="00FC2470" w:rsidRDefault="00FC2470" w:rsidP="00D8154F">
      <w:pPr>
        <w:spacing w:after="120" w:line="259" w:lineRule="auto"/>
        <w:ind w:left="11" w:right="6" w:hanging="11"/>
        <w:jc w:val="center"/>
        <w:rPr>
          <w:rFonts w:ascii="Arial" w:hAnsi="Arial" w:cs="Arial"/>
          <w:b/>
          <w:sz w:val="22"/>
          <w:u w:val="single"/>
        </w:rPr>
      </w:pPr>
      <w:r w:rsidRPr="00FC2470">
        <w:rPr>
          <w:rFonts w:ascii="Arial" w:hAnsi="Arial" w:cs="Arial"/>
          <w:b/>
          <w:sz w:val="22"/>
          <w:u w:val="single"/>
        </w:rPr>
        <w:t>Le</w:t>
      </w:r>
      <w:r w:rsidR="00D8154F" w:rsidRPr="00FC2470">
        <w:rPr>
          <w:rFonts w:ascii="Arial" w:hAnsi="Arial" w:cs="Arial"/>
          <w:b/>
          <w:sz w:val="22"/>
          <w:u w:val="single"/>
        </w:rPr>
        <w:t xml:space="preserve"> </w:t>
      </w:r>
      <w:r w:rsidRPr="00FC2470">
        <w:rPr>
          <w:rFonts w:ascii="Arial" w:hAnsi="Arial" w:cs="Arial"/>
          <w:b/>
          <w:sz w:val="22"/>
          <w:u w:val="single"/>
        </w:rPr>
        <w:t>président de la commission de sélection</w:t>
      </w:r>
    </w:p>
    <w:sectPr w:rsidR="00D8154F" w:rsidRPr="00FC2470">
      <w:pgSz w:w="11906" w:h="16838"/>
      <w:pgMar w:top="1465" w:right="1415" w:bottom="164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14982"/>
    <w:multiLevelType w:val="hybridMultilevel"/>
    <w:tmpl w:val="6D142AFE"/>
    <w:lvl w:ilvl="0" w:tplc="C658C2CA">
      <w:start w:val="1"/>
      <w:numFmt w:val="decimal"/>
      <w:lvlText w:val="%1."/>
      <w:lvlJc w:val="left"/>
      <w:pPr>
        <w:ind w:left="3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7817B8">
      <w:start w:val="1"/>
      <w:numFmt w:val="lowerLetter"/>
      <w:lvlText w:val="%2"/>
      <w:lvlJc w:val="left"/>
      <w:pPr>
        <w:ind w:left="10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087C36">
      <w:start w:val="1"/>
      <w:numFmt w:val="lowerRoman"/>
      <w:lvlText w:val="%3"/>
      <w:lvlJc w:val="left"/>
      <w:pPr>
        <w:ind w:left="18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EC7AA4">
      <w:start w:val="1"/>
      <w:numFmt w:val="decimal"/>
      <w:lvlText w:val="%4"/>
      <w:lvlJc w:val="left"/>
      <w:pPr>
        <w:ind w:left="25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645ED0">
      <w:start w:val="1"/>
      <w:numFmt w:val="lowerLetter"/>
      <w:lvlText w:val="%5"/>
      <w:lvlJc w:val="left"/>
      <w:pPr>
        <w:ind w:left="32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7C0CF6">
      <w:start w:val="1"/>
      <w:numFmt w:val="lowerRoman"/>
      <w:lvlText w:val="%6"/>
      <w:lvlJc w:val="left"/>
      <w:pPr>
        <w:ind w:left="39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8A0E1E">
      <w:start w:val="1"/>
      <w:numFmt w:val="decimal"/>
      <w:lvlText w:val="%7"/>
      <w:lvlJc w:val="left"/>
      <w:pPr>
        <w:ind w:left="46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841DC2">
      <w:start w:val="1"/>
      <w:numFmt w:val="lowerLetter"/>
      <w:lvlText w:val="%8"/>
      <w:lvlJc w:val="left"/>
      <w:pPr>
        <w:ind w:left="54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6E42EE">
      <w:start w:val="1"/>
      <w:numFmt w:val="lowerRoman"/>
      <w:lvlText w:val="%9"/>
      <w:lvlJc w:val="left"/>
      <w:pPr>
        <w:ind w:left="61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274DA9"/>
    <w:multiLevelType w:val="hybridMultilevel"/>
    <w:tmpl w:val="5AC49456"/>
    <w:lvl w:ilvl="0" w:tplc="29B43A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42EA7"/>
    <w:multiLevelType w:val="hybridMultilevel"/>
    <w:tmpl w:val="84460050"/>
    <w:lvl w:ilvl="0" w:tplc="CE5063A0">
      <w:numFmt w:val="bullet"/>
      <w:lvlText w:val="-"/>
      <w:lvlJc w:val="left"/>
      <w:pPr>
        <w:ind w:left="468" w:hanging="360"/>
      </w:pPr>
      <w:rPr>
        <w:rFonts w:ascii="Arial" w:eastAsia="Verdan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7612728B"/>
    <w:multiLevelType w:val="hybridMultilevel"/>
    <w:tmpl w:val="418295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53907"/>
    <w:multiLevelType w:val="hybridMultilevel"/>
    <w:tmpl w:val="F1700C10"/>
    <w:lvl w:ilvl="0" w:tplc="22F42C7E">
      <w:start w:val="1"/>
      <w:numFmt w:val="bullet"/>
      <w:lvlText w:val="-"/>
      <w:lvlJc w:val="left"/>
      <w:pPr>
        <w:ind w:left="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FC661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F86ABE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F630B8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AE7F1A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C2A61A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EE6DD4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78A7C6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7AA45C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B9"/>
    <w:rsid w:val="00064685"/>
    <w:rsid w:val="000806EA"/>
    <w:rsid w:val="001264C1"/>
    <w:rsid w:val="001A657C"/>
    <w:rsid w:val="00225DE1"/>
    <w:rsid w:val="00321E03"/>
    <w:rsid w:val="0056563E"/>
    <w:rsid w:val="005C6170"/>
    <w:rsid w:val="00667503"/>
    <w:rsid w:val="006A04E1"/>
    <w:rsid w:val="008166FC"/>
    <w:rsid w:val="008D5986"/>
    <w:rsid w:val="00903972"/>
    <w:rsid w:val="009423D0"/>
    <w:rsid w:val="00967E5F"/>
    <w:rsid w:val="009A1C20"/>
    <w:rsid w:val="009B4F96"/>
    <w:rsid w:val="00AF4DB1"/>
    <w:rsid w:val="00B5340D"/>
    <w:rsid w:val="00B80409"/>
    <w:rsid w:val="00BA0357"/>
    <w:rsid w:val="00D6137B"/>
    <w:rsid w:val="00D8154F"/>
    <w:rsid w:val="00DF3EA4"/>
    <w:rsid w:val="00E25D3C"/>
    <w:rsid w:val="00EB425F"/>
    <w:rsid w:val="00EB45B9"/>
    <w:rsid w:val="00FC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AF420-BE33-418D-886F-C4A7E7C2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10" w:right="4" w:hanging="10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16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6FC"/>
    <w:rPr>
      <w:rFonts w:ascii="Segoe UI" w:eastAsia="Verdana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9A1C20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D8154F"/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678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hzein</dc:creator>
  <cp:keywords/>
  <cp:lastModifiedBy>hp</cp:lastModifiedBy>
  <cp:revision>13</cp:revision>
  <cp:lastPrinted>2022-12-14T22:06:00Z</cp:lastPrinted>
  <dcterms:created xsi:type="dcterms:W3CDTF">2022-11-16T18:00:00Z</dcterms:created>
  <dcterms:modified xsi:type="dcterms:W3CDTF">2022-12-15T21:19:00Z</dcterms:modified>
</cp:coreProperties>
</file>