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DAC99" w14:textId="77777777" w:rsidR="0009591A" w:rsidRDefault="0009591A" w:rsidP="0009591A">
      <w:pPr>
        <w:rPr>
          <w:b/>
          <w:bCs/>
          <w:i/>
          <w:iCs/>
          <w:sz w:val="10"/>
          <w:szCs w:val="10"/>
        </w:rPr>
      </w:pPr>
    </w:p>
    <w:p w14:paraId="67233F5F" w14:textId="77777777" w:rsidR="0009591A" w:rsidRPr="008D5992" w:rsidRDefault="0009591A" w:rsidP="0009591A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lang w:val="fr-FR"/>
        </w:rPr>
      </w:pPr>
      <w:r w:rsidRPr="008D5992">
        <w:rPr>
          <w:bCs/>
          <w:smallCaps w:val="0"/>
          <w:lang w:val="fr-FR"/>
        </w:rPr>
        <w:t xml:space="preserve">Avis d’Appel d’offres </w:t>
      </w:r>
    </w:p>
    <w:p w14:paraId="4E431EE4" w14:textId="77777777" w:rsidR="0009591A" w:rsidRPr="008D5992" w:rsidRDefault="0009591A" w:rsidP="0009591A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lang w:val="fr-FR"/>
        </w:rPr>
      </w:pPr>
    </w:p>
    <w:p w14:paraId="0004E294" w14:textId="77777777" w:rsidR="0009591A" w:rsidRPr="008D5992" w:rsidRDefault="0009591A" w:rsidP="0009591A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44"/>
          <w:szCs w:val="44"/>
          <w:lang w:val="fr-FR"/>
        </w:rPr>
      </w:pPr>
      <w:r w:rsidRPr="008D5992">
        <w:rPr>
          <w:bCs/>
          <w:smallCaps w:val="0"/>
          <w:sz w:val="44"/>
          <w:szCs w:val="44"/>
          <w:lang w:val="fr-FR"/>
        </w:rPr>
        <w:t>Appel d’offres</w:t>
      </w:r>
      <w:r>
        <w:rPr>
          <w:bCs/>
          <w:smallCaps w:val="0"/>
          <w:sz w:val="44"/>
          <w:szCs w:val="44"/>
          <w:lang w:val="fr-FR"/>
        </w:rPr>
        <w:t xml:space="preserve"> National</w:t>
      </w:r>
    </w:p>
    <w:p w14:paraId="567501C2" w14:textId="77777777" w:rsidR="0009591A" w:rsidRPr="008D5992" w:rsidRDefault="0009591A" w:rsidP="0009591A">
      <w:pPr>
        <w:pStyle w:val="Heading1a"/>
        <w:keepNext w:val="0"/>
        <w:keepLines w:val="0"/>
        <w:tabs>
          <w:tab w:val="clear" w:pos="-720"/>
        </w:tabs>
        <w:suppressAutoHyphens w:val="0"/>
        <w:spacing w:before="120"/>
        <w:rPr>
          <w:bCs/>
          <w:smallCaps w:val="0"/>
          <w:sz w:val="28"/>
          <w:szCs w:val="28"/>
          <w:lang w:val="fr-FR"/>
        </w:rPr>
      </w:pPr>
      <w:r w:rsidRPr="008D5992">
        <w:rPr>
          <w:bCs/>
          <w:smallCaps w:val="0"/>
          <w:sz w:val="28"/>
          <w:szCs w:val="28"/>
          <w:lang w:val="fr-FR"/>
        </w:rPr>
        <w:t>(Procédure à enveloppe unique)</w:t>
      </w:r>
    </w:p>
    <w:p w14:paraId="61D15FF2" w14:textId="77777777" w:rsidR="0009591A" w:rsidRPr="008D5992" w:rsidRDefault="0009591A" w:rsidP="0009591A">
      <w:pPr>
        <w:suppressAutoHyphens/>
        <w:spacing w:before="120" w:after="120"/>
        <w:rPr>
          <w:b/>
          <w:bCs/>
          <w:szCs w:val="24"/>
        </w:rPr>
      </w:pPr>
    </w:p>
    <w:p w14:paraId="385AA0E7" w14:textId="77777777" w:rsidR="0009591A" w:rsidRPr="00C545EA" w:rsidRDefault="0009591A" w:rsidP="0009591A">
      <w:pPr>
        <w:spacing w:before="60" w:after="60"/>
        <w:rPr>
          <w:b/>
          <w:bCs/>
          <w:szCs w:val="24"/>
        </w:rPr>
      </w:pPr>
      <w:r w:rsidRPr="00C545EA">
        <w:rPr>
          <w:b/>
          <w:bCs/>
          <w:szCs w:val="24"/>
        </w:rPr>
        <w:t xml:space="preserve">Pays : </w:t>
      </w:r>
      <w:r w:rsidRPr="00C545EA">
        <w:rPr>
          <w:b/>
          <w:bCs/>
          <w:szCs w:val="24"/>
        </w:rPr>
        <w:tab/>
      </w:r>
      <w:r w:rsidRPr="00C545EA">
        <w:rPr>
          <w:b/>
          <w:bCs/>
          <w:szCs w:val="24"/>
        </w:rPr>
        <w:tab/>
      </w:r>
      <w:r w:rsidRPr="00C545EA">
        <w:rPr>
          <w:b/>
          <w:bCs/>
          <w:szCs w:val="24"/>
        </w:rPr>
        <w:tab/>
      </w:r>
      <w:r w:rsidRPr="00C545EA">
        <w:rPr>
          <w:b/>
          <w:bCs/>
          <w:szCs w:val="24"/>
        </w:rPr>
        <w:tab/>
      </w:r>
      <w:r w:rsidRPr="006F0931">
        <w:rPr>
          <w:b/>
          <w:bCs/>
          <w:sz w:val="22"/>
          <w:szCs w:val="22"/>
        </w:rPr>
        <w:t>Mauritanie</w:t>
      </w:r>
    </w:p>
    <w:p w14:paraId="07DB9D88" w14:textId="77453206" w:rsidR="0009591A" w:rsidRPr="006F0931" w:rsidRDefault="0009591A" w:rsidP="0009591A">
      <w:pPr>
        <w:spacing w:before="60" w:after="60"/>
        <w:ind w:left="2835" w:hanging="2835"/>
        <w:rPr>
          <w:b/>
          <w:bCs/>
          <w:sz w:val="22"/>
          <w:szCs w:val="22"/>
        </w:rPr>
      </w:pPr>
      <w:r w:rsidRPr="00C545EA">
        <w:rPr>
          <w:b/>
          <w:bCs/>
          <w:szCs w:val="24"/>
        </w:rPr>
        <w:t xml:space="preserve">Nom du </w:t>
      </w:r>
      <w:proofErr w:type="spellStart"/>
      <w:r w:rsidRPr="00C545EA">
        <w:rPr>
          <w:b/>
          <w:bCs/>
          <w:szCs w:val="24"/>
        </w:rPr>
        <w:t>Projt</w:t>
      </w:r>
      <w:proofErr w:type="spellEnd"/>
      <w:r w:rsidRPr="00C545EA">
        <w:rPr>
          <w:b/>
          <w:bCs/>
          <w:szCs w:val="24"/>
        </w:rPr>
        <w:t xml:space="preserve"> : </w:t>
      </w:r>
      <w:r w:rsidRPr="00C545EA">
        <w:rPr>
          <w:b/>
          <w:bCs/>
          <w:szCs w:val="24"/>
        </w:rPr>
        <w:tab/>
      </w:r>
      <w:r w:rsidRPr="006F0931">
        <w:rPr>
          <w:b/>
          <w:bCs/>
          <w:sz w:val="22"/>
          <w:szCs w:val="22"/>
        </w:rPr>
        <w:t xml:space="preserve">Projet de Développement des Ressources Energétiques et appui au Secteur </w:t>
      </w:r>
      <w:proofErr w:type="spellStart"/>
      <w:r w:rsidRPr="006F0931">
        <w:rPr>
          <w:b/>
          <w:bCs/>
          <w:sz w:val="22"/>
          <w:szCs w:val="22"/>
        </w:rPr>
        <w:t>Minier</w:t>
      </w:r>
      <w:r>
        <w:rPr>
          <w:b/>
          <w:bCs/>
          <w:sz w:val="22"/>
          <w:szCs w:val="22"/>
        </w:rPr>
        <w:t>Numéro</w:t>
      </w:r>
      <w:proofErr w:type="spellEnd"/>
      <w:r>
        <w:rPr>
          <w:b/>
          <w:bCs/>
          <w:sz w:val="22"/>
          <w:szCs w:val="22"/>
        </w:rPr>
        <w:t xml:space="preserve"> du Don : </w:t>
      </w:r>
      <w:r w:rsidRPr="006F0931">
        <w:rPr>
          <w:b/>
          <w:bCs/>
          <w:sz w:val="22"/>
          <w:szCs w:val="22"/>
        </w:rPr>
        <w:t>N° 5190IDA_Banque Mondiale</w:t>
      </w:r>
    </w:p>
    <w:p w14:paraId="0F371532" w14:textId="77777777" w:rsidR="0009591A" w:rsidRPr="00C545EA" w:rsidRDefault="0009591A" w:rsidP="0009591A">
      <w:pPr>
        <w:ind w:left="2835" w:hanging="2835"/>
        <w:rPr>
          <w:b/>
          <w:bCs/>
          <w:szCs w:val="24"/>
        </w:rPr>
      </w:pPr>
      <w:r w:rsidRPr="00C545EA">
        <w:rPr>
          <w:b/>
          <w:bCs/>
          <w:szCs w:val="24"/>
        </w:rPr>
        <w:t xml:space="preserve">Intitulé du Marché : </w:t>
      </w:r>
      <w:r w:rsidRPr="00C545EA">
        <w:rPr>
          <w:b/>
          <w:bCs/>
          <w:szCs w:val="24"/>
        </w:rPr>
        <w:tab/>
      </w:r>
      <w:r w:rsidRPr="006F0931">
        <w:rPr>
          <w:b/>
          <w:bCs/>
          <w:sz w:val="22"/>
          <w:szCs w:val="22"/>
        </w:rPr>
        <w:t xml:space="preserve">Acquisition d’un véhicule tout terrain 4x4 Station Wagon(lot 01) et un </w:t>
      </w:r>
      <w:proofErr w:type="spellStart"/>
      <w:r w:rsidRPr="006F0931">
        <w:rPr>
          <w:b/>
          <w:bCs/>
          <w:sz w:val="22"/>
          <w:szCs w:val="22"/>
        </w:rPr>
        <w:t>véhciule</w:t>
      </w:r>
      <w:proofErr w:type="spellEnd"/>
      <w:r w:rsidRPr="006F0931">
        <w:rPr>
          <w:b/>
          <w:bCs/>
          <w:sz w:val="22"/>
          <w:szCs w:val="22"/>
        </w:rPr>
        <w:t xml:space="preserve"> </w:t>
      </w:r>
      <w:proofErr w:type="spellStart"/>
      <w:r w:rsidRPr="006F0931">
        <w:rPr>
          <w:b/>
          <w:bCs/>
          <w:sz w:val="22"/>
          <w:szCs w:val="22"/>
        </w:rPr>
        <w:t>leger</w:t>
      </w:r>
      <w:proofErr w:type="spellEnd"/>
      <w:r w:rsidRPr="006F0931">
        <w:rPr>
          <w:b/>
          <w:bCs/>
          <w:sz w:val="22"/>
          <w:szCs w:val="22"/>
        </w:rPr>
        <w:t xml:space="preserve"> (lot02)</w:t>
      </w:r>
    </w:p>
    <w:p w14:paraId="4F34C7C6" w14:textId="44BF9C75" w:rsidR="0009591A" w:rsidRPr="00B57445" w:rsidRDefault="0009591A" w:rsidP="0009591A">
      <w:pPr>
        <w:spacing w:before="60" w:after="60"/>
        <w:rPr>
          <w:b/>
          <w:bCs/>
          <w:szCs w:val="24"/>
          <w:lang w:val="en-US"/>
        </w:rPr>
      </w:pPr>
      <w:proofErr w:type="spellStart"/>
      <w:r w:rsidRPr="00B57445">
        <w:rPr>
          <w:b/>
          <w:bCs/>
          <w:szCs w:val="24"/>
          <w:lang w:val="en-US"/>
        </w:rPr>
        <w:t>Référence</w:t>
      </w:r>
      <w:proofErr w:type="spellEnd"/>
      <w:r>
        <w:rPr>
          <w:b/>
          <w:bCs/>
          <w:szCs w:val="24"/>
          <w:lang w:val="en-US"/>
        </w:rPr>
        <w:tab/>
      </w:r>
      <w:r>
        <w:rPr>
          <w:b/>
          <w:bCs/>
          <w:szCs w:val="24"/>
          <w:lang w:val="en-US"/>
        </w:rPr>
        <w:tab/>
      </w:r>
      <w:r w:rsidRPr="00B57445">
        <w:rPr>
          <w:b/>
          <w:bCs/>
          <w:szCs w:val="24"/>
          <w:lang w:val="en-US"/>
        </w:rPr>
        <w:t xml:space="preserve">: </w:t>
      </w:r>
      <w:r w:rsidRPr="00B57445">
        <w:rPr>
          <w:b/>
          <w:bCs/>
          <w:szCs w:val="24"/>
          <w:lang w:val="en-US"/>
        </w:rPr>
        <w:tab/>
      </w:r>
      <w:r w:rsidRPr="0009591A">
        <w:rPr>
          <w:iCs/>
          <w:sz w:val="22"/>
          <w:szCs w:val="22"/>
          <w:lang w:val="en-US"/>
        </w:rPr>
        <w:t>AONO-01/CPMP/MEP/DREAM1/2024</w:t>
      </w:r>
    </w:p>
    <w:p w14:paraId="36E0E201" w14:textId="77777777" w:rsidR="0009591A" w:rsidRPr="00B57445" w:rsidRDefault="0009591A" w:rsidP="0009591A">
      <w:pPr>
        <w:spacing w:before="60" w:after="60"/>
        <w:rPr>
          <w:b/>
          <w:bCs/>
          <w:szCs w:val="24"/>
          <w:lang w:val="en-US"/>
        </w:rPr>
      </w:pPr>
    </w:p>
    <w:p w14:paraId="15B80B68" w14:textId="77777777" w:rsidR="0009591A" w:rsidRPr="008E7147" w:rsidRDefault="0009591A" w:rsidP="0009591A"/>
    <w:p w14:paraId="509A4629" w14:textId="5F596DE8" w:rsidR="0009591A" w:rsidRDefault="0009591A" w:rsidP="0009591A">
      <w:pPr>
        <w:pStyle w:val="Paragraphedeliste"/>
        <w:numPr>
          <w:ilvl w:val="0"/>
          <w:numId w:val="1"/>
        </w:numPr>
        <w:rPr>
          <w:szCs w:val="24"/>
        </w:rPr>
      </w:pPr>
      <w:r w:rsidRPr="00113775">
        <w:rPr>
          <w:szCs w:val="24"/>
        </w:rPr>
        <w:t>Le Ministère</w:t>
      </w:r>
      <w:r>
        <w:rPr>
          <w:szCs w:val="24"/>
        </w:rPr>
        <w:t xml:space="preserve"> de l’Energie et du Pétrole </w:t>
      </w:r>
      <w:r w:rsidRPr="00113775">
        <w:rPr>
          <w:szCs w:val="24"/>
        </w:rPr>
        <w:t xml:space="preserve"> a reçu un financement de la Banque Mondiale pour financer </w:t>
      </w:r>
      <w:r>
        <w:rPr>
          <w:szCs w:val="24"/>
        </w:rPr>
        <w:t xml:space="preserve">le </w:t>
      </w:r>
      <w:r w:rsidRPr="00804344">
        <w:rPr>
          <w:szCs w:val="24"/>
        </w:rPr>
        <w:t>Projet de Développement des Ressources Energétiques et appui au Secteur</w:t>
      </w:r>
      <w:r w:rsidRPr="00113775">
        <w:rPr>
          <w:szCs w:val="24"/>
        </w:rPr>
        <w:t xml:space="preserve">), et à l’intention d’utiliser une partie de ce don pour effectuer des paiements au titre du Marché pour </w:t>
      </w:r>
      <w:r>
        <w:rPr>
          <w:szCs w:val="24"/>
        </w:rPr>
        <w:t>l</w:t>
      </w:r>
      <w:r w:rsidRPr="001276ED">
        <w:rPr>
          <w:szCs w:val="24"/>
        </w:rPr>
        <w:t xml:space="preserve">’acquisition </w:t>
      </w:r>
      <w:r>
        <w:rPr>
          <w:szCs w:val="24"/>
        </w:rPr>
        <w:t xml:space="preserve">en deux lots </w:t>
      </w:r>
      <w:r w:rsidRPr="001276ED">
        <w:rPr>
          <w:szCs w:val="24"/>
        </w:rPr>
        <w:t>d’un véhicule tout terrain 4x4 Station Wagon</w:t>
      </w:r>
      <w:r>
        <w:rPr>
          <w:szCs w:val="24"/>
        </w:rPr>
        <w:t xml:space="preserve">( lot 1) </w:t>
      </w:r>
      <w:r w:rsidRPr="001276ED">
        <w:rPr>
          <w:szCs w:val="24"/>
        </w:rPr>
        <w:t xml:space="preserve"> et un </w:t>
      </w:r>
      <w:r w:rsidRPr="001276ED">
        <w:rPr>
          <w:szCs w:val="24"/>
        </w:rPr>
        <w:t>véhicule</w:t>
      </w:r>
      <w:r w:rsidRPr="001276ED">
        <w:rPr>
          <w:szCs w:val="24"/>
        </w:rPr>
        <w:t xml:space="preserve"> </w:t>
      </w:r>
      <w:r w:rsidRPr="001276ED">
        <w:rPr>
          <w:szCs w:val="24"/>
        </w:rPr>
        <w:t>léger</w:t>
      </w:r>
      <w:r>
        <w:rPr>
          <w:szCs w:val="24"/>
        </w:rPr>
        <w:t>( 02)</w:t>
      </w:r>
    </w:p>
    <w:p w14:paraId="49826145" w14:textId="77777777" w:rsidR="0009591A" w:rsidRDefault="0009591A" w:rsidP="0009591A">
      <w:pPr>
        <w:pStyle w:val="Paragraphedeliste"/>
        <w:ind w:left="705"/>
        <w:rPr>
          <w:szCs w:val="24"/>
        </w:rPr>
      </w:pPr>
    </w:p>
    <w:p w14:paraId="29DA6DC2" w14:textId="77777777" w:rsidR="0009591A" w:rsidRPr="00EC0FB9" w:rsidRDefault="0009591A" w:rsidP="0009591A">
      <w:pPr>
        <w:numPr>
          <w:ilvl w:val="0"/>
          <w:numId w:val="1"/>
        </w:numPr>
        <w:spacing w:after="200" w:line="276" w:lineRule="auto"/>
        <w:jc w:val="both"/>
        <w:rPr>
          <w:b/>
          <w:bCs/>
          <w:i/>
          <w:iCs/>
          <w:szCs w:val="24"/>
          <w:u w:val="single"/>
        </w:rPr>
      </w:pPr>
      <w:r w:rsidRPr="00C545EA">
        <w:t>Ce contrat sera financé sur les fonds l’IDA</w:t>
      </w:r>
      <w:r>
        <w:rPr>
          <w:i/>
          <w:iCs/>
        </w:rPr>
        <w:t> ;</w:t>
      </w:r>
    </w:p>
    <w:p w14:paraId="3BB16F36" w14:textId="77777777" w:rsidR="0009591A" w:rsidRPr="0024407A" w:rsidRDefault="0009591A" w:rsidP="0009591A">
      <w:pPr>
        <w:pStyle w:val="Paragraphedeliste"/>
        <w:numPr>
          <w:ilvl w:val="0"/>
          <w:numId w:val="1"/>
        </w:numPr>
        <w:rPr>
          <w:szCs w:val="24"/>
        </w:rPr>
      </w:pPr>
      <w:r w:rsidRPr="0024407A">
        <w:rPr>
          <w:szCs w:val="24"/>
        </w:rPr>
        <w:t>La passation du Marché sera conforme aux règles de passation des marchés de la Banque mondiale daté</w:t>
      </w:r>
      <w:r>
        <w:rPr>
          <w:szCs w:val="24"/>
        </w:rPr>
        <w:t>es</w:t>
      </w:r>
      <w:r w:rsidRPr="0024407A">
        <w:rPr>
          <w:szCs w:val="24"/>
        </w:rPr>
        <w:t xml:space="preserve"> du 1er Juillet 2016.</w:t>
      </w:r>
    </w:p>
    <w:p w14:paraId="21044C40" w14:textId="6077A054" w:rsidR="0009591A" w:rsidRPr="001276ED" w:rsidRDefault="0009591A" w:rsidP="0009591A">
      <w:pPr>
        <w:numPr>
          <w:ilvl w:val="0"/>
          <w:numId w:val="1"/>
        </w:numPr>
        <w:suppressAutoHyphens/>
        <w:spacing w:before="240" w:after="120"/>
        <w:jc w:val="both"/>
      </w:pPr>
      <w:r w:rsidRPr="00804344">
        <w:rPr>
          <w:szCs w:val="24"/>
        </w:rPr>
        <w:t xml:space="preserve">Le DREAM 1 sollicite des offres fermées de la part de soumissionnaires éligibles et répondant aux qualifications requises </w:t>
      </w:r>
      <w:r>
        <w:rPr>
          <w:szCs w:val="24"/>
        </w:rPr>
        <w:t>pour l</w:t>
      </w:r>
      <w:r w:rsidRPr="001276ED">
        <w:rPr>
          <w:szCs w:val="24"/>
        </w:rPr>
        <w:t>’acquisition d’un véhicule tout terrain 4x4 Station Wagon</w:t>
      </w:r>
      <w:r>
        <w:rPr>
          <w:szCs w:val="24"/>
        </w:rPr>
        <w:t xml:space="preserve"> (lot 01)</w:t>
      </w:r>
      <w:r w:rsidRPr="001276ED">
        <w:rPr>
          <w:szCs w:val="24"/>
        </w:rPr>
        <w:t xml:space="preserve"> et un </w:t>
      </w:r>
      <w:r w:rsidRPr="001276ED">
        <w:rPr>
          <w:szCs w:val="24"/>
        </w:rPr>
        <w:t>véhicule</w:t>
      </w:r>
      <w:r w:rsidRPr="001276ED">
        <w:rPr>
          <w:szCs w:val="24"/>
        </w:rPr>
        <w:t xml:space="preserve"> </w:t>
      </w:r>
      <w:r w:rsidRPr="001276ED">
        <w:rPr>
          <w:szCs w:val="24"/>
        </w:rPr>
        <w:t>léger</w:t>
      </w:r>
      <w:r>
        <w:rPr>
          <w:szCs w:val="24"/>
        </w:rPr>
        <w:t xml:space="preserve"> ( lot 02)</w:t>
      </w:r>
    </w:p>
    <w:p w14:paraId="3CEE00BA" w14:textId="01C6DF12" w:rsidR="0009591A" w:rsidRPr="00526D13" w:rsidRDefault="0009591A" w:rsidP="0009591A">
      <w:pPr>
        <w:numPr>
          <w:ilvl w:val="0"/>
          <w:numId w:val="1"/>
        </w:numPr>
        <w:suppressAutoHyphens/>
        <w:spacing w:before="240" w:after="120"/>
        <w:jc w:val="both"/>
      </w:pPr>
      <w:r w:rsidRPr="00526D13">
        <w:t>La procédure sera conduite par mise en concurrence en recourant à un Appel d’Offres National (AO</w:t>
      </w:r>
      <w:r>
        <w:t>N</w:t>
      </w:r>
      <w:r w:rsidRPr="00526D13">
        <w:t xml:space="preserve">) telle que définie dans le « Règlement applicable aux Emprunteurs – Passation des Marchés dans le cadre de Financement de Projets d’Investissement de la Banque Mondiale </w:t>
      </w:r>
      <w:r>
        <w:t>de 2016</w:t>
      </w:r>
      <w:r w:rsidRPr="00144645">
        <w:t xml:space="preserve">révisé en Novembre 2017, Août 2018 et Novembre 2020, Banque mondiale] </w:t>
      </w:r>
      <w:r w:rsidRPr="00526D13">
        <w:t xml:space="preserve">(« le Règlement de passation des marchés »), et ouverte à tous les soumissionnaires de pays éligibles tels que </w:t>
      </w:r>
      <w:r w:rsidRPr="00526D13">
        <w:t>définis</w:t>
      </w:r>
      <w:r w:rsidRPr="00526D13">
        <w:t xml:space="preserve"> dans les </w:t>
      </w:r>
      <w:r w:rsidRPr="00526D13">
        <w:t>Règles de</w:t>
      </w:r>
      <w:r w:rsidRPr="00526D13">
        <w:t xml:space="preserve"> passation des marchés</w:t>
      </w:r>
      <w:r>
        <w:t> ;</w:t>
      </w:r>
    </w:p>
    <w:p w14:paraId="7F4AABC1" w14:textId="77777777" w:rsidR="0009591A" w:rsidRDefault="0009591A" w:rsidP="0009591A">
      <w:pPr>
        <w:numPr>
          <w:ilvl w:val="0"/>
          <w:numId w:val="1"/>
        </w:numPr>
        <w:suppressAutoHyphens/>
        <w:jc w:val="both"/>
      </w:pPr>
      <w:r w:rsidRPr="00461563">
        <w:rPr>
          <w:szCs w:val="24"/>
        </w:rPr>
        <w:t xml:space="preserve">Les Soumissionnaires intéressés et éligibles peuvent obtenir des informations auprès </w:t>
      </w:r>
      <w:r>
        <w:rPr>
          <w:szCs w:val="24"/>
        </w:rPr>
        <w:t>Secrèterait</w:t>
      </w:r>
      <w:r>
        <w:rPr>
          <w:szCs w:val="24"/>
        </w:rPr>
        <w:t xml:space="preserve"> du </w:t>
      </w:r>
      <w:r>
        <w:rPr>
          <w:iCs/>
        </w:rPr>
        <w:t xml:space="preserve">Coordonnateur du DREAM 1 </w:t>
      </w:r>
      <w:r w:rsidRPr="00461563">
        <w:rPr>
          <w:szCs w:val="24"/>
        </w:rPr>
        <w:t xml:space="preserve">et prendre connaissance des documents d’Appel d’offres à l’adresse mentionnée </w:t>
      </w:r>
      <w:r>
        <w:t>ci-après :</w:t>
      </w:r>
    </w:p>
    <w:p w14:paraId="68923A6E" w14:textId="77777777" w:rsidR="0009591A" w:rsidRDefault="0009591A" w:rsidP="0009591A">
      <w:pPr>
        <w:suppressAutoHyphens/>
        <w:ind w:left="705"/>
        <w:jc w:val="both"/>
      </w:pPr>
    </w:p>
    <w:p w14:paraId="45AA8B44" w14:textId="77777777" w:rsidR="0009591A" w:rsidRDefault="0009591A" w:rsidP="0009591A">
      <w:pPr>
        <w:suppressAutoHyphens/>
        <w:ind w:left="1416" w:firstLine="54"/>
        <w:jc w:val="both"/>
      </w:pPr>
      <w:proofErr w:type="spellStart"/>
      <w:r>
        <w:t>Siége</w:t>
      </w:r>
      <w:proofErr w:type="spellEnd"/>
      <w:r>
        <w:t xml:space="preserve"> du </w:t>
      </w:r>
      <w:r w:rsidRPr="00144645">
        <w:t xml:space="preserve">Projet de Développement des Ressources Energétiques et appui au Secteur </w:t>
      </w:r>
      <w:r>
        <w:t>Minier</w:t>
      </w:r>
      <w:r>
        <w:t xml:space="preserve"> </w:t>
      </w:r>
    </w:p>
    <w:p w14:paraId="2FCA1C6D" w14:textId="77777777" w:rsidR="0009591A" w:rsidRDefault="0009591A" w:rsidP="0009591A">
      <w:pPr>
        <w:suppressAutoHyphens/>
        <w:ind w:left="1416" w:firstLine="54"/>
        <w:jc w:val="both"/>
      </w:pPr>
      <w:r>
        <w:t xml:space="preserve">Zone universitaire n°278 </w:t>
      </w:r>
      <w:proofErr w:type="spellStart"/>
      <w:r>
        <w:t>Tevrgah</w:t>
      </w:r>
      <w:proofErr w:type="spellEnd"/>
      <w:r>
        <w:t xml:space="preserve"> </w:t>
      </w:r>
      <w:proofErr w:type="spellStart"/>
      <w:r>
        <w:t>zeina</w:t>
      </w:r>
      <w:proofErr w:type="spellEnd"/>
      <w:r>
        <w:t xml:space="preserve"> </w:t>
      </w:r>
    </w:p>
    <w:p w14:paraId="119EB25F" w14:textId="3AAD9216" w:rsidR="0009591A" w:rsidRDefault="0009591A" w:rsidP="0009591A">
      <w:pPr>
        <w:suppressAutoHyphens/>
        <w:ind w:left="1416" w:firstLine="54"/>
        <w:jc w:val="both"/>
      </w:pPr>
      <w:r>
        <w:t>Nouakchott – Mauritanie ;</w:t>
      </w:r>
    </w:p>
    <w:p w14:paraId="102D8EFA" w14:textId="77777777" w:rsidR="0009591A" w:rsidRPr="00DC6F6B" w:rsidRDefault="0009591A" w:rsidP="0009591A">
      <w:pPr>
        <w:numPr>
          <w:ilvl w:val="0"/>
          <w:numId w:val="1"/>
        </w:numPr>
        <w:suppressAutoHyphens/>
        <w:spacing w:before="240" w:after="120"/>
        <w:jc w:val="both"/>
      </w:pPr>
      <w:r w:rsidRPr="00DC6F6B">
        <w:rPr>
          <w:szCs w:val="24"/>
        </w:rPr>
        <w:t>Le dossier d’Appel d’Offre, en version authentique cachetée par la CPMP/</w:t>
      </w:r>
      <w:r>
        <w:rPr>
          <w:szCs w:val="24"/>
        </w:rPr>
        <w:t>MEP</w:t>
      </w:r>
      <w:r w:rsidRPr="00DC6F6B">
        <w:rPr>
          <w:szCs w:val="24"/>
        </w:rPr>
        <w:t xml:space="preserve"> et le projet </w:t>
      </w:r>
      <w:r>
        <w:rPr>
          <w:szCs w:val="24"/>
        </w:rPr>
        <w:t>DREAM 1</w:t>
      </w:r>
      <w:r w:rsidRPr="00DC6F6B">
        <w:rPr>
          <w:szCs w:val="24"/>
        </w:rPr>
        <w:t>, pourra être obtenu à l’adresse mentionnée ci-dess</w:t>
      </w:r>
      <w:r>
        <w:rPr>
          <w:szCs w:val="24"/>
        </w:rPr>
        <w:t>ou</w:t>
      </w:r>
      <w:r w:rsidRPr="00DC6F6B">
        <w:rPr>
          <w:szCs w:val="24"/>
        </w:rPr>
        <w:t xml:space="preserve">s contre un </w:t>
      </w:r>
      <w:r w:rsidRPr="00DC6F6B">
        <w:rPr>
          <w:szCs w:val="24"/>
        </w:rPr>
        <w:lastRenderedPageBreak/>
        <w:t xml:space="preserve">paiement non remboursable au Trésor Public exclusivement, de </w:t>
      </w:r>
      <w:r w:rsidRPr="00C545EA">
        <w:rPr>
          <w:b/>
          <w:bCs/>
          <w:szCs w:val="24"/>
        </w:rPr>
        <w:t>Deux mille (2.000) MRU</w:t>
      </w:r>
      <w:r w:rsidRPr="00DC6F6B">
        <w:rPr>
          <w:szCs w:val="24"/>
        </w:rPr>
        <w:t xml:space="preserve">. </w:t>
      </w:r>
      <w:r>
        <w:t xml:space="preserve">du lundi au jeudi de </w:t>
      </w:r>
      <w:r w:rsidRPr="00DC6F6B">
        <w:rPr>
          <w:iCs/>
        </w:rPr>
        <w:t>8 heures à 17 et le vendredi de 8h à 12H tous les jours ouvrables,</w:t>
      </w:r>
    </w:p>
    <w:p w14:paraId="3ED2C398" w14:textId="77777777" w:rsidR="0009591A" w:rsidRPr="00646348" w:rsidRDefault="0009591A" w:rsidP="0009591A">
      <w:pPr>
        <w:suppressAutoHyphens/>
        <w:ind w:left="110"/>
        <w:jc w:val="both"/>
      </w:pPr>
    </w:p>
    <w:p w14:paraId="36A66F97" w14:textId="77777777" w:rsidR="0009591A" w:rsidRDefault="0009591A" w:rsidP="0009591A">
      <w:pPr>
        <w:numPr>
          <w:ilvl w:val="0"/>
          <w:numId w:val="1"/>
        </w:numPr>
        <w:spacing w:after="200"/>
        <w:jc w:val="both"/>
        <w:rPr>
          <w:iCs/>
          <w:szCs w:val="24"/>
          <w:u w:val="single"/>
        </w:rPr>
      </w:pPr>
      <w:r>
        <w:rPr>
          <w:szCs w:val="24"/>
          <w:u w:val="single"/>
        </w:rPr>
        <w:t>Les exigences en matière de qualifications sont :</w:t>
      </w:r>
    </w:p>
    <w:p w14:paraId="2A13D7BD" w14:textId="0021C231" w:rsidR="0009591A" w:rsidRPr="0009591A" w:rsidRDefault="0009591A" w:rsidP="0009591A">
      <w:pPr>
        <w:pStyle w:val="Paragraphedeliste"/>
        <w:numPr>
          <w:ilvl w:val="0"/>
          <w:numId w:val="6"/>
        </w:numPr>
        <w:jc w:val="mediumKashida"/>
        <w:rPr>
          <w:szCs w:val="24"/>
        </w:rPr>
      </w:pPr>
      <w:r w:rsidRPr="0009591A">
        <w:rPr>
          <w:szCs w:val="24"/>
          <w:lang w:eastAsia="en-US"/>
        </w:rPr>
        <w:t>L</w:t>
      </w:r>
      <w:r w:rsidRPr="0009591A">
        <w:rPr>
          <w:iCs/>
          <w:szCs w:val="24"/>
          <w:lang w:eastAsia="en-US"/>
        </w:rPr>
        <w:t>es états financiers pour les trois derniers exercices certifiés par un expert-comptable agréé ( 2023,2022, 2021) ;</w:t>
      </w:r>
    </w:p>
    <w:p w14:paraId="56482601" w14:textId="37925F29" w:rsidR="0009591A" w:rsidRDefault="0009591A" w:rsidP="0009591A">
      <w:pPr>
        <w:pStyle w:val="Paragraphedeliste"/>
        <w:numPr>
          <w:ilvl w:val="0"/>
          <w:numId w:val="6"/>
        </w:numPr>
        <w:jc w:val="mediumKashida"/>
        <w:rPr>
          <w:iCs/>
          <w:szCs w:val="24"/>
          <w:lang w:eastAsia="en-US"/>
        </w:rPr>
      </w:pPr>
      <w:r w:rsidRPr="0009591A">
        <w:rPr>
          <w:iCs/>
          <w:szCs w:val="24"/>
          <w:lang w:eastAsia="en-US"/>
        </w:rPr>
        <w:t>A</w:t>
      </w:r>
      <w:r w:rsidRPr="0009591A">
        <w:rPr>
          <w:iCs/>
          <w:szCs w:val="24"/>
          <w:lang w:eastAsia="en-US"/>
        </w:rPr>
        <w:t xml:space="preserve">voir réalisé un </w:t>
      </w:r>
      <w:bookmarkStart w:id="0" w:name="_Hlk64892035"/>
      <w:r w:rsidRPr="0009591A">
        <w:rPr>
          <w:iCs/>
          <w:szCs w:val="24"/>
          <w:lang w:eastAsia="en-US"/>
        </w:rPr>
        <w:t>chiffre</w:t>
      </w:r>
      <w:bookmarkEnd w:id="0"/>
      <w:r w:rsidRPr="0009591A">
        <w:rPr>
          <w:iCs/>
          <w:szCs w:val="24"/>
          <w:lang w:eastAsia="en-US"/>
        </w:rPr>
        <w:t xml:space="preserve"> d’affaires moyen annuel aux cours des trois dernières années (2023,2022 2021) au moins, égal à</w:t>
      </w:r>
      <w:r>
        <w:rPr>
          <w:iCs/>
          <w:szCs w:val="24"/>
          <w:lang w:eastAsia="en-US"/>
        </w:rPr>
        <w:tab/>
        <w:t>:</w:t>
      </w:r>
    </w:p>
    <w:p w14:paraId="5496A932" w14:textId="77777777" w:rsidR="0009591A" w:rsidRPr="0009591A" w:rsidRDefault="0009591A" w:rsidP="0009591A">
      <w:pPr>
        <w:pStyle w:val="Paragraphedeliste"/>
        <w:ind w:left="1296"/>
        <w:jc w:val="mediumKashida"/>
        <w:rPr>
          <w:iCs/>
          <w:szCs w:val="24"/>
          <w:lang w:eastAsia="en-US"/>
        </w:rPr>
      </w:pPr>
    </w:p>
    <w:p w14:paraId="28E6E4FB" w14:textId="00DFBA63" w:rsidR="0009591A" w:rsidRPr="0009591A" w:rsidRDefault="0009591A" w:rsidP="0049710D">
      <w:pPr>
        <w:pStyle w:val="Paragraphedeliste"/>
        <w:numPr>
          <w:ilvl w:val="0"/>
          <w:numId w:val="7"/>
        </w:numPr>
        <w:ind w:firstLine="405"/>
        <w:jc w:val="mediumKashida"/>
        <w:rPr>
          <w:iCs/>
          <w:szCs w:val="24"/>
          <w:lang w:eastAsia="en-US"/>
        </w:rPr>
      </w:pPr>
      <w:r w:rsidRPr="0009591A">
        <w:rPr>
          <w:iCs/>
          <w:szCs w:val="24"/>
          <w:lang w:eastAsia="en-US"/>
        </w:rPr>
        <w:t>Lot 01</w:t>
      </w:r>
      <w:r w:rsidR="0049710D">
        <w:rPr>
          <w:iCs/>
          <w:szCs w:val="24"/>
          <w:lang w:eastAsia="en-US"/>
        </w:rPr>
        <w:t xml:space="preserve"> </w:t>
      </w:r>
      <w:r>
        <w:rPr>
          <w:iCs/>
          <w:szCs w:val="24"/>
          <w:lang w:eastAsia="en-US"/>
        </w:rPr>
        <w:tab/>
      </w:r>
      <w:r>
        <w:rPr>
          <w:iCs/>
          <w:szCs w:val="24"/>
          <w:lang w:eastAsia="en-US"/>
        </w:rPr>
        <w:tab/>
      </w:r>
      <w:r w:rsidRPr="0009591A">
        <w:rPr>
          <w:iCs/>
          <w:szCs w:val="24"/>
          <w:lang w:eastAsia="en-US"/>
        </w:rPr>
        <w:t>2 500 000 MRU</w:t>
      </w:r>
    </w:p>
    <w:p w14:paraId="3CEB4B3F" w14:textId="2BBA77DF" w:rsidR="0009591A" w:rsidRPr="0009591A" w:rsidRDefault="0009591A" w:rsidP="0049710D">
      <w:pPr>
        <w:pStyle w:val="Paragraphedeliste"/>
        <w:numPr>
          <w:ilvl w:val="0"/>
          <w:numId w:val="7"/>
        </w:numPr>
        <w:ind w:firstLine="405"/>
        <w:jc w:val="mediumKashida"/>
        <w:rPr>
          <w:szCs w:val="24"/>
        </w:rPr>
      </w:pPr>
      <w:r w:rsidRPr="0009591A">
        <w:rPr>
          <w:iCs/>
          <w:szCs w:val="24"/>
          <w:lang w:eastAsia="en-US"/>
        </w:rPr>
        <w:t xml:space="preserve">Lot 02 : </w:t>
      </w:r>
      <w:r>
        <w:rPr>
          <w:iCs/>
          <w:szCs w:val="24"/>
          <w:lang w:eastAsia="en-US"/>
        </w:rPr>
        <w:tab/>
      </w:r>
      <w:r w:rsidRPr="0009591A">
        <w:rPr>
          <w:iCs/>
          <w:szCs w:val="24"/>
          <w:lang w:eastAsia="en-US"/>
        </w:rPr>
        <w:t>1 300 000 MRU</w:t>
      </w:r>
    </w:p>
    <w:p w14:paraId="31712DF8" w14:textId="77777777" w:rsidR="0009591A" w:rsidRPr="0009591A" w:rsidRDefault="0009591A" w:rsidP="0009591A">
      <w:pPr>
        <w:pStyle w:val="Paragraphedeliste"/>
        <w:ind w:left="1560"/>
        <w:jc w:val="mediumKashida"/>
        <w:rPr>
          <w:szCs w:val="24"/>
        </w:rPr>
      </w:pPr>
    </w:p>
    <w:p w14:paraId="29B29677" w14:textId="3AF0BD8E" w:rsidR="0009591A" w:rsidRDefault="0009591A" w:rsidP="0049710D">
      <w:pPr>
        <w:pStyle w:val="Paragraphedeliste"/>
        <w:numPr>
          <w:ilvl w:val="0"/>
          <w:numId w:val="6"/>
        </w:numPr>
        <w:jc w:val="mediumKashida"/>
        <w:rPr>
          <w:szCs w:val="24"/>
          <w:lang w:eastAsia="en-US"/>
        </w:rPr>
      </w:pPr>
      <w:r>
        <w:rPr>
          <w:szCs w:val="24"/>
          <w:lang w:eastAsia="en-US"/>
        </w:rPr>
        <w:t>Avoir réalisé deux marchés similaires en nature et en volume au cours des cinq dernières années ;</w:t>
      </w:r>
    </w:p>
    <w:p w14:paraId="43432042" w14:textId="197BCF18" w:rsidR="0009591A" w:rsidRDefault="0009591A" w:rsidP="0049710D">
      <w:pPr>
        <w:pStyle w:val="Paragraphedeliste"/>
        <w:numPr>
          <w:ilvl w:val="0"/>
          <w:numId w:val="6"/>
        </w:numPr>
        <w:jc w:val="mediumKashida"/>
        <w:rPr>
          <w:szCs w:val="24"/>
          <w:lang w:eastAsia="en-US"/>
        </w:rPr>
      </w:pPr>
      <w:r w:rsidRPr="00C545EA">
        <w:rPr>
          <w:szCs w:val="24"/>
          <w:lang w:eastAsia="en-US"/>
        </w:rPr>
        <w:t>Avoir une disponibilité d’une ligne de crédit délivrée par</w:t>
      </w:r>
      <w:r>
        <w:rPr>
          <w:szCs w:val="24"/>
          <w:lang w:eastAsia="en-US"/>
        </w:rPr>
        <w:t xml:space="preserve"> </w:t>
      </w:r>
      <w:r w:rsidRPr="00C545EA">
        <w:rPr>
          <w:szCs w:val="24"/>
          <w:lang w:eastAsia="en-US"/>
        </w:rPr>
        <w:t>une Banque prouvant que le fournisseur dispose de ce montant</w:t>
      </w:r>
      <w:r>
        <w:rPr>
          <w:szCs w:val="24"/>
          <w:lang w:eastAsia="en-US"/>
        </w:rPr>
        <w:t xml:space="preserve"> </w:t>
      </w:r>
      <w:r w:rsidRPr="00C545EA">
        <w:rPr>
          <w:szCs w:val="24"/>
          <w:lang w:eastAsia="en-US"/>
        </w:rPr>
        <w:t>égale à</w:t>
      </w:r>
      <w:r>
        <w:rPr>
          <w:szCs w:val="24"/>
          <w:lang w:eastAsia="en-US"/>
        </w:rPr>
        <w:t> :</w:t>
      </w:r>
    </w:p>
    <w:p w14:paraId="173730F0" w14:textId="77777777" w:rsidR="0049710D" w:rsidRDefault="0049710D" w:rsidP="0049710D">
      <w:pPr>
        <w:pStyle w:val="Paragraphedeliste"/>
        <w:ind w:left="1656"/>
        <w:jc w:val="mediumKashida"/>
        <w:rPr>
          <w:szCs w:val="24"/>
          <w:lang w:eastAsia="en-US"/>
        </w:rPr>
      </w:pPr>
    </w:p>
    <w:p w14:paraId="01395354" w14:textId="77777777" w:rsidR="0009591A" w:rsidRPr="0049710D" w:rsidRDefault="0009591A" w:rsidP="0049710D">
      <w:pPr>
        <w:pStyle w:val="Paragraphedeliste"/>
        <w:numPr>
          <w:ilvl w:val="0"/>
          <w:numId w:val="7"/>
        </w:numPr>
        <w:ind w:firstLine="405"/>
        <w:jc w:val="mediumKashida"/>
        <w:rPr>
          <w:iCs/>
          <w:szCs w:val="24"/>
          <w:lang w:eastAsia="en-US"/>
        </w:rPr>
      </w:pPr>
      <w:r w:rsidRPr="0049710D">
        <w:rPr>
          <w:iCs/>
          <w:szCs w:val="24"/>
          <w:lang w:eastAsia="en-US"/>
        </w:rPr>
        <w:t>Lot 01  400 000 MRU</w:t>
      </w:r>
    </w:p>
    <w:p w14:paraId="0F3E7EB5" w14:textId="77777777" w:rsidR="0009591A" w:rsidRPr="0049710D" w:rsidRDefault="0009591A" w:rsidP="0049710D">
      <w:pPr>
        <w:pStyle w:val="Paragraphedeliste"/>
        <w:numPr>
          <w:ilvl w:val="0"/>
          <w:numId w:val="7"/>
        </w:numPr>
        <w:ind w:firstLine="405"/>
        <w:jc w:val="mediumKashida"/>
        <w:rPr>
          <w:iCs/>
          <w:szCs w:val="24"/>
          <w:lang w:eastAsia="en-US"/>
        </w:rPr>
      </w:pPr>
      <w:r w:rsidRPr="0049710D">
        <w:rPr>
          <w:iCs/>
          <w:szCs w:val="24"/>
          <w:lang w:eastAsia="en-US"/>
        </w:rPr>
        <w:t>Lot 02  300 000MRU.</w:t>
      </w:r>
    </w:p>
    <w:p w14:paraId="7F1E87CB" w14:textId="03D1E86B" w:rsidR="0009591A" w:rsidRDefault="0009591A" w:rsidP="0009591A">
      <w:pPr>
        <w:numPr>
          <w:ilvl w:val="0"/>
          <w:numId w:val="1"/>
        </w:numPr>
        <w:suppressAutoHyphens/>
        <w:spacing w:before="240" w:after="120"/>
        <w:jc w:val="both"/>
      </w:pPr>
      <w:r>
        <w:rPr>
          <w:szCs w:val="24"/>
        </w:rPr>
        <w:t xml:space="preserve">Les offres doivent être placées dans une enveloppe fermée, qui ne devra comporter que la mention : </w:t>
      </w:r>
      <w:r>
        <w:rPr>
          <w:b/>
          <w:bCs/>
          <w:szCs w:val="24"/>
        </w:rPr>
        <w:t xml:space="preserve">« A </w:t>
      </w:r>
      <w:r w:rsidRPr="00295063">
        <w:rPr>
          <w:b/>
          <w:bCs/>
          <w:szCs w:val="24"/>
        </w:rPr>
        <w:t>Monsieur le Président de la Commission de Passation des Marchés du Département du Ministère du Pétrole, des Mines et de l’Energie</w:t>
      </w:r>
      <w:r>
        <w:rPr>
          <w:b/>
          <w:bCs/>
          <w:szCs w:val="24"/>
        </w:rPr>
        <w:t xml:space="preserve"> CPMP/ MEP, </w:t>
      </w:r>
      <w:r>
        <w:rPr>
          <w:szCs w:val="24"/>
        </w:rPr>
        <w:t xml:space="preserve">et dans le coin gauche : </w:t>
      </w:r>
      <w:r>
        <w:rPr>
          <w:b/>
          <w:bCs/>
          <w:szCs w:val="24"/>
        </w:rPr>
        <w:t>« </w:t>
      </w:r>
      <w:r w:rsidRPr="0049710D">
        <w:rPr>
          <w:szCs w:val="24"/>
        </w:rPr>
        <w:t xml:space="preserve">Offre pour </w:t>
      </w:r>
      <w:r>
        <w:rPr>
          <w:szCs w:val="24"/>
        </w:rPr>
        <w:t>l</w:t>
      </w:r>
      <w:r w:rsidRPr="001276ED">
        <w:rPr>
          <w:szCs w:val="24"/>
        </w:rPr>
        <w:t>’acquisition d’un véhicule tout terrain 4x4 Station Wagon</w:t>
      </w:r>
      <w:r>
        <w:rPr>
          <w:szCs w:val="24"/>
        </w:rPr>
        <w:t xml:space="preserve"> ( lot 01)</w:t>
      </w:r>
      <w:r w:rsidRPr="001276ED">
        <w:rPr>
          <w:szCs w:val="24"/>
        </w:rPr>
        <w:t xml:space="preserve"> et un </w:t>
      </w:r>
      <w:r w:rsidR="0049710D" w:rsidRPr="001276ED">
        <w:rPr>
          <w:szCs w:val="24"/>
        </w:rPr>
        <w:t>véhicule</w:t>
      </w:r>
      <w:r w:rsidRPr="001276ED">
        <w:rPr>
          <w:szCs w:val="24"/>
        </w:rPr>
        <w:t xml:space="preserve"> </w:t>
      </w:r>
      <w:r w:rsidR="0049710D" w:rsidRPr="001276ED">
        <w:rPr>
          <w:szCs w:val="24"/>
        </w:rPr>
        <w:t>léger</w:t>
      </w:r>
      <w:r>
        <w:rPr>
          <w:szCs w:val="24"/>
        </w:rPr>
        <w:t>( lot 02)</w:t>
      </w:r>
      <w:r w:rsidRPr="001276ED">
        <w:rPr>
          <w:b/>
          <w:bCs/>
          <w:szCs w:val="24"/>
        </w:rPr>
        <w:t xml:space="preserve">»  </w:t>
      </w:r>
      <w:r w:rsidRPr="001276ED">
        <w:rPr>
          <w:szCs w:val="24"/>
        </w:rPr>
        <w:t>Pli à n’ouvrir qu’en séance de dépouillement.</w:t>
      </w:r>
      <w:r>
        <w:rPr>
          <w:szCs w:val="24"/>
        </w:rPr>
        <w:t xml:space="preserve"> </w:t>
      </w:r>
      <w:r w:rsidRPr="001276ED">
        <w:rPr>
          <w:szCs w:val="24"/>
        </w:rPr>
        <w:t>et remises à l’adresse ci-dessous :</w:t>
      </w:r>
      <w:r>
        <w:rPr>
          <w:szCs w:val="24"/>
        </w:rPr>
        <w:t xml:space="preserve"> </w:t>
      </w:r>
      <w:r w:rsidRPr="001276ED">
        <w:rPr>
          <w:b/>
          <w:bCs/>
          <w:szCs w:val="24"/>
        </w:rPr>
        <w:t xml:space="preserve">Commission de Passation des Marchés du Département du Ministère du Pétrole, des Mines et de l’Energie CPMP/ </w:t>
      </w:r>
      <w:r>
        <w:rPr>
          <w:b/>
          <w:bCs/>
          <w:szCs w:val="24"/>
        </w:rPr>
        <w:t>MEP</w:t>
      </w:r>
      <w:r w:rsidRPr="001276ED">
        <w:rPr>
          <w:b/>
          <w:bCs/>
          <w:szCs w:val="24"/>
        </w:rPr>
        <w:t xml:space="preserve"> </w:t>
      </w:r>
      <w:proofErr w:type="spellStart"/>
      <w:r w:rsidRPr="001276ED">
        <w:rPr>
          <w:b/>
          <w:bCs/>
          <w:szCs w:val="24"/>
        </w:rPr>
        <w:t>Tevragh-Zeina</w:t>
      </w:r>
      <w:proofErr w:type="spellEnd"/>
      <w:r w:rsidRPr="001276ED">
        <w:rPr>
          <w:b/>
          <w:bCs/>
          <w:szCs w:val="24"/>
        </w:rPr>
        <w:t xml:space="preserve"> Ilot K extension lot 0°768 sur la route qui mène à l'hôtel CASA BLU»</w:t>
      </w:r>
    </w:p>
    <w:p w14:paraId="514C71DA" w14:textId="4A1EE9C5" w:rsidR="0009591A" w:rsidRPr="00985E37" w:rsidRDefault="0009591A" w:rsidP="0009591A">
      <w:pPr>
        <w:numPr>
          <w:ilvl w:val="0"/>
          <w:numId w:val="1"/>
        </w:numPr>
        <w:spacing w:after="200" w:line="276" w:lineRule="auto"/>
        <w:ind w:left="502"/>
        <w:jc w:val="both"/>
      </w:pPr>
      <w:r>
        <w:rPr>
          <w:szCs w:val="24"/>
        </w:rPr>
        <w:t xml:space="preserve">Les </w:t>
      </w:r>
      <w:r w:rsidRPr="00AD006E">
        <w:rPr>
          <w:szCs w:val="24"/>
        </w:rPr>
        <w:t xml:space="preserve">offres devront être remises </w:t>
      </w:r>
      <w:r>
        <w:rPr>
          <w:szCs w:val="24"/>
        </w:rPr>
        <w:t>à l’</w:t>
      </w:r>
      <w:r w:rsidR="0049710D">
        <w:rPr>
          <w:szCs w:val="24"/>
        </w:rPr>
        <w:t>adresse</w:t>
      </w:r>
      <w:r>
        <w:rPr>
          <w:szCs w:val="24"/>
        </w:rPr>
        <w:t xml:space="preserve"> ci-dessous, sous peine de forclusion, au plus tard le </w:t>
      </w:r>
      <w:r>
        <w:rPr>
          <w:b/>
          <w:bCs/>
          <w:szCs w:val="24"/>
        </w:rPr>
        <w:t>26/09/2024 à 12 heures TU</w:t>
      </w:r>
      <w:r>
        <w:rPr>
          <w:szCs w:val="24"/>
        </w:rPr>
        <w:t xml:space="preserve"> en quatre (4) exemplaires dont un (1) original marqué comme tel et trois (4) copies : </w:t>
      </w:r>
    </w:p>
    <w:p w14:paraId="7CB8A2D1" w14:textId="10153F5F" w:rsidR="0009591A" w:rsidRDefault="0009591A" w:rsidP="00A16CAC">
      <w:pPr>
        <w:numPr>
          <w:ilvl w:val="0"/>
          <w:numId w:val="1"/>
        </w:numPr>
        <w:spacing w:after="200" w:line="276" w:lineRule="auto"/>
        <w:ind w:left="502"/>
        <w:jc w:val="both"/>
        <w:rPr>
          <w:szCs w:val="24"/>
        </w:rPr>
      </w:pPr>
      <w:r>
        <w:rPr>
          <w:szCs w:val="24"/>
        </w:rPr>
        <w:t xml:space="preserve">Les plis contenant les soumissions seront ouverts, en séance publique </w:t>
      </w:r>
      <w:r w:rsidRPr="00A16CAC">
        <w:rPr>
          <w:szCs w:val="24"/>
        </w:rPr>
        <w:t xml:space="preserve">26/09/2024 </w:t>
      </w:r>
      <w:r>
        <w:rPr>
          <w:szCs w:val="24"/>
        </w:rPr>
        <w:t xml:space="preserve">à </w:t>
      </w:r>
      <w:r w:rsidRPr="00A16CAC">
        <w:rPr>
          <w:szCs w:val="24"/>
        </w:rPr>
        <w:t>1</w:t>
      </w:r>
      <w:r w:rsidR="00FD5396">
        <w:rPr>
          <w:szCs w:val="24"/>
        </w:rPr>
        <w:t>2</w:t>
      </w:r>
      <w:r w:rsidRPr="00A16CAC">
        <w:rPr>
          <w:szCs w:val="24"/>
        </w:rPr>
        <w:t xml:space="preserve"> heures TU</w:t>
      </w:r>
      <w:r>
        <w:rPr>
          <w:szCs w:val="24"/>
        </w:rPr>
        <w:t>, par la Commission de Passation des Marchés Public du Ministère du Pétrole, des Mines et de l’Energie CPMP/ MEP en présence des soumissionnaires qui souhaitent y assister </w:t>
      </w:r>
      <w:r w:rsidRPr="00AD006E">
        <w:rPr>
          <w:szCs w:val="24"/>
        </w:rPr>
        <w:t>à l’adresse ci-dessous</w:t>
      </w:r>
      <w:r w:rsidR="00A16CAC">
        <w:rPr>
          <w:szCs w:val="24"/>
        </w:rPr>
        <w:t> :</w:t>
      </w:r>
    </w:p>
    <w:p w14:paraId="524B17F9" w14:textId="77777777" w:rsidR="0009591A" w:rsidRDefault="0009591A" w:rsidP="00A16CAC">
      <w:pPr>
        <w:pStyle w:val="Paragraphedeliste"/>
        <w:spacing w:after="200" w:line="276" w:lineRule="auto"/>
        <w:ind w:left="567"/>
      </w:pPr>
      <w:r w:rsidRPr="00985E37">
        <w:rPr>
          <w:b/>
          <w:bCs/>
          <w:szCs w:val="24"/>
        </w:rPr>
        <w:t xml:space="preserve">Commission de Passation des Marchés du Département du Ministère du Pétrole, des Mines et de l’Energie CPMP/ </w:t>
      </w:r>
      <w:r>
        <w:rPr>
          <w:b/>
          <w:bCs/>
          <w:szCs w:val="24"/>
        </w:rPr>
        <w:t>MEP</w:t>
      </w:r>
      <w:r w:rsidRPr="00985E37">
        <w:rPr>
          <w:b/>
          <w:bCs/>
          <w:szCs w:val="24"/>
        </w:rPr>
        <w:t xml:space="preserve">, </w:t>
      </w:r>
      <w:proofErr w:type="spellStart"/>
      <w:r w:rsidRPr="00985E37">
        <w:rPr>
          <w:b/>
          <w:bCs/>
          <w:szCs w:val="24"/>
        </w:rPr>
        <w:t>Tevragh-Zeina</w:t>
      </w:r>
      <w:proofErr w:type="spellEnd"/>
      <w:r w:rsidRPr="00985E37">
        <w:rPr>
          <w:b/>
          <w:bCs/>
          <w:szCs w:val="24"/>
        </w:rPr>
        <w:t xml:space="preserve"> Ilot K extension lot 0°768 sur la route qui mène à l'hôtel CASA BLU</w:t>
      </w:r>
    </w:p>
    <w:p w14:paraId="25E3829A" w14:textId="77777777" w:rsidR="0009591A" w:rsidRDefault="0009591A" w:rsidP="0009591A">
      <w:pPr>
        <w:pStyle w:val="Paragraphedeliste"/>
        <w:suppressAutoHyphens w:val="0"/>
        <w:overflowPunct/>
        <w:autoSpaceDE/>
        <w:autoSpaceDN/>
        <w:adjustRightInd/>
        <w:spacing w:after="200" w:line="276" w:lineRule="auto"/>
        <w:ind w:left="705"/>
        <w:textAlignment w:val="auto"/>
        <w:rPr>
          <w:szCs w:val="24"/>
        </w:rPr>
      </w:pPr>
    </w:p>
    <w:p w14:paraId="24160AF0" w14:textId="77777777" w:rsidR="0009591A" w:rsidRPr="00C545EA" w:rsidRDefault="0009591A" w:rsidP="0009591A">
      <w:pPr>
        <w:numPr>
          <w:ilvl w:val="0"/>
          <w:numId w:val="1"/>
        </w:numPr>
        <w:spacing w:after="200" w:line="276" w:lineRule="auto"/>
        <w:ind w:left="502"/>
        <w:jc w:val="both"/>
        <w:rPr>
          <w:szCs w:val="24"/>
        </w:rPr>
      </w:pPr>
      <w:r>
        <w:rPr>
          <w:szCs w:val="24"/>
        </w:rPr>
        <w:t>Les offres doivent être valide pour une durée de 90 jours à compter de la date limite fixée pour le dépôt des offres et doivent être établies en français ;</w:t>
      </w:r>
    </w:p>
    <w:p w14:paraId="7CAE6D7A" w14:textId="77777777" w:rsidR="0009591A" w:rsidRDefault="0009591A" w:rsidP="0009591A">
      <w:pPr>
        <w:numPr>
          <w:ilvl w:val="0"/>
          <w:numId w:val="1"/>
        </w:numPr>
        <w:spacing w:after="200" w:line="276" w:lineRule="auto"/>
        <w:ind w:left="502"/>
        <w:jc w:val="both"/>
        <w:rPr>
          <w:szCs w:val="24"/>
        </w:rPr>
      </w:pPr>
      <w:r>
        <w:rPr>
          <w:szCs w:val="24"/>
        </w:rPr>
        <w:t>Les offres doivent être  accompagnées d’une garantie de soumission d’un montant de :</w:t>
      </w:r>
    </w:p>
    <w:p w14:paraId="4AAAEEC9" w14:textId="77777777" w:rsidR="0009591A" w:rsidRDefault="0009591A" w:rsidP="00A16CAC">
      <w:pPr>
        <w:numPr>
          <w:ilvl w:val="0"/>
          <w:numId w:val="8"/>
        </w:numPr>
        <w:tabs>
          <w:tab w:val="clear" w:pos="705"/>
          <w:tab w:val="num" w:pos="993"/>
        </w:tabs>
        <w:spacing w:after="200" w:line="276" w:lineRule="auto"/>
        <w:ind w:left="1276" w:hanging="279"/>
        <w:jc w:val="both"/>
        <w:rPr>
          <w:szCs w:val="24"/>
        </w:rPr>
      </w:pPr>
      <w:r>
        <w:rPr>
          <w:szCs w:val="24"/>
        </w:rPr>
        <w:lastRenderedPageBreak/>
        <w:t>Pour le Lot 01 cinquante</w:t>
      </w:r>
      <w:r w:rsidRPr="00C545EA">
        <w:rPr>
          <w:b/>
          <w:bCs/>
          <w:szCs w:val="24"/>
        </w:rPr>
        <w:t xml:space="preserve"> Mile (</w:t>
      </w:r>
      <w:r>
        <w:rPr>
          <w:b/>
          <w:bCs/>
          <w:szCs w:val="24"/>
        </w:rPr>
        <w:t>5</w:t>
      </w:r>
      <w:r w:rsidRPr="00C545EA">
        <w:rPr>
          <w:b/>
          <w:bCs/>
          <w:szCs w:val="24"/>
        </w:rPr>
        <w:t>0 000) MRU</w:t>
      </w:r>
      <w:r>
        <w:rPr>
          <w:szCs w:val="24"/>
        </w:rPr>
        <w:t xml:space="preserve"> et d’une validité de 120 jours à compter de la date de dépôt des offres ;</w:t>
      </w:r>
    </w:p>
    <w:p w14:paraId="1A976C77" w14:textId="77777777" w:rsidR="0009591A" w:rsidRPr="00464941" w:rsidRDefault="0009591A" w:rsidP="00A16CAC">
      <w:pPr>
        <w:numPr>
          <w:ilvl w:val="0"/>
          <w:numId w:val="8"/>
        </w:numPr>
        <w:tabs>
          <w:tab w:val="clear" w:pos="705"/>
          <w:tab w:val="num" w:pos="993"/>
        </w:tabs>
        <w:spacing w:after="200" w:line="276" w:lineRule="auto"/>
        <w:ind w:left="1276" w:hanging="279"/>
        <w:jc w:val="both"/>
        <w:rPr>
          <w:bCs/>
          <w:szCs w:val="24"/>
        </w:rPr>
      </w:pPr>
      <w:r>
        <w:rPr>
          <w:szCs w:val="24"/>
        </w:rPr>
        <w:t xml:space="preserve">Pour le Lot 02 : </w:t>
      </w:r>
      <w:r>
        <w:rPr>
          <w:b/>
          <w:bCs/>
          <w:szCs w:val="24"/>
        </w:rPr>
        <w:t>Trente</w:t>
      </w:r>
      <w:r w:rsidRPr="00C545EA">
        <w:rPr>
          <w:b/>
          <w:bCs/>
          <w:szCs w:val="24"/>
        </w:rPr>
        <w:t xml:space="preserve"> Mile (</w:t>
      </w:r>
      <w:r>
        <w:rPr>
          <w:b/>
          <w:bCs/>
          <w:szCs w:val="24"/>
        </w:rPr>
        <w:t>3</w:t>
      </w:r>
      <w:r w:rsidRPr="00C545EA">
        <w:rPr>
          <w:b/>
          <w:bCs/>
          <w:szCs w:val="24"/>
        </w:rPr>
        <w:t>0 000) MRU</w:t>
      </w:r>
      <w:r>
        <w:rPr>
          <w:szCs w:val="24"/>
        </w:rPr>
        <w:t xml:space="preserve"> et d’une validité de 120 jours à compter de la date de dépôt des offres </w:t>
      </w:r>
    </w:p>
    <w:p w14:paraId="3CE9C71C" w14:textId="375BAB24" w:rsidR="0009591A" w:rsidRPr="009C269F" w:rsidRDefault="0009591A" w:rsidP="0009591A">
      <w:pPr>
        <w:numPr>
          <w:ilvl w:val="0"/>
          <w:numId w:val="1"/>
        </w:numPr>
        <w:spacing w:line="276" w:lineRule="auto"/>
        <w:jc w:val="both"/>
      </w:pPr>
      <w:r w:rsidRPr="009C269F">
        <w:t xml:space="preserve">Le délai de livraison est de </w:t>
      </w:r>
      <w:r w:rsidR="00A16CAC" w:rsidRPr="009C269F">
        <w:rPr>
          <w:b/>
          <w:bCs/>
        </w:rPr>
        <w:t>quarante-cinq</w:t>
      </w:r>
      <w:r w:rsidRPr="009C269F">
        <w:rPr>
          <w:b/>
          <w:bCs/>
        </w:rPr>
        <w:t xml:space="preserve"> (45) jours au plus tard</w:t>
      </w:r>
      <w:r w:rsidRPr="009C269F">
        <w:t xml:space="preserve">. </w:t>
      </w:r>
    </w:p>
    <w:p w14:paraId="6F883F68" w14:textId="5CB8EF03" w:rsidR="0009591A" w:rsidRPr="004F4137" w:rsidRDefault="0009591A" w:rsidP="0009591A">
      <w:pPr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4F4137">
        <w:rPr>
          <w:b/>
          <w:bCs/>
        </w:rPr>
        <w:t xml:space="preserve">Les offres doivent être </w:t>
      </w:r>
      <w:r w:rsidR="00A16CAC" w:rsidRPr="004F4137">
        <w:rPr>
          <w:b/>
          <w:bCs/>
        </w:rPr>
        <w:t>présentées</w:t>
      </w:r>
      <w:r w:rsidRPr="004F4137">
        <w:rPr>
          <w:b/>
          <w:bCs/>
        </w:rPr>
        <w:t xml:space="preserve"> en Hors Taxes</w:t>
      </w:r>
    </w:p>
    <w:p w14:paraId="58F56880" w14:textId="77777777" w:rsidR="0009591A" w:rsidRDefault="0009591A" w:rsidP="0009591A">
      <w:pPr>
        <w:ind w:left="705"/>
        <w:jc w:val="both"/>
      </w:pPr>
    </w:p>
    <w:p w14:paraId="59B6C9BE" w14:textId="77777777" w:rsidR="0009591A" w:rsidRPr="003401C8" w:rsidRDefault="0009591A" w:rsidP="0009591A">
      <w:pPr>
        <w:jc w:val="right"/>
        <w:rPr>
          <w:b/>
          <w:szCs w:val="24"/>
        </w:rPr>
      </w:pPr>
      <w:r w:rsidRPr="003401C8">
        <w:rPr>
          <w:b/>
          <w:szCs w:val="24"/>
        </w:rPr>
        <w:t>Le Coord</w:t>
      </w:r>
      <w:r>
        <w:rPr>
          <w:b/>
          <w:szCs w:val="24"/>
        </w:rPr>
        <w:t>on</w:t>
      </w:r>
      <w:r w:rsidRPr="003401C8">
        <w:rPr>
          <w:b/>
          <w:szCs w:val="24"/>
        </w:rPr>
        <w:t xml:space="preserve">nateur </w:t>
      </w:r>
      <w:r>
        <w:rPr>
          <w:b/>
          <w:szCs w:val="24"/>
        </w:rPr>
        <w:t>du DREAM 1</w:t>
      </w:r>
    </w:p>
    <w:p w14:paraId="546676A8" w14:textId="77777777" w:rsidR="0009591A" w:rsidRDefault="0009591A" w:rsidP="0009591A">
      <w:pPr>
        <w:jc w:val="right"/>
        <w:rPr>
          <w:b/>
          <w:szCs w:val="24"/>
        </w:rPr>
      </w:pPr>
    </w:p>
    <w:p w14:paraId="79E2F5CD" w14:textId="77777777" w:rsidR="0009591A" w:rsidRDefault="0009591A" w:rsidP="0009591A">
      <w:pPr>
        <w:jc w:val="right"/>
        <w:rPr>
          <w:b/>
          <w:szCs w:val="24"/>
        </w:rPr>
      </w:pPr>
      <w:proofErr w:type="spellStart"/>
      <w:r>
        <w:rPr>
          <w:b/>
          <w:szCs w:val="24"/>
        </w:rPr>
        <w:t>Amanatoullah</w:t>
      </w:r>
      <w:proofErr w:type="spellEnd"/>
      <w:r>
        <w:rPr>
          <w:b/>
          <w:szCs w:val="24"/>
        </w:rPr>
        <w:t xml:space="preserve"> EL KHARRACHI </w:t>
      </w:r>
    </w:p>
    <w:p w14:paraId="12FCB376" w14:textId="77777777" w:rsidR="0009591A" w:rsidRDefault="0009591A" w:rsidP="0009591A">
      <w:pPr>
        <w:suppressAutoHyphens/>
        <w:spacing w:before="120" w:after="120"/>
        <w:rPr>
          <w:szCs w:val="24"/>
        </w:rPr>
      </w:pPr>
    </w:p>
    <w:p w14:paraId="4C89A9D4" w14:textId="77777777" w:rsidR="00E3248D" w:rsidRDefault="00E3248D"/>
    <w:sectPr w:rsidR="00E32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46A5B"/>
    <w:multiLevelType w:val="hybridMultilevel"/>
    <w:tmpl w:val="80363250"/>
    <w:lvl w:ilvl="0" w:tplc="040C0005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  <w:b/>
        <w:i w:val="0"/>
        <w:color w:val="000000"/>
      </w:rPr>
    </w:lvl>
    <w:lvl w:ilvl="1" w:tplc="FFFFFFFF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" w15:restartNumberingAfterBreak="0">
    <w:nsid w:val="346F39F9"/>
    <w:multiLevelType w:val="hybridMultilevel"/>
    <w:tmpl w:val="73FE5064"/>
    <w:lvl w:ilvl="0" w:tplc="829C3CF4">
      <w:start w:val="4"/>
      <w:numFmt w:val="bullet"/>
      <w:lvlText w:val="-"/>
      <w:lvlJc w:val="left"/>
      <w:pPr>
        <w:ind w:left="1296" w:hanging="360"/>
      </w:pPr>
      <w:rPr>
        <w:rFonts w:ascii="Times New Roman" w:eastAsia="Times New Roman" w:hAnsi="Times New Roman" w:cs="Times New Roman" w:hint="default"/>
        <w:b/>
        <w:i w:val="0"/>
        <w:color w:val="000000"/>
      </w:rPr>
    </w:lvl>
    <w:lvl w:ilvl="1" w:tplc="040C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 w15:restartNumberingAfterBreak="0">
    <w:nsid w:val="360C2D52"/>
    <w:multiLevelType w:val="hybridMultilevel"/>
    <w:tmpl w:val="159659F4"/>
    <w:lvl w:ilvl="0" w:tplc="D47070BA"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 w15:restartNumberingAfterBreak="0">
    <w:nsid w:val="36447FA4"/>
    <w:multiLevelType w:val="hybridMultilevel"/>
    <w:tmpl w:val="09A2ECC2"/>
    <w:lvl w:ilvl="0" w:tplc="829C3CF4">
      <w:start w:val="4"/>
      <w:numFmt w:val="bullet"/>
      <w:lvlText w:val="-"/>
      <w:lvlJc w:val="left"/>
      <w:pPr>
        <w:ind w:left="1296" w:hanging="360"/>
      </w:pPr>
      <w:rPr>
        <w:rFonts w:ascii="Times New Roman" w:eastAsia="Times New Roman" w:hAnsi="Times New Roman" w:cs="Times New Roman" w:hint="default"/>
        <w:b/>
        <w:i w:val="0"/>
        <w:color w:val="000000"/>
      </w:rPr>
    </w:lvl>
    <w:lvl w:ilvl="1" w:tplc="040C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 w15:restartNumberingAfterBreak="0">
    <w:nsid w:val="377A7FF9"/>
    <w:multiLevelType w:val="hybridMultilevel"/>
    <w:tmpl w:val="358471D0"/>
    <w:lvl w:ilvl="0" w:tplc="040C0005">
      <w:start w:val="1"/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A35C67"/>
    <w:multiLevelType w:val="hybridMultilevel"/>
    <w:tmpl w:val="651EC06A"/>
    <w:lvl w:ilvl="0" w:tplc="040C0005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6" w15:restartNumberingAfterBreak="0">
    <w:nsid w:val="64B41451"/>
    <w:multiLevelType w:val="hybridMultilevel"/>
    <w:tmpl w:val="87D8EDB4"/>
    <w:lvl w:ilvl="0" w:tplc="45A42E74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 w:tplc="040C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DB01A3"/>
    <w:multiLevelType w:val="hybridMultilevel"/>
    <w:tmpl w:val="C66816A6"/>
    <w:lvl w:ilvl="0" w:tplc="829C3CF4">
      <w:start w:val="4"/>
      <w:numFmt w:val="bullet"/>
      <w:lvlText w:val="-"/>
      <w:lvlJc w:val="left"/>
      <w:pPr>
        <w:ind w:left="1296" w:hanging="360"/>
      </w:pPr>
      <w:rPr>
        <w:rFonts w:ascii="Times New Roman" w:eastAsia="Times New Roman" w:hAnsi="Times New Roman" w:cs="Times New Roman" w:hint="default"/>
        <w:b/>
        <w:i w:val="0"/>
        <w:color w:val="000000"/>
      </w:rPr>
    </w:lvl>
    <w:lvl w:ilvl="1" w:tplc="FFFFFFFF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 w16cid:durableId="1457261127">
    <w:abstractNumId w:val="6"/>
  </w:num>
  <w:num w:numId="2" w16cid:durableId="1198354393">
    <w:abstractNumId w:val="3"/>
  </w:num>
  <w:num w:numId="3" w16cid:durableId="1805811426">
    <w:abstractNumId w:val="2"/>
  </w:num>
  <w:num w:numId="4" w16cid:durableId="1254707263">
    <w:abstractNumId w:val="1"/>
  </w:num>
  <w:num w:numId="5" w16cid:durableId="1778795659">
    <w:abstractNumId w:val="0"/>
  </w:num>
  <w:num w:numId="6" w16cid:durableId="993216849">
    <w:abstractNumId w:val="5"/>
  </w:num>
  <w:num w:numId="7" w16cid:durableId="2087649852">
    <w:abstractNumId w:val="7"/>
  </w:num>
  <w:num w:numId="8" w16cid:durableId="13639383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91A"/>
    <w:rsid w:val="0009591A"/>
    <w:rsid w:val="001F4EBA"/>
    <w:rsid w:val="0049710D"/>
    <w:rsid w:val="0068057C"/>
    <w:rsid w:val="00737305"/>
    <w:rsid w:val="00A16CAC"/>
    <w:rsid w:val="00E3248D"/>
    <w:rsid w:val="00FD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67E35"/>
  <w15:chartTrackingRefBased/>
  <w15:docId w15:val="{957BE4D2-EA2A-4420-8E85-8B16A59F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9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fr-FR"/>
      <w14:ligatures w14:val="none"/>
    </w:rPr>
  </w:style>
  <w:style w:type="paragraph" w:styleId="Titre1">
    <w:name w:val="heading 1"/>
    <w:aliases w:val="Document Header1"/>
    <w:basedOn w:val="Normal"/>
    <w:next w:val="Normal"/>
    <w:link w:val="Titre1Car"/>
    <w:qFormat/>
    <w:rsid w:val="0009591A"/>
    <w:pPr>
      <w:spacing w:after="200"/>
      <w:jc w:val="center"/>
      <w:outlineLvl w:val="0"/>
    </w:pPr>
    <w:rPr>
      <w:b/>
      <w:kern w:val="28"/>
      <w:sz w:val="52"/>
    </w:rPr>
  </w:style>
  <w:style w:type="paragraph" w:styleId="Titre2">
    <w:name w:val="heading 2"/>
    <w:aliases w:val="Title Header2"/>
    <w:basedOn w:val="Normal"/>
    <w:next w:val="Normal"/>
    <w:link w:val="Titre2Car"/>
    <w:qFormat/>
    <w:rsid w:val="0009591A"/>
    <w:pPr>
      <w:keepNext/>
      <w:tabs>
        <w:tab w:val="left" w:pos="1350"/>
      </w:tabs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Document Header1 Car"/>
    <w:basedOn w:val="Policepardfaut"/>
    <w:link w:val="Titre1"/>
    <w:rsid w:val="0009591A"/>
    <w:rPr>
      <w:rFonts w:ascii="Times New Roman" w:eastAsia="Times New Roman" w:hAnsi="Times New Roman" w:cs="Times New Roman"/>
      <w:b/>
      <w:kern w:val="28"/>
      <w:sz w:val="52"/>
      <w:szCs w:val="20"/>
      <w:lang w:eastAsia="fr-FR"/>
      <w14:ligatures w14:val="none"/>
    </w:rPr>
  </w:style>
  <w:style w:type="character" w:customStyle="1" w:styleId="Titre2Car">
    <w:name w:val="Titre 2 Car"/>
    <w:basedOn w:val="Policepardfaut"/>
    <w:link w:val="Titre2"/>
    <w:rsid w:val="0009591A"/>
    <w:rPr>
      <w:rFonts w:ascii="Times New Roman" w:eastAsia="Times New Roman" w:hAnsi="Times New Roman" w:cs="Times New Roman"/>
      <w:b/>
      <w:kern w:val="0"/>
      <w:sz w:val="24"/>
      <w:szCs w:val="20"/>
      <w:lang w:eastAsia="fr-FR"/>
      <w14:ligatures w14:val="none"/>
    </w:rPr>
  </w:style>
  <w:style w:type="paragraph" w:styleId="Paragraphedeliste">
    <w:name w:val="List Paragraph"/>
    <w:aliases w:val="Citation List,본문(내용),List Paragraph (numbered (a)),Colorful List - Accent 11"/>
    <w:basedOn w:val="Normal"/>
    <w:link w:val="ParagraphedelisteCar"/>
    <w:uiPriority w:val="99"/>
    <w:qFormat/>
    <w:rsid w:val="0009591A"/>
    <w:pPr>
      <w:suppressAutoHyphens/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</w:style>
  <w:style w:type="character" w:customStyle="1" w:styleId="ParagraphedelisteCar">
    <w:name w:val="Paragraphe de liste Car"/>
    <w:aliases w:val="Citation List Car,본문(내용) Car,List Paragraph (numbered (a)) Car,Colorful List - Accent 11 Car"/>
    <w:link w:val="Paragraphedeliste"/>
    <w:uiPriority w:val="99"/>
    <w:locked/>
    <w:rsid w:val="0009591A"/>
    <w:rPr>
      <w:rFonts w:ascii="Times New Roman" w:eastAsia="Times New Roman" w:hAnsi="Times New Roman" w:cs="Times New Roman"/>
      <w:kern w:val="0"/>
      <w:sz w:val="24"/>
      <w:szCs w:val="20"/>
      <w:lang w:eastAsia="fr-FR"/>
      <w14:ligatures w14:val="none"/>
    </w:rPr>
  </w:style>
  <w:style w:type="paragraph" w:customStyle="1" w:styleId="Heading1a">
    <w:name w:val="Heading 1a"/>
    <w:rsid w:val="0009591A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kern w:val="0"/>
      <w:sz w:val="32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toutoutourad@outlook.fr</dc:creator>
  <cp:keywords/>
  <dc:description/>
  <cp:lastModifiedBy>toutoutourad@outlook.fr</cp:lastModifiedBy>
  <cp:revision>2</cp:revision>
  <dcterms:created xsi:type="dcterms:W3CDTF">2024-09-03T11:20:00Z</dcterms:created>
  <dcterms:modified xsi:type="dcterms:W3CDTF">2024-09-03T11:20:00Z</dcterms:modified>
</cp:coreProperties>
</file>