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19AE" w:rsidRPr="00472700" w:rsidRDefault="00F419AE" w:rsidP="00F419AE">
      <w:pPr>
        <w:jc w:val="center"/>
        <w:rPr>
          <w:rFonts w:ascii="Tahoma" w:hAnsi="Tahoma" w:cs="Tahoma"/>
          <w:b/>
          <w:sz w:val="32"/>
          <w:szCs w:val="32"/>
        </w:rPr>
      </w:pPr>
      <w:r w:rsidRPr="00472700">
        <w:rPr>
          <w:rFonts w:ascii="Tahoma" w:hAnsi="Tahoma" w:cs="Tahoma"/>
          <w:b/>
          <w:sz w:val="32"/>
          <w:szCs w:val="32"/>
        </w:rPr>
        <w:t>MINISTERE DE L’AGRICULTURE</w:t>
      </w:r>
    </w:p>
    <w:p w:rsidR="00FF6723" w:rsidRDefault="00F419AE" w:rsidP="00F419AE">
      <w:pPr>
        <w:spacing w:before="360"/>
        <w:jc w:val="center"/>
        <w:rPr>
          <w:rFonts w:ascii="Tahoma" w:hAnsi="Tahoma" w:cs="Tahoma"/>
          <w:b/>
          <w:sz w:val="32"/>
          <w:szCs w:val="32"/>
        </w:rPr>
      </w:pPr>
      <w:r w:rsidRPr="00472700">
        <w:rPr>
          <w:rFonts w:ascii="Tahoma" w:hAnsi="Tahoma" w:cs="Tahoma"/>
          <w:b/>
          <w:sz w:val="28"/>
          <w:szCs w:val="28"/>
        </w:rPr>
        <w:t>PROJET DE DEVELOPPEMENT DE FILIERES INCLUSIVES</w:t>
      </w:r>
      <w:r>
        <w:rPr>
          <w:rFonts w:ascii="Tahoma" w:hAnsi="Tahoma" w:cs="Tahoma"/>
          <w:b/>
          <w:sz w:val="32"/>
          <w:szCs w:val="32"/>
        </w:rPr>
        <w:t xml:space="preserve"> </w:t>
      </w:r>
    </w:p>
    <w:p w:rsidR="00F419AE" w:rsidRPr="00995D96" w:rsidRDefault="00F419AE" w:rsidP="00F419AE">
      <w:pPr>
        <w:spacing w:before="360"/>
        <w:jc w:val="center"/>
        <w:rPr>
          <w:rFonts w:ascii="Tahoma" w:hAnsi="Tahoma" w:cs="Tahoma"/>
          <w:b/>
          <w:sz w:val="32"/>
          <w:szCs w:val="32"/>
        </w:rPr>
      </w:pPr>
      <w:r w:rsidRPr="00995D96">
        <w:rPr>
          <w:rFonts w:ascii="Tahoma" w:hAnsi="Tahoma" w:cs="Tahoma"/>
          <w:b/>
          <w:sz w:val="32"/>
          <w:szCs w:val="32"/>
        </w:rPr>
        <w:t xml:space="preserve"> </w:t>
      </w:r>
      <w:r w:rsidRPr="00995D96">
        <w:rPr>
          <w:rFonts w:ascii="Tahoma" w:hAnsi="Tahoma" w:cs="Tahoma"/>
          <w:b/>
          <w:color w:val="ED7D31" w:themeColor="accent2"/>
          <w:sz w:val="32"/>
          <w:szCs w:val="32"/>
        </w:rPr>
        <w:t>PRODEFI</w:t>
      </w:r>
    </w:p>
    <w:p w:rsidR="00F419AE" w:rsidRDefault="00F419AE" w:rsidP="00F419AE">
      <w:pPr>
        <w:pStyle w:val="Paragraphedeliste"/>
        <w:spacing w:before="120" w:after="120"/>
        <w:ind w:left="2127" w:right="2268"/>
        <w:jc w:val="both"/>
        <w:rPr>
          <w:rFonts w:ascii="Tahoma" w:hAnsi="Tahoma" w:cs="Tahoma"/>
          <w:b/>
          <w:bCs/>
          <w:sz w:val="18"/>
          <w:szCs w:val="16"/>
        </w:rPr>
      </w:pPr>
    </w:p>
    <w:p w:rsidR="00F419AE" w:rsidRPr="00AA6723" w:rsidRDefault="00F419AE" w:rsidP="00F419AE">
      <w:pPr>
        <w:spacing w:before="120" w:after="120"/>
        <w:ind w:right="-20"/>
        <w:jc w:val="both"/>
        <w:rPr>
          <w:rFonts w:ascii="Tahoma" w:hAnsi="Tahoma" w:cs="Tahoma"/>
          <w:b/>
          <w:bCs/>
          <w:sz w:val="18"/>
          <w:szCs w:val="16"/>
        </w:rPr>
      </w:pPr>
      <w:r w:rsidRPr="00AA6723">
        <w:rPr>
          <w:rFonts w:ascii="Tahoma" w:hAnsi="Tahoma" w:cs="Tahoma"/>
          <w:b/>
          <w:bCs/>
          <w:sz w:val="18"/>
          <w:szCs w:val="16"/>
        </w:rPr>
        <w:t xml:space="preserve">  </w:t>
      </w:r>
      <w:r>
        <w:rPr>
          <w:noProof/>
          <w:lang w:eastAsia="fr-FR"/>
        </w:rPr>
        <mc:AlternateContent>
          <mc:Choice Requires="wpg">
            <w:drawing>
              <wp:inline distT="0" distB="0" distL="0" distR="0" wp14:anchorId="57DEF1FD" wp14:editId="1EF65E8A">
                <wp:extent cx="1666875" cy="1038225"/>
                <wp:effectExtent l="0" t="3175" r="4445" b="0"/>
                <wp:docPr id="1" name="Groupe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66875" cy="1038225"/>
                          <a:chOff x="65162" y="29902"/>
                          <a:chExt cx="21215" cy="21398"/>
                        </a:xfrm>
                      </wpg:grpSpPr>
                      <pic:pic xmlns:pic="http://schemas.openxmlformats.org/drawingml/2006/picture">
                        <pic:nvPicPr>
                          <pic:cNvPr id="2" name="table"/>
                          <pic:cNvPicPr>
                            <a:picLocks noChangeAspect="1"/>
                          </pic:cNvPicPr>
                        </pic:nvPicPr>
                        <pic:blipFill>
                          <a:blip r:embed="rId5">
                            <a:extLst>
                              <a:ext uri="{28A0092B-C50C-407E-A947-70E740481C1C}">
                                <a14:useLocalDpi xmlns:a14="http://schemas.microsoft.com/office/drawing/2010/main" val="0"/>
                              </a:ext>
                            </a:extLst>
                          </a:blip>
                          <a:srcRect/>
                          <a:stretch>
                            <a:fillRect/>
                          </a:stretch>
                        </pic:blipFill>
                        <pic:spPr bwMode="auto">
                          <a:xfrm>
                            <a:off x="65162" y="29902"/>
                            <a:ext cx="21216" cy="21399"/>
                          </a:xfrm>
                          <a:prstGeom prst="rect">
                            <a:avLst/>
                          </a:prstGeom>
                          <a:noFill/>
                          <a:extLst>
                            <a:ext uri="{909E8E84-426E-40DD-AFC4-6F175D3DCCD1}">
                              <a14:hiddenFill xmlns:a14="http://schemas.microsoft.com/office/drawing/2010/main">
                                <a:solidFill>
                                  <a:srgbClr val="FFFFFF"/>
                                </a:solidFill>
                              </a14:hiddenFill>
                            </a:ext>
                          </a:extLst>
                        </pic:spPr>
                      </pic:pic>
                      <wpg:grpSp>
                        <wpg:cNvPr id="4" name="Groupe 5"/>
                        <wpg:cNvGrpSpPr>
                          <a:grpSpLocks/>
                        </wpg:cNvGrpSpPr>
                        <wpg:grpSpPr bwMode="auto">
                          <a:xfrm>
                            <a:off x="70202" y="32849"/>
                            <a:ext cx="9763" cy="11478"/>
                            <a:chOff x="70202" y="32849"/>
                            <a:chExt cx="9751" cy="9660"/>
                          </a:xfrm>
                        </wpg:grpSpPr>
                        <wps:wsp>
                          <wps:cNvPr id="5" name="Oval 1"/>
                          <wps:cNvSpPr>
                            <a:spLocks noChangeArrowheads="1"/>
                          </wps:cNvSpPr>
                          <wps:spPr bwMode="auto">
                            <a:xfrm>
                              <a:off x="72704" y="35524"/>
                              <a:ext cx="4744" cy="4399"/>
                            </a:xfrm>
                            <a:prstGeom prst="ellipse">
                              <a:avLst/>
                            </a:prstGeom>
                            <a:solidFill>
                              <a:srgbClr val="C3D69B"/>
                            </a:solidFill>
                            <a:ln w="25400">
                              <a:solidFill>
                                <a:srgbClr val="385D8A"/>
                              </a:solidFill>
                              <a:round/>
                              <a:headEnd/>
                              <a:tailEnd/>
                            </a:ln>
                          </wps:spPr>
                          <wps:txbx>
                            <w:txbxContent>
                              <w:p w:rsidR="00F419AE" w:rsidRDefault="00F419AE" w:rsidP="00F419AE">
                                <w:pPr>
                                  <w:pStyle w:val="NormalWeb"/>
                                  <w:spacing w:before="0" w:beforeAutospacing="0" w:after="200" w:afterAutospacing="0" w:line="276" w:lineRule="auto"/>
                                  <w:jc w:val="center"/>
                                </w:pPr>
                                <w:r>
                                  <w:rPr>
                                    <w:rFonts w:ascii="Calibri" w:eastAsia="Times New Roman" w:hAnsi="Calibri" w:cs="Arial"/>
                                    <w:b/>
                                    <w:bCs/>
                                    <w:color w:val="000000"/>
                                    <w:kern w:val="24"/>
                                    <w:sz w:val="36"/>
                                    <w:szCs w:val="36"/>
                                  </w:rPr>
                                  <w:t>P</w:t>
                                </w:r>
                              </w:p>
                            </w:txbxContent>
                          </wps:txbx>
                          <wps:bodyPr rot="0" vert="horz" wrap="square" lIns="91440" tIns="45720" rIns="91440" bIns="45720" anchor="ctr" anchorCtr="0" upright="1">
                            <a:noAutofit/>
                          </wps:bodyPr>
                        </wps:wsp>
                        <wps:wsp>
                          <wps:cNvPr id="6" name="Straight Arrow Connector 3"/>
                          <wps:cNvCnPr>
                            <a:cxnSpLocks noChangeShapeType="1"/>
                          </wps:cNvCnPr>
                          <wps:spPr bwMode="auto">
                            <a:xfrm>
                              <a:off x="70202" y="33367"/>
                              <a:ext cx="3182" cy="2845"/>
                            </a:xfrm>
                            <a:prstGeom prst="straightConnector1">
                              <a:avLst/>
                            </a:prstGeom>
                            <a:noFill/>
                            <a:ln w="76200">
                              <a:solidFill>
                                <a:srgbClr val="C0504D"/>
                              </a:solidFill>
                              <a:round/>
                              <a:headEnd/>
                              <a:tailEnd type="triangle" w="med" len="med"/>
                            </a:ln>
                            <a:effectLst>
                              <a:outerShdw dist="23000" dir="5400000" rotWithShape="0">
                                <a:srgbClr val="000000">
                                  <a:alpha val="34998"/>
                                </a:srgbClr>
                              </a:outerShdw>
                            </a:effectLst>
                            <a:extLst>
                              <a:ext uri="{909E8E84-426E-40DD-AFC4-6F175D3DCCD1}">
                                <a14:hiddenFill xmlns:a14="http://schemas.microsoft.com/office/drawing/2010/main">
                                  <a:noFill/>
                                </a14:hiddenFill>
                              </a:ext>
                            </a:extLst>
                          </wps:spPr>
                          <wps:bodyPr/>
                        </wps:wsp>
                        <wps:wsp>
                          <wps:cNvPr id="7" name="Straight Arrow Connector 5"/>
                          <wps:cNvCnPr>
                            <a:cxnSpLocks noChangeShapeType="1"/>
                          </wps:cNvCnPr>
                          <wps:spPr bwMode="auto">
                            <a:xfrm flipV="1">
                              <a:off x="70202" y="39233"/>
                              <a:ext cx="3175" cy="3276"/>
                            </a:xfrm>
                            <a:prstGeom prst="straightConnector1">
                              <a:avLst/>
                            </a:prstGeom>
                            <a:noFill/>
                            <a:ln w="76200">
                              <a:solidFill>
                                <a:srgbClr val="4F81BD"/>
                              </a:solidFill>
                              <a:round/>
                              <a:headEnd/>
                              <a:tailEnd type="triangle" w="med" len="med"/>
                            </a:ln>
                            <a:effectLst>
                              <a:outerShdw dist="23000" dir="5400000" rotWithShape="0">
                                <a:srgbClr val="000000">
                                  <a:alpha val="34998"/>
                                </a:srgbClr>
                              </a:outerShdw>
                            </a:effectLst>
                            <a:extLst>
                              <a:ext uri="{909E8E84-426E-40DD-AFC4-6F175D3DCCD1}">
                                <a14:hiddenFill xmlns:a14="http://schemas.microsoft.com/office/drawing/2010/main">
                                  <a:noFill/>
                                </a14:hiddenFill>
                              </a:ext>
                            </a:extLst>
                          </wps:spPr>
                          <wps:bodyPr/>
                        </wps:wsp>
                        <wps:wsp>
                          <wps:cNvPr id="8" name="Straight Arrow Connector 6"/>
                          <wps:cNvCnPr>
                            <a:cxnSpLocks noChangeShapeType="1"/>
                          </wps:cNvCnPr>
                          <wps:spPr bwMode="auto">
                            <a:xfrm flipH="1">
                              <a:off x="76672" y="32849"/>
                              <a:ext cx="3277" cy="3277"/>
                            </a:xfrm>
                            <a:prstGeom prst="straightConnector1">
                              <a:avLst/>
                            </a:prstGeom>
                            <a:noFill/>
                            <a:ln w="76200">
                              <a:solidFill>
                                <a:srgbClr val="F79646"/>
                              </a:solidFill>
                              <a:round/>
                              <a:headEnd/>
                              <a:tailEnd type="triangle" w="med" len="med"/>
                            </a:ln>
                            <a:extLst>
                              <a:ext uri="{909E8E84-426E-40DD-AFC4-6F175D3DCCD1}">
                                <a14:hiddenFill xmlns:a14="http://schemas.microsoft.com/office/drawing/2010/main">
                                  <a:noFill/>
                                </a14:hiddenFill>
                              </a:ext>
                            </a:extLst>
                          </wps:spPr>
                          <wps:bodyPr/>
                        </wps:wsp>
                        <wps:wsp>
                          <wps:cNvPr id="9" name="Straight Arrow Connector 7"/>
                          <wps:cNvCnPr>
                            <a:cxnSpLocks noChangeShapeType="1"/>
                          </wps:cNvCnPr>
                          <wps:spPr bwMode="auto">
                            <a:xfrm flipH="1" flipV="1">
                              <a:off x="76931" y="39147"/>
                              <a:ext cx="3022" cy="3359"/>
                            </a:xfrm>
                            <a:prstGeom prst="straightConnector1">
                              <a:avLst/>
                            </a:prstGeom>
                            <a:noFill/>
                            <a:ln w="76200">
                              <a:solidFill>
                                <a:srgbClr val="4F6228"/>
                              </a:solidFill>
                              <a:round/>
                              <a:headEnd/>
                              <a:tailEnd type="triangle" w="med" len="med"/>
                            </a:ln>
                            <a:effectLst>
                              <a:outerShdw dist="23000" dir="5400000" rotWithShape="0">
                                <a:srgbClr val="000000">
                                  <a:alpha val="34998"/>
                                </a:srgbClr>
                              </a:outerShdw>
                            </a:effectLst>
                            <a:extLst>
                              <a:ext uri="{909E8E84-426E-40DD-AFC4-6F175D3DCCD1}">
                                <a14:hiddenFill xmlns:a14="http://schemas.microsoft.com/office/drawing/2010/main">
                                  <a:noFill/>
                                </a14:hiddenFill>
                              </a:ext>
                            </a:extLst>
                          </wps:spPr>
                          <wps:bodyPr/>
                        </wps:wsp>
                      </wpg:grpSp>
                    </wpg:wgp>
                  </a:graphicData>
                </a:graphic>
              </wp:inline>
            </w:drawing>
          </mc:Choice>
          <mc:Fallback>
            <w:pict>
              <v:group w14:anchorId="57DEF1FD" id="Groupe 1" o:spid="_x0000_s1026" style="width:131.25pt;height:81.75pt;mso-position-horizontal-relative:char;mso-position-vertical-relative:line" coordorigin="65162,29902" coordsize="21215,2139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table" o:spid="_x0000_s1027" type="#_x0000_t75" style="position:absolute;left:65162;top:29902;width:21216;height:213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4qWlvAAAAA2gAAAA8AAABkcnMvZG93bnJldi54bWxEj82qwjAUhPcXfIdwBDcXTRUUqUaRguBG&#10;xJ+Nu2NzbIvNSUmi1rc3guBymJlvmPmyNbV4kPOVZQXDQQKCOLe64kLB6bjuT0H4gKyxtkwKXuRh&#10;uej8zTHV9sl7ehxCISKEfYoKyhCaVEqfl2TQD2xDHL2rdQZDlK6Q2uEzwk0tR0kykQYrjgslNpSV&#10;lN8Od6Ng+58UY2zP2f3s1rvjCXeZuUilet12NQMRqA2/8Le90QpG8LkSb4BcvA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3ipaW8AAAADaAAAADwAAAAAAAAAAAAAAAACfAgAA&#10;ZHJzL2Rvd25yZXYueG1sUEsFBgAAAAAEAAQA9wAAAIwDAAAAAA==&#10;">
                  <v:imagedata r:id="rId6" o:title=""/>
                  <v:path arrowok="t"/>
                </v:shape>
                <v:group id="Groupe 5" o:spid="_x0000_s1028" style="position:absolute;left:70202;top:32849;width:9763;height:11478" coordorigin="70202,32849" coordsize="9751,96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oval id="Oval 1" o:spid="_x0000_s1029" style="position:absolute;left:72704;top:35524;width:4744;height:43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Ee4cQA&#10;AADaAAAADwAAAGRycy9kb3ducmV2LnhtbESPQWvCQBSE74X+h+UVvNWNxZYQXUUrgmilGAWvr9nX&#10;JJh9G3ZXTf31bqHQ4zAz3zDjaWcacSHna8sKBv0EBHFhdc2lgsN++ZyC8AFZY2OZFPyQh+nk8WGM&#10;mbZX3tElD6WIEPYZKqhCaDMpfVGRQd+3LXH0vq0zGKJ0pdQOrxFuGvmSJG/SYM1xocKW3isqTvnZ&#10;KFhre15tKD0M06/bx3Z9dIvP+Uap3lM3G4EI1IX/8F97pRW8wu+VeAPk5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6hHuHEAAAA2gAAAA8AAAAAAAAAAAAAAAAAmAIAAGRycy9k&#10;b3ducmV2LnhtbFBLBQYAAAAABAAEAPUAAACJAwAAAAA=&#10;" fillcolor="#c3d69b" strokecolor="#385d8a" strokeweight="2pt">
                    <v:textbox>
                      <w:txbxContent>
                        <w:p w:rsidR="00F419AE" w:rsidRDefault="00F419AE" w:rsidP="00F419AE">
                          <w:pPr>
                            <w:pStyle w:val="NormalWeb"/>
                            <w:spacing w:before="0" w:beforeAutospacing="0" w:after="200" w:afterAutospacing="0" w:line="276" w:lineRule="auto"/>
                            <w:jc w:val="center"/>
                          </w:pPr>
                          <w:r>
                            <w:rPr>
                              <w:rFonts w:ascii="Calibri" w:eastAsia="Times New Roman" w:hAnsi="Calibri" w:cs="Arial"/>
                              <w:b/>
                              <w:bCs/>
                              <w:color w:val="000000"/>
                              <w:kern w:val="24"/>
                              <w:sz w:val="36"/>
                              <w:szCs w:val="36"/>
                            </w:rPr>
                            <w:t>P</w:t>
                          </w:r>
                        </w:p>
                      </w:txbxContent>
                    </v:textbox>
                  </v:oval>
                  <v:shapetype id="_x0000_t32" coordsize="21600,21600" o:spt="32" o:oned="t" path="m,l21600,21600e" filled="f">
                    <v:path arrowok="t" fillok="f" o:connecttype="none"/>
                    <o:lock v:ext="edit" shapetype="t"/>
                  </v:shapetype>
                  <v:shape id="Straight Arrow Connector 3" o:spid="_x0000_s1030" type="#_x0000_t32" style="position:absolute;left:70202;top:33367;width:3182;height:284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C78OcIAAADaAAAADwAAAGRycy9kb3ducmV2LnhtbESPzWrDMBCE74W8g9hAbo2chpriRAlJ&#10;aaG3UtfJebE2lom1Mpb89/ZVodDjMDPfMPvjZBsxUOdrxwo26wQEcel0zZWC4vv98QWED8gaG8ek&#10;YCYPx8PiYY+ZdiN/0ZCHSkQI+wwVmBDaTEpfGrLo164ljt7NdRZDlF0ldYdjhNtGPiVJKi3WHBcM&#10;tvRqqLznvVWQXwrTz1t39dei/Tw/X8ZEvo1KrZbTaQci0BT+w3/tD60ghd8r8QbIww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C78OcIAAADaAAAADwAAAAAAAAAAAAAA&#10;AAChAgAAZHJzL2Rvd25yZXYueG1sUEsFBgAAAAAEAAQA+QAAAJADAAAAAA==&#10;" strokecolor="#c0504d" strokeweight="6pt">
                    <v:stroke endarrow="block"/>
                    <v:shadow on="t" color="black" opacity="22936f" origin=",.5" offset="0,.63889mm"/>
                  </v:shape>
                  <v:shape id="Straight Arrow Connector 5" o:spid="_x0000_s1031" type="#_x0000_t32" style="position:absolute;left:70202;top:39233;width:3175;height:3276;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WS1jsMAAADaAAAADwAAAGRycy9kb3ducmV2LnhtbESPQWvCQBSE7wX/w/KE3upGD1aiq4go&#10;FNtDm4jnx+5zE8y+DdltkvbXdwuFHoeZ+YbZ7EbXiJ66UHtWMJ9lIIi1NzVbBZfy9LQCESKywcYz&#10;KfiiALvt5GGDufEDf1BfRCsShEOOCqoY21zKoCtyGGa+JU7ezXcOY5KdlabDIcFdIxdZtpQOa04L&#10;FbZ0qEjfi0+n4BrKd2Pvq+/jafF6vlr9RkMflHqcjvs1iEhj/A//tV+Mgmf4vZJugN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FktY7DAAAA2gAAAA8AAAAAAAAAAAAA&#10;AAAAoQIAAGRycy9kb3ducmV2LnhtbFBLBQYAAAAABAAEAPkAAACRAwAAAAA=&#10;" strokecolor="#4f81bd" strokeweight="6pt">
                    <v:stroke endarrow="block"/>
                    <v:shadow on="t" color="black" opacity="22936f" origin=",.5" offset="0,.63889mm"/>
                  </v:shape>
                  <v:shape id="Straight Arrow Connector 6" o:spid="_x0000_s1032" type="#_x0000_t32" style="position:absolute;left:76672;top:32849;width:3277;height:327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9dndL8AAADaAAAADwAAAGRycy9kb3ducmV2LnhtbERPTYvCMBC9L/gfwgje1lQRldpURFBE&#10;2cOqF29DMzbVZlKaqPXfm8PCHh/vO1t2thZPan3lWMFomIAgLpyuuFRwPm2+5yB8QNZYOyYFb/Kw&#10;zHtfGabavfiXnsdQihjCPkUFJoQmldIXhiz6oWuII3d1rcUQYVtK3eIrhttajpNkKi1WHBsMNrQ2&#10;VNyPD6tgcrlUTKfbz2y2eu9LnpvDdt8pNeh3qwWIQF34F/+5d1pB3BqvxBsg8w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9dndL8AAADaAAAADwAAAAAAAAAAAAAAAACh&#10;AgAAZHJzL2Rvd25yZXYueG1sUEsFBgAAAAAEAAQA+QAAAI0DAAAAAA==&#10;" strokecolor="#f79646" strokeweight="6pt">
                    <v:stroke endarrow="block"/>
                  </v:shape>
                  <v:shape id="Straight Arrow Connector 7" o:spid="_x0000_s1033" type="#_x0000_t32" style="position:absolute;left:76931;top:39147;width:3022;height:3359;flip:x 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kpMtMIAAADaAAAADwAAAGRycy9kb3ducmV2LnhtbESPQWsCMRSE70L/Q3iF3jRbK8WuRinV&#10;gldXL709N8/s0uRl2UR311/fCEKPw8x8wyzXvbPiSm2oPSt4nWQgiEuvazYKjofv8RxEiMgarWdS&#10;MFCA9epptMRc+473dC2iEQnCIUcFVYxNLmUoK3IYJr4hTt7Ztw5jkq2RusUuwZ2V0yx7lw5rTgsV&#10;NvRVUflbXJyCTVfc8Gxm5rS9vc20dc0w2B+lXp77zwWISH38Dz/aO63gA+5X0g2Qq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kpMtMIAAADaAAAADwAAAAAAAAAAAAAA&#10;AAChAgAAZHJzL2Rvd25yZXYueG1sUEsFBgAAAAAEAAQA+QAAAJADAAAAAA==&#10;" strokecolor="#4f6228" strokeweight="6pt">
                    <v:stroke endarrow="block"/>
                    <v:shadow on="t" color="black" opacity="22936f" origin=",.5" offset="0,.63889mm"/>
                  </v:shape>
                </v:group>
                <w10:anchorlock/>
              </v:group>
            </w:pict>
          </mc:Fallback>
        </mc:AlternateContent>
      </w:r>
      <w:r>
        <w:rPr>
          <w:rFonts w:ascii="Tahoma" w:hAnsi="Tahoma" w:cs="Tahoma"/>
          <w:b/>
          <w:bCs/>
          <w:sz w:val="18"/>
          <w:szCs w:val="16"/>
        </w:rPr>
        <w:t xml:space="preserve">                       </w:t>
      </w:r>
      <w:r>
        <w:rPr>
          <w:noProof/>
          <w:lang w:eastAsia="fr-FR"/>
        </w:rPr>
        <w:drawing>
          <wp:inline distT="0" distB="0" distL="0" distR="0" wp14:anchorId="6C958FA0" wp14:editId="40B3CF82">
            <wp:extent cx="2905125" cy="1313504"/>
            <wp:effectExtent l="0" t="0" r="0" b="1270"/>
            <wp:docPr id="897" name="Image 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905742" cy="1313783"/>
                    </a:xfrm>
                    <a:prstGeom prst="rect">
                      <a:avLst/>
                    </a:prstGeom>
                    <a:noFill/>
                  </pic:spPr>
                </pic:pic>
              </a:graphicData>
            </a:graphic>
          </wp:inline>
        </w:drawing>
      </w:r>
    </w:p>
    <w:p w:rsidR="00A054ED" w:rsidRDefault="00A054ED" w:rsidP="00A054ED">
      <w:pPr>
        <w:jc w:val="center"/>
        <w:rPr>
          <w:b/>
          <w:i/>
          <w:iCs/>
        </w:rPr>
      </w:pPr>
      <w:r w:rsidRPr="00F419AE">
        <w:rPr>
          <w:b/>
          <w:i/>
          <w:iCs/>
        </w:rPr>
        <w:t>PROJET DE DEVELOPPEMENT DES FILIERES INCLUSIVES</w:t>
      </w:r>
    </w:p>
    <w:p w:rsidR="00FF6723" w:rsidRDefault="00FF6723" w:rsidP="00A054ED">
      <w:pPr>
        <w:jc w:val="center"/>
        <w:rPr>
          <w:rFonts w:asciiTheme="majorBidi" w:hAnsiTheme="majorBidi" w:cstheme="majorBidi"/>
          <w:spacing w:val="14"/>
        </w:rPr>
      </w:pPr>
      <w:r w:rsidRPr="005B120C">
        <w:rPr>
          <w:rFonts w:asciiTheme="majorBidi" w:hAnsiTheme="majorBidi" w:cstheme="majorBidi"/>
          <w:spacing w:val="15"/>
        </w:rPr>
        <w:t>Av</w:t>
      </w:r>
      <w:r w:rsidRPr="005B120C">
        <w:rPr>
          <w:rFonts w:asciiTheme="majorBidi" w:hAnsiTheme="majorBidi" w:cstheme="majorBidi"/>
          <w:spacing w:val="13"/>
        </w:rPr>
        <w:t>i</w:t>
      </w:r>
      <w:r w:rsidRPr="005B120C">
        <w:rPr>
          <w:rFonts w:asciiTheme="majorBidi" w:hAnsiTheme="majorBidi" w:cstheme="majorBidi"/>
        </w:rPr>
        <w:t>s</w:t>
      </w:r>
      <w:r w:rsidRPr="005B120C">
        <w:rPr>
          <w:rFonts w:asciiTheme="majorBidi" w:hAnsiTheme="majorBidi" w:cstheme="majorBidi"/>
          <w:spacing w:val="17"/>
        </w:rPr>
        <w:t xml:space="preserve"> </w:t>
      </w:r>
      <w:r w:rsidRPr="005B120C">
        <w:rPr>
          <w:rFonts w:asciiTheme="majorBidi" w:hAnsiTheme="majorBidi" w:cstheme="majorBidi"/>
          <w:spacing w:val="14"/>
        </w:rPr>
        <w:t>d</w:t>
      </w:r>
      <w:r w:rsidRPr="005B120C">
        <w:rPr>
          <w:rFonts w:asciiTheme="majorBidi" w:hAnsiTheme="majorBidi" w:cstheme="majorBidi"/>
          <w:spacing w:val="15"/>
        </w:rPr>
        <w:t>’A</w:t>
      </w:r>
      <w:r w:rsidRPr="005B120C">
        <w:rPr>
          <w:rFonts w:asciiTheme="majorBidi" w:hAnsiTheme="majorBidi" w:cstheme="majorBidi"/>
          <w:spacing w:val="14"/>
        </w:rPr>
        <w:t>p</w:t>
      </w:r>
      <w:r w:rsidRPr="005B120C">
        <w:rPr>
          <w:rFonts w:asciiTheme="majorBidi" w:hAnsiTheme="majorBidi" w:cstheme="majorBidi"/>
          <w:spacing w:val="16"/>
        </w:rPr>
        <w:t>p</w:t>
      </w:r>
      <w:r w:rsidRPr="005B120C">
        <w:rPr>
          <w:rFonts w:asciiTheme="majorBidi" w:hAnsiTheme="majorBidi" w:cstheme="majorBidi"/>
          <w:spacing w:val="15"/>
        </w:rPr>
        <w:t>e</w:t>
      </w:r>
      <w:r w:rsidRPr="005B120C">
        <w:rPr>
          <w:rFonts w:asciiTheme="majorBidi" w:hAnsiTheme="majorBidi" w:cstheme="majorBidi"/>
        </w:rPr>
        <w:t>l</w:t>
      </w:r>
      <w:r w:rsidRPr="005B120C">
        <w:rPr>
          <w:rFonts w:asciiTheme="majorBidi" w:hAnsiTheme="majorBidi" w:cstheme="majorBidi"/>
          <w:spacing w:val="16"/>
        </w:rPr>
        <w:t xml:space="preserve"> </w:t>
      </w:r>
      <w:r w:rsidRPr="005B120C">
        <w:rPr>
          <w:rFonts w:asciiTheme="majorBidi" w:hAnsiTheme="majorBidi" w:cstheme="majorBidi"/>
          <w:spacing w:val="14"/>
        </w:rPr>
        <w:t>d</w:t>
      </w:r>
      <w:r w:rsidRPr="005B120C">
        <w:rPr>
          <w:rFonts w:asciiTheme="majorBidi" w:hAnsiTheme="majorBidi" w:cstheme="majorBidi"/>
          <w:spacing w:val="15"/>
        </w:rPr>
        <w:t>’</w:t>
      </w:r>
      <w:r w:rsidRPr="005B120C">
        <w:rPr>
          <w:rFonts w:asciiTheme="majorBidi" w:hAnsiTheme="majorBidi" w:cstheme="majorBidi"/>
          <w:spacing w:val="14"/>
        </w:rPr>
        <w:t>O</w:t>
      </w:r>
      <w:r w:rsidRPr="005B120C">
        <w:rPr>
          <w:rFonts w:asciiTheme="majorBidi" w:hAnsiTheme="majorBidi" w:cstheme="majorBidi"/>
          <w:spacing w:val="15"/>
        </w:rPr>
        <w:t>ffr</w:t>
      </w:r>
      <w:r w:rsidRPr="005B120C">
        <w:rPr>
          <w:rFonts w:asciiTheme="majorBidi" w:hAnsiTheme="majorBidi" w:cstheme="majorBidi"/>
          <w:spacing w:val="13"/>
        </w:rPr>
        <w:t>e</w:t>
      </w:r>
      <w:r w:rsidRPr="005B120C">
        <w:rPr>
          <w:rFonts w:asciiTheme="majorBidi" w:hAnsiTheme="majorBidi" w:cstheme="majorBidi"/>
        </w:rPr>
        <w:t>s</w:t>
      </w:r>
      <w:r>
        <w:rPr>
          <w:rFonts w:asciiTheme="majorBidi" w:hAnsiTheme="majorBidi" w:cstheme="majorBidi"/>
        </w:rPr>
        <w:t xml:space="preserve"> </w:t>
      </w:r>
      <w:r w:rsidRPr="00C75CDA">
        <w:rPr>
          <w:rFonts w:asciiTheme="majorBidi" w:hAnsiTheme="majorBidi" w:cstheme="majorBidi"/>
          <w:spacing w:val="15"/>
        </w:rPr>
        <w:t xml:space="preserve">International </w:t>
      </w:r>
      <w:r w:rsidRPr="005B120C">
        <w:rPr>
          <w:rFonts w:asciiTheme="majorBidi" w:hAnsiTheme="majorBidi" w:cstheme="majorBidi"/>
          <w:spacing w:val="15"/>
        </w:rPr>
        <w:t>(A</w:t>
      </w:r>
      <w:r w:rsidRPr="005B120C">
        <w:rPr>
          <w:rFonts w:asciiTheme="majorBidi" w:hAnsiTheme="majorBidi" w:cstheme="majorBidi"/>
          <w:spacing w:val="17"/>
        </w:rPr>
        <w:t>A</w:t>
      </w:r>
      <w:r w:rsidRPr="005B120C">
        <w:rPr>
          <w:rFonts w:asciiTheme="majorBidi" w:hAnsiTheme="majorBidi" w:cstheme="majorBidi"/>
          <w:spacing w:val="14"/>
        </w:rPr>
        <w:t>O</w:t>
      </w:r>
      <w:r>
        <w:rPr>
          <w:rFonts w:asciiTheme="majorBidi" w:hAnsiTheme="majorBidi" w:cstheme="majorBidi"/>
          <w:spacing w:val="14"/>
        </w:rPr>
        <w:t>I</w:t>
      </w:r>
      <w:r>
        <w:rPr>
          <w:rFonts w:asciiTheme="majorBidi" w:hAnsiTheme="majorBidi" w:cstheme="majorBidi"/>
          <w:spacing w:val="14"/>
        </w:rPr>
        <w:t>)</w:t>
      </w:r>
    </w:p>
    <w:p w:rsidR="00FF6723" w:rsidRPr="005B120C" w:rsidRDefault="00FF6723" w:rsidP="00FF6723">
      <w:pPr>
        <w:kinsoku w:val="0"/>
        <w:overflowPunct w:val="0"/>
        <w:spacing w:line="200" w:lineRule="exact"/>
        <w:rPr>
          <w:rFonts w:asciiTheme="majorBidi" w:hAnsiTheme="majorBidi" w:cstheme="majorBidi"/>
        </w:rPr>
      </w:pPr>
    </w:p>
    <w:p w:rsidR="00FF6723" w:rsidRPr="00F96D2E" w:rsidRDefault="00FF6723" w:rsidP="00FF6723">
      <w:pPr>
        <w:widowControl w:val="0"/>
        <w:numPr>
          <w:ilvl w:val="0"/>
          <w:numId w:val="6"/>
        </w:numPr>
        <w:tabs>
          <w:tab w:val="left" w:pos="719"/>
          <w:tab w:val="left" w:pos="820"/>
        </w:tabs>
        <w:kinsoku w:val="0"/>
        <w:overflowPunct w:val="0"/>
        <w:autoSpaceDE w:val="0"/>
        <w:autoSpaceDN w:val="0"/>
        <w:adjustRightInd w:val="0"/>
        <w:spacing w:before="69" w:after="0" w:line="240" w:lineRule="auto"/>
        <w:ind w:left="100" w:right="118" w:firstLine="0"/>
        <w:jc w:val="both"/>
        <w:rPr>
          <w:rFonts w:asciiTheme="majorBidi" w:hAnsiTheme="majorBidi" w:cstheme="majorBidi"/>
          <w:spacing w:val="3"/>
        </w:rPr>
      </w:pPr>
      <w:r w:rsidRPr="00F96D2E">
        <w:rPr>
          <w:rFonts w:asciiTheme="majorBidi" w:hAnsiTheme="majorBidi" w:cstheme="majorBidi"/>
          <w:spacing w:val="3"/>
        </w:rPr>
        <w:t xml:space="preserve">Cet Avis d’appel d’offres fait suite à l’Avis Général de Passation des Marchés paru dans le Site </w:t>
      </w:r>
      <w:r>
        <w:rPr>
          <w:rFonts w:asciiTheme="majorBidi" w:hAnsiTheme="majorBidi" w:cstheme="majorBidi"/>
          <w:spacing w:val="3"/>
        </w:rPr>
        <w:tab/>
      </w:r>
      <w:r w:rsidRPr="00F96D2E">
        <w:rPr>
          <w:rFonts w:asciiTheme="majorBidi" w:hAnsiTheme="majorBidi" w:cstheme="majorBidi"/>
          <w:spacing w:val="3"/>
        </w:rPr>
        <w:t xml:space="preserve">Beta depuis </w:t>
      </w:r>
      <w:r w:rsidRPr="007F123C">
        <w:rPr>
          <w:rFonts w:asciiTheme="majorBidi" w:hAnsiTheme="majorBidi" w:cstheme="majorBidi"/>
          <w:spacing w:val="3"/>
        </w:rPr>
        <w:t>le 08/04/2021</w:t>
      </w:r>
    </w:p>
    <w:p w:rsidR="00FF6723" w:rsidRPr="00462B6B" w:rsidRDefault="00FF6723" w:rsidP="00462B6B">
      <w:pPr>
        <w:widowControl w:val="0"/>
        <w:numPr>
          <w:ilvl w:val="0"/>
          <w:numId w:val="6"/>
        </w:numPr>
        <w:tabs>
          <w:tab w:val="left" w:pos="719"/>
          <w:tab w:val="left" w:pos="820"/>
        </w:tabs>
        <w:kinsoku w:val="0"/>
        <w:overflowPunct w:val="0"/>
        <w:autoSpaceDE w:val="0"/>
        <w:autoSpaceDN w:val="0"/>
        <w:adjustRightInd w:val="0"/>
        <w:spacing w:before="69" w:after="0" w:line="240" w:lineRule="auto"/>
        <w:ind w:left="100" w:right="-59" w:firstLine="0"/>
        <w:jc w:val="both"/>
        <w:rPr>
          <w:rFonts w:asciiTheme="majorBidi" w:hAnsiTheme="majorBidi" w:cstheme="majorBidi"/>
          <w:color w:val="000000" w:themeColor="text1"/>
          <w:spacing w:val="3"/>
        </w:rPr>
      </w:pPr>
      <w:r w:rsidRPr="00F96D2E">
        <w:rPr>
          <w:rFonts w:asciiTheme="majorBidi" w:hAnsiTheme="majorBidi" w:cstheme="majorBidi"/>
          <w:spacing w:val="3"/>
        </w:rPr>
        <w:t>Cet</w:t>
      </w:r>
      <w:r>
        <w:rPr>
          <w:rFonts w:asciiTheme="majorBidi" w:hAnsiTheme="majorBidi" w:cstheme="majorBidi"/>
          <w:spacing w:val="3"/>
        </w:rPr>
        <w:t xml:space="preserve"> </w:t>
      </w:r>
      <w:r w:rsidRPr="00F96D2E">
        <w:rPr>
          <w:rFonts w:asciiTheme="majorBidi" w:hAnsiTheme="majorBidi" w:cstheme="majorBidi"/>
          <w:spacing w:val="3"/>
        </w:rPr>
        <w:t>Avis</w:t>
      </w:r>
      <w:r>
        <w:rPr>
          <w:rFonts w:asciiTheme="majorBidi" w:hAnsiTheme="majorBidi" w:cstheme="majorBidi"/>
          <w:spacing w:val="3"/>
        </w:rPr>
        <w:t xml:space="preserve"> </w:t>
      </w:r>
      <w:r w:rsidRPr="00F96D2E">
        <w:rPr>
          <w:rFonts w:asciiTheme="majorBidi" w:hAnsiTheme="majorBidi" w:cstheme="majorBidi"/>
          <w:spacing w:val="3"/>
        </w:rPr>
        <w:t>d’appel</w:t>
      </w:r>
      <w:r>
        <w:rPr>
          <w:rFonts w:asciiTheme="majorBidi" w:hAnsiTheme="majorBidi" w:cstheme="majorBidi"/>
          <w:spacing w:val="3"/>
        </w:rPr>
        <w:t xml:space="preserve"> </w:t>
      </w:r>
      <w:r w:rsidRPr="00F96D2E">
        <w:rPr>
          <w:rFonts w:asciiTheme="majorBidi" w:hAnsiTheme="majorBidi" w:cstheme="majorBidi"/>
          <w:spacing w:val="3"/>
        </w:rPr>
        <w:t>d’offres</w:t>
      </w:r>
      <w:r>
        <w:rPr>
          <w:rFonts w:asciiTheme="majorBidi" w:hAnsiTheme="majorBidi" w:cstheme="majorBidi"/>
          <w:spacing w:val="3"/>
        </w:rPr>
        <w:t xml:space="preserve"> </w:t>
      </w:r>
      <w:r w:rsidRPr="00F96D2E">
        <w:rPr>
          <w:rFonts w:asciiTheme="majorBidi" w:hAnsiTheme="majorBidi" w:cstheme="majorBidi"/>
          <w:spacing w:val="3"/>
        </w:rPr>
        <w:t>est</w:t>
      </w:r>
      <w:r>
        <w:rPr>
          <w:rFonts w:asciiTheme="majorBidi" w:hAnsiTheme="majorBidi" w:cstheme="majorBidi"/>
          <w:spacing w:val="3"/>
        </w:rPr>
        <w:t xml:space="preserve"> </w:t>
      </w:r>
      <w:r w:rsidRPr="00F96D2E">
        <w:rPr>
          <w:rFonts w:asciiTheme="majorBidi" w:hAnsiTheme="majorBidi" w:cstheme="majorBidi"/>
          <w:spacing w:val="3"/>
        </w:rPr>
        <w:t>relatif</w:t>
      </w:r>
      <w:r>
        <w:rPr>
          <w:rFonts w:asciiTheme="majorBidi" w:hAnsiTheme="majorBidi" w:cstheme="majorBidi"/>
          <w:spacing w:val="3"/>
        </w:rPr>
        <w:t xml:space="preserve"> </w:t>
      </w:r>
      <w:r w:rsidRPr="00F96D2E">
        <w:rPr>
          <w:rFonts w:asciiTheme="majorBidi" w:hAnsiTheme="majorBidi" w:cstheme="majorBidi"/>
          <w:spacing w:val="3"/>
        </w:rPr>
        <w:t>au</w:t>
      </w:r>
      <w:r>
        <w:rPr>
          <w:rFonts w:asciiTheme="majorBidi" w:hAnsiTheme="majorBidi" w:cstheme="majorBidi"/>
          <w:spacing w:val="3"/>
        </w:rPr>
        <w:t xml:space="preserve"> </w:t>
      </w:r>
      <w:r w:rsidRPr="00F96D2E">
        <w:rPr>
          <w:rFonts w:asciiTheme="majorBidi" w:hAnsiTheme="majorBidi" w:cstheme="majorBidi"/>
          <w:spacing w:val="3"/>
        </w:rPr>
        <w:t>Dossier</w:t>
      </w:r>
      <w:r>
        <w:rPr>
          <w:rFonts w:asciiTheme="majorBidi" w:hAnsiTheme="majorBidi" w:cstheme="majorBidi"/>
          <w:spacing w:val="3"/>
        </w:rPr>
        <w:t xml:space="preserve"> </w:t>
      </w:r>
      <w:r w:rsidRPr="00F96D2E">
        <w:rPr>
          <w:rFonts w:asciiTheme="majorBidi" w:hAnsiTheme="majorBidi" w:cstheme="majorBidi"/>
          <w:spacing w:val="3"/>
        </w:rPr>
        <w:t>d’Appel</w:t>
      </w:r>
      <w:r>
        <w:rPr>
          <w:rFonts w:asciiTheme="majorBidi" w:hAnsiTheme="majorBidi" w:cstheme="majorBidi"/>
          <w:spacing w:val="3"/>
        </w:rPr>
        <w:t xml:space="preserve"> </w:t>
      </w:r>
      <w:r w:rsidRPr="00F96D2E">
        <w:rPr>
          <w:rFonts w:asciiTheme="majorBidi" w:hAnsiTheme="majorBidi" w:cstheme="majorBidi"/>
          <w:spacing w:val="3"/>
        </w:rPr>
        <w:t>d’Offres</w:t>
      </w:r>
      <w:r>
        <w:rPr>
          <w:rFonts w:asciiTheme="majorBidi" w:hAnsiTheme="majorBidi" w:cstheme="majorBidi"/>
          <w:spacing w:val="3"/>
        </w:rPr>
        <w:t xml:space="preserve"> </w:t>
      </w:r>
      <w:r w:rsidRPr="00462B6B">
        <w:rPr>
          <w:rFonts w:asciiTheme="majorBidi" w:hAnsiTheme="majorBidi" w:cstheme="majorBidi"/>
          <w:color w:val="000000" w:themeColor="text1"/>
          <w:spacing w:val="3"/>
        </w:rPr>
        <w:t>N</w:t>
      </w:r>
      <w:r w:rsidR="00462B6B" w:rsidRPr="00462B6B">
        <w:rPr>
          <w:rFonts w:asciiTheme="majorBidi" w:hAnsiTheme="majorBidi" w:cstheme="majorBidi"/>
          <w:color w:val="000000" w:themeColor="text1"/>
          <w:spacing w:val="3"/>
        </w:rPr>
        <w:t>° :</w:t>
      </w:r>
      <w:r w:rsidRPr="00462B6B">
        <w:rPr>
          <w:rFonts w:asciiTheme="majorBidi" w:hAnsiTheme="majorBidi" w:cstheme="majorBidi"/>
          <w:color w:val="000000" w:themeColor="text1"/>
          <w:spacing w:val="3"/>
        </w:rPr>
        <w:t xml:space="preserve"> </w:t>
      </w:r>
      <w:r w:rsidR="00462B6B" w:rsidRPr="00462B6B">
        <w:rPr>
          <w:rFonts w:asciiTheme="majorBidi" w:hAnsiTheme="majorBidi" w:cstheme="majorBidi"/>
          <w:color w:val="000000" w:themeColor="text1"/>
          <w:spacing w:val="3"/>
        </w:rPr>
        <w:t>39</w:t>
      </w:r>
      <w:r w:rsidRPr="00462B6B">
        <w:rPr>
          <w:rFonts w:asciiTheme="majorBidi" w:hAnsiTheme="majorBidi" w:cstheme="majorBidi"/>
          <w:color w:val="000000" w:themeColor="text1"/>
          <w:spacing w:val="3"/>
        </w:rPr>
        <w:t>/CPMP/AGRICULTURE/2021.</w:t>
      </w:r>
    </w:p>
    <w:p w:rsidR="00FF6723" w:rsidRDefault="00FF6723" w:rsidP="00FF6723">
      <w:pPr>
        <w:widowControl w:val="0"/>
        <w:numPr>
          <w:ilvl w:val="0"/>
          <w:numId w:val="6"/>
        </w:numPr>
        <w:tabs>
          <w:tab w:val="left" w:pos="719"/>
          <w:tab w:val="left" w:pos="820"/>
        </w:tabs>
        <w:kinsoku w:val="0"/>
        <w:overflowPunct w:val="0"/>
        <w:autoSpaceDE w:val="0"/>
        <w:autoSpaceDN w:val="0"/>
        <w:adjustRightInd w:val="0"/>
        <w:spacing w:before="69" w:after="0" w:line="240" w:lineRule="auto"/>
        <w:ind w:left="100" w:right="118" w:firstLine="0"/>
        <w:jc w:val="both"/>
        <w:rPr>
          <w:rFonts w:asciiTheme="majorBidi" w:hAnsiTheme="majorBidi" w:cstheme="majorBidi"/>
        </w:rPr>
      </w:pPr>
      <w:r w:rsidRPr="0089722C">
        <w:rPr>
          <w:rFonts w:asciiTheme="majorBidi" w:hAnsiTheme="majorBidi" w:cstheme="majorBidi"/>
          <w:spacing w:val="-3"/>
        </w:rPr>
        <w:t xml:space="preserve">Le Gouvernement de la République Islamique de Mauritanie bénéficie d’un don du Fonds International de Développement </w:t>
      </w:r>
      <w:r>
        <w:rPr>
          <w:rFonts w:asciiTheme="majorBidi" w:hAnsiTheme="majorBidi" w:cstheme="majorBidi"/>
          <w:spacing w:val="-3"/>
        </w:rPr>
        <w:t>agricole</w:t>
      </w:r>
      <w:r w:rsidRPr="0089722C">
        <w:rPr>
          <w:rFonts w:asciiTheme="majorBidi" w:hAnsiTheme="majorBidi" w:cstheme="majorBidi"/>
          <w:spacing w:val="-3"/>
        </w:rPr>
        <w:t xml:space="preserve"> (FIDA) et du Programme d’Adaptation de l’Agriculture Paysanne (ASAP) pour financer le coût du Projet de Développement des Filières Inclusives (PRODEFI). Dans ce cadre, il est prévu </w:t>
      </w:r>
      <w:r>
        <w:t xml:space="preserve">l'Aménagement et </w:t>
      </w:r>
      <w:r>
        <w:rPr>
          <w:color w:val="000000" w:themeColor="text1"/>
        </w:rPr>
        <w:t>l’</w:t>
      </w:r>
      <w:r>
        <w:t xml:space="preserve">équipement de 127 périmètres maraîchers dont la superficie est de  </w:t>
      </w:r>
      <w:r w:rsidRPr="00CB2060">
        <w:t>114.34</w:t>
      </w:r>
      <w:r>
        <w:t xml:space="preserve"> ha avec des systèmes d’irrigation californien à pompage solaire ou thermique, en trois (03) lots</w:t>
      </w:r>
      <w:r>
        <w:rPr>
          <w:rFonts w:asciiTheme="majorBidi" w:hAnsiTheme="majorBidi" w:cstheme="majorBidi"/>
          <w:spacing w:val="-3"/>
        </w:rPr>
        <w:t>.</w:t>
      </w:r>
    </w:p>
    <w:p w:rsidR="00FF6723" w:rsidRPr="0089722C" w:rsidRDefault="00FF6723" w:rsidP="00FF6723">
      <w:pPr>
        <w:widowControl w:val="0"/>
        <w:numPr>
          <w:ilvl w:val="0"/>
          <w:numId w:val="6"/>
        </w:numPr>
        <w:tabs>
          <w:tab w:val="left" w:pos="719"/>
          <w:tab w:val="left" w:pos="820"/>
        </w:tabs>
        <w:kinsoku w:val="0"/>
        <w:overflowPunct w:val="0"/>
        <w:autoSpaceDE w:val="0"/>
        <w:autoSpaceDN w:val="0"/>
        <w:adjustRightInd w:val="0"/>
        <w:spacing w:before="69" w:after="0" w:line="240" w:lineRule="auto"/>
        <w:ind w:left="100" w:right="118" w:firstLine="0"/>
        <w:jc w:val="both"/>
        <w:rPr>
          <w:rFonts w:asciiTheme="majorBidi" w:hAnsiTheme="majorBidi" w:cstheme="majorBidi"/>
        </w:rPr>
      </w:pPr>
      <w:r w:rsidRPr="0089722C">
        <w:rPr>
          <w:rFonts w:asciiTheme="majorBidi" w:hAnsiTheme="majorBidi" w:cstheme="majorBidi"/>
        </w:rPr>
        <w:t>Les lots sont</w:t>
      </w:r>
      <w:r>
        <w:rPr>
          <w:rFonts w:asciiTheme="majorBidi" w:hAnsiTheme="majorBidi" w:cstheme="majorBidi"/>
        </w:rPr>
        <w:t xml:space="preserve"> </w:t>
      </w:r>
      <w:r w:rsidRPr="0089722C">
        <w:rPr>
          <w:rFonts w:asciiTheme="majorBidi" w:hAnsiTheme="majorBidi" w:cstheme="majorBidi"/>
        </w:rPr>
        <w:t>séparés comme suit :</w:t>
      </w:r>
    </w:p>
    <w:p w:rsidR="00FF6723" w:rsidRPr="005118F9" w:rsidRDefault="00FF6723" w:rsidP="00FF6723">
      <w:pPr>
        <w:pStyle w:val="Paragraphedeliste"/>
        <w:numPr>
          <w:ilvl w:val="0"/>
          <w:numId w:val="7"/>
        </w:numPr>
        <w:tabs>
          <w:tab w:val="left" w:pos="820"/>
          <w:tab w:val="left" w:pos="2640"/>
          <w:tab w:val="left" w:pos="5223"/>
          <w:tab w:val="left" w:pos="7560"/>
        </w:tabs>
        <w:kinsoku w:val="0"/>
        <w:overflowPunct w:val="0"/>
        <w:spacing w:before="69"/>
        <w:ind w:right="118"/>
        <w:jc w:val="both"/>
        <w:rPr>
          <w:rFonts w:asciiTheme="majorBidi" w:hAnsiTheme="majorBidi" w:cstheme="majorBidi"/>
          <w:i/>
          <w:iCs/>
          <w:sz w:val="22"/>
          <w:szCs w:val="22"/>
        </w:rPr>
      </w:pPr>
      <w:r w:rsidRPr="005118F9">
        <w:rPr>
          <w:rFonts w:asciiTheme="majorBidi" w:hAnsiTheme="majorBidi" w:cstheme="majorBidi"/>
          <w:i/>
          <w:iCs/>
          <w:sz w:val="22"/>
          <w:szCs w:val="22"/>
        </w:rPr>
        <w:t xml:space="preserve">Lot 1 : </w:t>
      </w:r>
      <w:r w:rsidRPr="005118F9">
        <w:rPr>
          <w:sz w:val="22"/>
          <w:szCs w:val="22"/>
        </w:rPr>
        <w:t xml:space="preserve">Aménagement et équipement de 35 sites (24.17 ha) de périmètres maraîchers avec systèmes d’irrigation californien à pompage solaire à partir d'eau souterraine au niveau des wilayas de Guidimakha et </w:t>
      </w:r>
      <w:r>
        <w:rPr>
          <w:sz w:val="22"/>
          <w:szCs w:val="22"/>
        </w:rPr>
        <w:t>de l'Assaba.</w:t>
      </w:r>
      <w:r w:rsidRPr="005118F9">
        <w:rPr>
          <w:sz w:val="22"/>
          <w:szCs w:val="22"/>
        </w:rPr>
        <w:t xml:space="preserve"> </w:t>
      </w:r>
    </w:p>
    <w:p w:rsidR="00FF6723" w:rsidRDefault="00FF6723" w:rsidP="00FF6723">
      <w:pPr>
        <w:pStyle w:val="Paragraphedeliste"/>
        <w:numPr>
          <w:ilvl w:val="0"/>
          <w:numId w:val="7"/>
        </w:numPr>
        <w:tabs>
          <w:tab w:val="left" w:pos="820"/>
          <w:tab w:val="left" w:pos="2640"/>
          <w:tab w:val="left" w:pos="5223"/>
          <w:tab w:val="left" w:pos="7560"/>
        </w:tabs>
        <w:kinsoku w:val="0"/>
        <w:overflowPunct w:val="0"/>
        <w:spacing w:before="69"/>
        <w:ind w:right="118"/>
        <w:jc w:val="both"/>
        <w:rPr>
          <w:rFonts w:asciiTheme="majorBidi" w:hAnsiTheme="majorBidi" w:cstheme="majorBidi"/>
          <w:sz w:val="22"/>
          <w:szCs w:val="22"/>
        </w:rPr>
      </w:pPr>
      <w:r w:rsidRPr="005118F9">
        <w:rPr>
          <w:rFonts w:asciiTheme="majorBidi" w:hAnsiTheme="majorBidi" w:cstheme="majorBidi"/>
          <w:i/>
          <w:iCs/>
          <w:sz w:val="22"/>
          <w:szCs w:val="22"/>
        </w:rPr>
        <w:t xml:space="preserve">Lot 2 : </w:t>
      </w:r>
      <w:r w:rsidRPr="005118F9">
        <w:rPr>
          <w:sz w:val="22"/>
          <w:szCs w:val="22"/>
        </w:rPr>
        <w:t>Aménagement et équipement de</w:t>
      </w:r>
      <w:r>
        <w:rPr>
          <w:sz w:val="22"/>
          <w:szCs w:val="22"/>
        </w:rPr>
        <w:t xml:space="preserve"> 63 </w:t>
      </w:r>
      <w:r w:rsidRPr="005118F9">
        <w:rPr>
          <w:sz w:val="22"/>
          <w:szCs w:val="22"/>
        </w:rPr>
        <w:t>sites (25.75</w:t>
      </w:r>
      <w:r>
        <w:rPr>
          <w:sz w:val="22"/>
          <w:szCs w:val="22"/>
        </w:rPr>
        <w:t xml:space="preserve"> </w:t>
      </w:r>
      <w:r w:rsidRPr="005118F9">
        <w:rPr>
          <w:sz w:val="22"/>
          <w:szCs w:val="22"/>
        </w:rPr>
        <w:t xml:space="preserve"> ha) </w:t>
      </w:r>
      <w:r>
        <w:rPr>
          <w:sz w:val="22"/>
          <w:szCs w:val="22"/>
        </w:rPr>
        <w:t xml:space="preserve"> de</w:t>
      </w:r>
      <w:r w:rsidRPr="005118F9">
        <w:rPr>
          <w:sz w:val="22"/>
          <w:szCs w:val="22"/>
        </w:rPr>
        <w:t xml:space="preserve"> périmètres maraîchers avec systèmes d’irrigation</w:t>
      </w:r>
      <w:r>
        <w:rPr>
          <w:sz w:val="22"/>
          <w:szCs w:val="22"/>
        </w:rPr>
        <w:t xml:space="preserve"> </w:t>
      </w:r>
      <w:r w:rsidRPr="005118F9">
        <w:rPr>
          <w:sz w:val="22"/>
          <w:szCs w:val="22"/>
        </w:rPr>
        <w:t xml:space="preserve">californien à pompage solaire à partir d'eau de surface au niveau des wilayas du </w:t>
      </w:r>
      <w:r>
        <w:rPr>
          <w:sz w:val="22"/>
          <w:szCs w:val="22"/>
        </w:rPr>
        <w:t>Hodh Gharbi</w:t>
      </w:r>
      <w:r w:rsidRPr="005118F9">
        <w:rPr>
          <w:sz w:val="22"/>
          <w:szCs w:val="22"/>
        </w:rPr>
        <w:t xml:space="preserve"> et du </w:t>
      </w:r>
      <w:r>
        <w:rPr>
          <w:sz w:val="22"/>
          <w:szCs w:val="22"/>
        </w:rPr>
        <w:t>Hodh Chargui</w:t>
      </w:r>
      <w:r w:rsidRPr="005118F9">
        <w:rPr>
          <w:rFonts w:asciiTheme="majorBidi" w:hAnsiTheme="majorBidi" w:cstheme="majorBidi"/>
          <w:sz w:val="22"/>
          <w:szCs w:val="22"/>
        </w:rPr>
        <w:t>.</w:t>
      </w:r>
    </w:p>
    <w:p w:rsidR="00FF6723" w:rsidRDefault="00FF6723" w:rsidP="00FF6723">
      <w:pPr>
        <w:pStyle w:val="Paragraphedeliste"/>
        <w:numPr>
          <w:ilvl w:val="0"/>
          <w:numId w:val="7"/>
        </w:numPr>
        <w:tabs>
          <w:tab w:val="left" w:pos="820"/>
          <w:tab w:val="left" w:pos="2640"/>
          <w:tab w:val="left" w:pos="5223"/>
          <w:tab w:val="left" w:pos="7560"/>
        </w:tabs>
        <w:kinsoku w:val="0"/>
        <w:overflowPunct w:val="0"/>
        <w:spacing w:before="69"/>
        <w:ind w:right="118"/>
        <w:jc w:val="both"/>
        <w:rPr>
          <w:rFonts w:asciiTheme="majorBidi" w:hAnsiTheme="majorBidi" w:cstheme="majorBidi"/>
          <w:sz w:val="22"/>
          <w:szCs w:val="22"/>
        </w:rPr>
      </w:pPr>
      <w:r>
        <w:rPr>
          <w:rFonts w:asciiTheme="majorBidi" w:hAnsiTheme="majorBidi" w:cstheme="majorBidi"/>
          <w:i/>
          <w:iCs/>
          <w:sz w:val="22"/>
          <w:szCs w:val="22"/>
        </w:rPr>
        <w:t>Lot 3</w:t>
      </w:r>
      <w:r w:rsidRPr="005118F9">
        <w:rPr>
          <w:rFonts w:asciiTheme="majorBidi" w:hAnsiTheme="majorBidi" w:cstheme="majorBidi"/>
          <w:i/>
          <w:iCs/>
          <w:sz w:val="22"/>
          <w:szCs w:val="22"/>
        </w:rPr>
        <w:t xml:space="preserve"> : </w:t>
      </w:r>
      <w:r w:rsidRPr="005118F9">
        <w:rPr>
          <w:sz w:val="22"/>
          <w:szCs w:val="22"/>
        </w:rPr>
        <w:t>Aménagement et équipement de</w:t>
      </w:r>
      <w:r>
        <w:rPr>
          <w:sz w:val="22"/>
          <w:szCs w:val="22"/>
        </w:rPr>
        <w:t xml:space="preserve"> 63 </w:t>
      </w:r>
      <w:r w:rsidRPr="005118F9">
        <w:rPr>
          <w:sz w:val="22"/>
          <w:szCs w:val="22"/>
        </w:rPr>
        <w:t>sites (64.42</w:t>
      </w:r>
      <w:r>
        <w:rPr>
          <w:sz w:val="22"/>
          <w:szCs w:val="22"/>
        </w:rPr>
        <w:t xml:space="preserve"> </w:t>
      </w:r>
      <w:r w:rsidRPr="005118F9">
        <w:rPr>
          <w:sz w:val="22"/>
          <w:szCs w:val="22"/>
        </w:rPr>
        <w:t xml:space="preserve"> ha) </w:t>
      </w:r>
      <w:r>
        <w:rPr>
          <w:sz w:val="22"/>
          <w:szCs w:val="22"/>
        </w:rPr>
        <w:t xml:space="preserve"> de</w:t>
      </w:r>
      <w:r w:rsidRPr="005118F9">
        <w:rPr>
          <w:sz w:val="22"/>
          <w:szCs w:val="22"/>
        </w:rPr>
        <w:t xml:space="preserve"> périmètres maraîchers avec systèmes d’irrigation</w:t>
      </w:r>
      <w:r>
        <w:rPr>
          <w:sz w:val="22"/>
          <w:szCs w:val="22"/>
        </w:rPr>
        <w:t xml:space="preserve"> </w:t>
      </w:r>
      <w:r w:rsidRPr="005118F9">
        <w:rPr>
          <w:sz w:val="22"/>
          <w:szCs w:val="22"/>
        </w:rPr>
        <w:t>californien à pompage solaire à partir d'eau de surface</w:t>
      </w:r>
      <w:r>
        <w:rPr>
          <w:sz w:val="22"/>
          <w:szCs w:val="22"/>
        </w:rPr>
        <w:t xml:space="preserve"> (fleuve ou Gorgol)</w:t>
      </w:r>
      <w:r w:rsidRPr="005118F9">
        <w:rPr>
          <w:sz w:val="22"/>
          <w:szCs w:val="22"/>
        </w:rPr>
        <w:t xml:space="preserve"> au niveau des wilayas du </w:t>
      </w:r>
      <w:r>
        <w:rPr>
          <w:sz w:val="22"/>
          <w:szCs w:val="22"/>
        </w:rPr>
        <w:t>Gorgol</w:t>
      </w:r>
      <w:r w:rsidRPr="005118F9">
        <w:rPr>
          <w:sz w:val="22"/>
          <w:szCs w:val="22"/>
        </w:rPr>
        <w:t xml:space="preserve"> et du </w:t>
      </w:r>
      <w:r>
        <w:rPr>
          <w:sz w:val="22"/>
          <w:szCs w:val="22"/>
        </w:rPr>
        <w:t>Brakna</w:t>
      </w:r>
      <w:r w:rsidRPr="005118F9">
        <w:rPr>
          <w:rFonts w:asciiTheme="majorBidi" w:hAnsiTheme="majorBidi" w:cstheme="majorBidi"/>
          <w:sz w:val="22"/>
          <w:szCs w:val="22"/>
        </w:rPr>
        <w:t>.</w:t>
      </w:r>
    </w:p>
    <w:p w:rsidR="00FF6723" w:rsidRPr="005B120C" w:rsidRDefault="00FF6723" w:rsidP="00FF6723">
      <w:pPr>
        <w:tabs>
          <w:tab w:val="left" w:pos="820"/>
          <w:tab w:val="left" w:pos="2640"/>
          <w:tab w:val="left" w:pos="5223"/>
          <w:tab w:val="left" w:pos="7560"/>
        </w:tabs>
        <w:kinsoku w:val="0"/>
        <w:overflowPunct w:val="0"/>
        <w:spacing w:before="69"/>
        <w:ind w:left="460" w:right="118"/>
        <w:jc w:val="both"/>
        <w:rPr>
          <w:rFonts w:asciiTheme="majorBidi" w:hAnsiTheme="majorBidi" w:cstheme="majorBidi"/>
        </w:rPr>
        <w:sectPr w:rsidR="00FF6723" w:rsidRPr="005B120C" w:rsidSect="00C46A46">
          <w:pgSz w:w="12240" w:h="15840"/>
          <w:pgMar w:top="920" w:right="1320" w:bottom="280" w:left="1340" w:header="739" w:footer="0" w:gutter="0"/>
          <w:pgBorders w:offsetFrom="page">
            <w:bottom w:val="single" w:sz="6" w:space="24" w:color="000000"/>
          </w:pgBorders>
          <w:cols w:space="720" w:equalWidth="0">
            <w:col w:w="9580"/>
          </w:cols>
          <w:noEndnote/>
        </w:sectPr>
      </w:pPr>
    </w:p>
    <w:p w:rsidR="00FF6723" w:rsidRPr="00F96D2E" w:rsidRDefault="00FF6723" w:rsidP="00FF6723">
      <w:pPr>
        <w:widowControl w:val="0"/>
        <w:numPr>
          <w:ilvl w:val="0"/>
          <w:numId w:val="6"/>
        </w:numPr>
        <w:tabs>
          <w:tab w:val="left" w:pos="719"/>
          <w:tab w:val="left" w:pos="820"/>
        </w:tabs>
        <w:kinsoku w:val="0"/>
        <w:overflowPunct w:val="0"/>
        <w:autoSpaceDE w:val="0"/>
        <w:autoSpaceDN w:val="0"/>
        <w:adjustRightInd w:val="0"/>
        <w:spacing w:before="69" w:after="0" w:line="240" w:lineRule="auto"/>
        <w:ind w:left="100" w:right="118" w:firstLine="0"/>
        <w:jc w:val="both"/>
        <w:rPr>
          <w:rFonts w:asciiTheme="majorBidi" w:hAnsiTheme="majorBidi" w:cstheme="majorBidi"/>
          <w:spacing w:val="3"/>
        </w:rPr>
      </w:pPr>
      <w:r w:rsidRPr="00F96D2E">
        <w:rPr>
          <w:rFonts w:asciiTheme="majorBidi" w:hAnsiTheme="majorBidi" w:cstheme="majorBidi"/>
          <w:spacing w:val="3"/>
        </w:rPr>
        <w:lastRenderedPageBreak/>
        <w:t xml:space="preserve">Le Projet de Développement de Filières Inclusives (PRODEFI) sollicite des offres sous pli fermé de la part de candidats éligibles et répondant aux qualifications requises pour exécuter </w:t>
      </w:r>
      <w:r w:rsidRPr="00711F86">
        <w:rPr>
          <w:rFonts w:asciiTheme="majorBidi" w:hAnsiTheme="majorBidi" w:cstheme="majorBidi"/>
          <w:spacing w:val="3"/>
        </w:rPr>
        <w:t>l'</w:t>
      </w:r>
      <w:r>
        <w:rPr>
          <w:rFonts w:asciiTheme="majorBidi" w:hAnsiTheme="majorBidi" w:cstheme="majorBidi"/>
          <w:spacing w:val="3"/>
        </w:rPr>
        <w:t>a</w:t>
      </w:r>
      <w:r w:rsidRPr="00711F86">
        <w:rPr>
          <w:rFonts w:asciiTheme="majorBidi" w:hAnsiTheme="majorBidi" w:cstheme="majorBidi"/>
          <w:spacing w:val="3"/>
        </w:rPr>
        <w:t>ménagement et l’équipement de 127 périmètres maraîchers dont la superficie est de  11</w:t>
      </w:r>
      <w:r>
        <w:rPr>
          <w:rFonts w:asciiTheme="majorBidi" w:hAnsiTheme="majorBidi" w:cstheme="majorBidi"/>
          <w:spacing w:val="3"/>
        </w:rPr>
        <w:t>4</w:t>
      </w:r>
      <w:r w:rsidRPr="00711F86">
        <w:rPr>
          <w:rFonts w:asciiTheme="majorBidi" w:hAnsiTheme="majorBidi" w:cstheme="majorBidi"/>
          <w:spacing w:val="3"/>
        </w:rPr>
        <w:t>.34 ha avec des systèmes d’irrigation californien à pompage solaire ou thermique, en trois (03) lots</w:t>
      </w:r>
      <w:r w:rsidRPr="00F96D2E">
        <w:rPr>
          <w:rFonts w:asciiTheme="majorBidi" w:hAnsiTheme="majorBidi" w:cstheme="majorBidi"/>
          <w:spacing w:val="3"/>
        </w:rPr>
        <w:t xml:space="preserve">. </w:t>
      </w:r>
    </w:p>
    <w:p w:rsidR="00FF6723" w:rsidRPr="005B120C" w:rsidRDefault="00FF6723" w:rsidP="001A2CCF">
      <w:pPr>
        <w:widowControl w:val="0"/>
        <w:numPr>
          <w:ilvl w:val="0"/>
          <w:numId w:val="6"/>
        </w:numPr>
        <w:tabs>
          <w:tab w:val="left" w:pos="820"/>
          <w:tab w:val="left" w:pos="8614"/>
        </w:tabs>
        <w:kinsoku w:val="0"/>
        <w:overflowPunct w:val="0"/>
        <w:autoSpaceDE w:val="0"/>
        <w:autoSpaceDN w:val="0"/>
        <w:adjustRightInd w:val="0"/>
        <w:spacing w:after="0" w:line="240" w:lineRule="auto"/>
        <w:ind w:left="820" w:right="118"/>
        <w:jc w:val="both"/>
        <w:rPr>
          <w:rFonts w:asciiTheme="majorBidi" w:hAnsiTheme="majorBidi" w:cstheme="majorBidi"/>
          <w:i/>
          <w:iCs/>
        </w:rPr>
      </w:pPr>
      <w:r w:rsidRPr="005B120C">
        <w:rPr>
          <w:rFonts w:asciiTheme="majorBidi" w:hAnsiTheme="majorBidi" w:cstheme="majorBidi"/>
          <w:spacing w:val="-3"/>
        </w:rPr>
        <w:t>L</w:t>
      </w:r>
      <w:r w:rsidRPr="005B120C">
        <w:rPr>
          <w:rFonts w:asciiTheme="majorBidi" w:hAnsiTheme="majorBidi" w:cstheme="majorBidi"/>
          <w:spacing w:val="15"/>
        </w:rPr>
        <w:t xml:space="preserve">e </w:t>
      </w:r>
      <w:r w:rsidRPr="005B120C">
        <w:rPr>
          <w:rFonts w:asciiTheme="majorBidi" w:hAnsiTheme="majorBidi" w:cstheme="majorBidi"/>
          <w:spacing w:val="1"/>
        </w:rPr>
        <w:t>p</w:t>
      </w:r>
      <w:r w:rsidRPr="005B120C">
        <w:rPr>
          <w:rFonts w:asciiTheme="majorBidi" w:hAnsiTheme="majorBidi" w:cstheme="majorBidi"/>
          <w:spacing w:val="-1"/>
        </w:rPr>
        <w:t>rése</w:t>
      </w:r>
      <w:r w:rsidRPr="005B120C">
        <w:rPr>
          <w:rFonts w:asciiTheme="majorBidi" w:hAnsiTheme="majorBidi" w:cstheme="majorBidi"/>
        </w:rPr>
        <w:t>n</w:t>
      </w:r>
      <w:r w:rsidRPr="005B120C">
        <w:rPr>
          <w:rFonts w:asciiTheme="majorBidi" w:hAnsiTheme="majorBidi" w:cstheme="majorBidi"/>
          <w:spacing w:val="17"/>
        </w:rPr>
        <w:t>t</w:t>
      </w:r>
      <w:r w:rsidRPr="005B120C">
        <w:rPr>
          <w:rFonts w:asciiTheme="majorBidi" w:hAnsiTheme="majorBidi" w:cstheme="majorBidi"/>
          <w:spacing w:val="-1"/>
        </w:rPr>
        <w:t xml:space="preserve"> a</w:t>
      </w:r>
      <w:r w:rsidRPr="005B120C">
        <w:rPr>
          <w:rFonts w:asciiTheme="majorBidi" w:hAnsiTheme="majorBidi" w:cstheme="majorBidi"/>
        </w:rPr>
        <w:t>p</w:t>
      </w:r>
      <w:r w:rsidRPr="005B120C">
        <w:rPr>
          <w:rFonts w:asciiTheme="majorBidi" w:hAnsiTheme="majorBidi" w:cstheme="majorBidi"/>
          <w:spacing w:val="-1"/>
        </w:rPr>
        <w:t>pe</w:t>
      </w:r>
      <w:r w:rsidRPr="005B120C">
        <w:rPr>
          <w:rFonts w:asciiTheme="majorBidi" w:hAnsiTheme="majorBidi" w:cstheme="majorBidi"/>
          <w:spacing w:val="17"/>
        </w:rPr>
        <w:t xml:space="preserve">l </w:t>
      </w:r>
      <w:r w:rsidRPr="005B120C">
        <w:rPr>
          <w:rFonts w:asciiTheme="majorBidi" w:hAnsiTheme="majorBidi" w:cstheme="majorBidi"/>
          <w:spacing w:val="-1"/>
        </w:rPr>
        <w:t>d’o</w:t>
      </w:r>
      <w:r w:rsidRPr="005B120C">
        <w:rPr>
          <w:rFonts w:asciiTheme="majorBidi" w:hAnsiTheme="majorBidi" w:cstheme="majorBidi"/>
          <w:spacing w:val="1"/>
        </w:rPr>
        <w:t>ff</w:t>
      </w:r>
      <w:r w:rsidRPr="005B120C">
        <w:rPr>
          <w:rFonts w:asciiTheme="majorBidi" w:hAnsiTheme="majorBidi" w:cstheme="majorBidi"/>
          <w:spacing w:val="-2"/>
        </w:rPr>
        <w:t>re</w:t>
      </w:r>
      <w:r w:rsidRPr="005B120C">
        <w:rPr>
          <w:rFonts w:asciiTheme="majorBidi" w:hAnsiTheme="majorBidi" w:cstheme="majorBidi"/>
          <w:spacing w:val="18"/>
        </w:rPr>
        <w:t>s</w:t>
      </w:r>
      <w:r w:rsidRPr="005B120C">
        <w:rPr>
          <w:rFonts w:asciiTheme="majorBidi" w:hAnsiTheme="majorBidi" w:cstheme="majorBidi"/>
          <w:spacing w:val="-1"/>
        </w:rPr>
        <w:t xml:space="preserve"> e</w:t>
      </w:r>
      <w:r w:rsidRPr="005B120C">
        <w:rPr>
          <w:rFonts w:asciiTheme="majorBidi" w:hAnsiTheme="majorBidi" w:cstheme="majorBidi"/>
        </w:rPr>
        <w:t>s</w:t>
      </w:r>
      <w:r w:rsidRPr="005B120C">
        <w:rPr>
          <w:rFonts w:asciiTheme="majorBidi" w:hAnsiTheme="majorBidi" w:cstheme="majorBidi"/>
          <w:spacing w:val="17"/>
        </w:rPr>
        <w:t xml:space="preserve">t </w:t>
      </w:r>
      <w:r w:rsidRPr="005B120C">
        <w:rPr>
          <w:rFonts w:asciiTheme="majorBidi" w:hAnsiTheme="majorBidi" w:cstheme="majorBidi"/>
        </w:rPr>
        <w:t>u</w:t>
      </w:r>
      <w:r w:rsidRPr="005B120C">
        <w:rPr>
          <w:rFonts w:asciiTheme="majorBidi" w:hAnsiTheme="majorBidi" w:cstheme="majorBidi"/>
          <w:spacing w:val="16"/>
        </w:rPr>
        <w:t xml:space="preserve">n </w:t>
      </w:r>
      <w:r w:rsidRPr="005B120C">
        <w:rPr>
          <w:rFonts w:asciiTheme="majorBidi" w:hAnsiTheme="majorBidi" w:cstheme="majorBidi"/>
        </w:rPr>
        <w:t>Ap</w:t>
      </w:r>
      <w:r w:rsidRPr="005B120C">
        <w:rPr>
          <w:rFonts w:asciiTheme="majorBidi" w:hAnsiTheme="majorBidi" w:cstheme="majorBidi"/>
          <w:spacing w:val="-2"/>
        </w:rPr>
        <w:t>pe</w:t>
      </w:r>
      <w:r w:rsidRPr="005B120C">
        <w:rPr>
          <w:rFonts w:asciiTheme="majorBidi" w:hAnsiTheme="majorBidi" w:cstheme="majorBidi"/>
          <w:spacing w:val="17"/>
        </w:rPr>
        <w:t xml:space="preserve">l </w:t>
      </w:r>
      <w:r w:rsidRPr="005B120C">
        <w:rPr>
          <w:rFonts w:asciiTheme="majorBidi" w:hAnsiTheme="majorBidi" w:cstheme="majorBidi"/>
          <w:spacing w:val="-1"/>
        </w:rPr>
        <w:t>d’</w:t>
      </w:r>
      <w:r w:rsidR="001A2CCF">
        <w:rPr>
          <w:rFonts w:asciiTheme="majorBidi" w:hAnsiTheme="majorBidi" w:cstheme="majorBidi"/>
          <w:spacing w:val="-1"/>
        </w:rPr>
        <w:t>O</w:t>
      </w:r>
      <w:r w:rsidRPr="005B120C">
        <w:rPr>
          <w:rFonts w:asciiTheme="majorBidi" w:hAnsiTheme="majorBidi" w:cstheme="majorBidi"/>
          <w:spacing w:val="-1"/>
        </w:rPr>
        <w:t>f</w:t>
      </w:r>
      <w:r w:rsidRPr="005B120C">
        <w:rPr>
          <w:rFonts w:asciiTheme="majorBidi" w:hAnsiTheme="majorBidi" w:cstheme="majorBidi"/>
          <w:spacing w:val="-2"/>
        </w:rPr>
        <w:t>f</w:t>
      </w:r>
      <w:r w:rsidRPr="005B120C">
        <w:rPr>
          <w:rFonts w:asciiTheme="majorBidi" w:hAnsiTheme="majorBidi" w:cstheme="majorBidi"/>
          <w:spacing w:val="-1"/>
        </w:rPr>
        <w:t>re</w:t>
      </w:r>
      <w:r w:rsidRPr="005B120C">
        <w:rPr>
          <w:rFonts w:asciiTheme="majorBidi" w:hAnsiTheme="majorBidi" w:cstheme="majorBidi"/>
        </w:rPr>
        <w:t>s</w:t>
      </w:r>
      <w:r w:rsidRPr="005B120C">
        <w:rPr>
          <w:rFonts w:asciiTheme="majorBidi" w:hAnsiTheme="majorBidi" w:cstheme="majorBidi"/>
          <w:iCs/>
        </w:rPr>
        <w:t xml:space="preserve"> </w:t>
      </w:r>
      <w:r>
        <w:rPr>
          <w:rFonts w:asciiTheme="majorBidi" w:hAnsiTheme="majorBidi" w:cstheme="majorBidi"/>
          <w:iCs/>
        </w:rPr>
        <w:t xml:space="preserve">International </w:t>
      </w:r>
      <w:r w:rsidRPr="005B120C">
        <w:rPr>
          <w:rFonts w:asciiTheme="majorBidi" w:hAnsiTheme="majorBidi" w:cstheme="majorBidi"/>
          <w:iCs/>
        </w:rPr>
        <w:t>Ouvert</w:t>
      </w:r>
      <w:r w:rsidRPr="005B120C">
        <w:rPr>
          <w:rFonts w:asciiTheme="majorBidi" w:hAnsiTheme="majorBidi" w:cstheme="majorBidi"/>
          <w:i/>
          <w:iCs/>
          <w:spacing w:val="1"/>
        </w:rPr>
        <w:t xml:space="preserve">. </w:t>
      </w:r>
    </w:p>
    <w:p w:rsidR="00FF6723" w:rsidRDefault="00FF6723" w:rsidP="00FF6723">
      <w:pPr>
        <w:widowControl w:val="0"/>
        <w:numPr>
          <w:ilvl w:val="0"/>
          <w:numId w:val="6"/>
        </w:numPr>
        <w:tabs>
          <w:tab w:val="left" w:pos="820"/>
        </w:tabs>
        <w:kinsoku w:val="0"/>
        <w:overflowPunct w:val="0"/>
        <w:autoSpaceDE w:val="0"/>
        <w:autoSpaceDN w:val="0"/>
        <w:adjustRightInd w:val="0"/>
        <w:spacing w:after="0" w:line="242" w:lineRule="auto"/>
        <w:ind w:left="100" w:right="118" w:firstLine="0"/>
        <w:jc w:val="both"/>
        <w:rPr>
          <w:rFonts w:asciiTheme="majorBidi" w:hAnsiTheme="majorBidi" w:cstheme="majorBidi"/>
        </w:rPr>
      </w:pPr>
      <w:r w:rsidRPr="005B120C">
        <w:rPr>
          <w:rFonts w:asciiTheme="majorBidi" w:hAnsiTheme="majorBidi" w:cstheme="majorBidi"/>
          <w:spacing w:val="-3"/>
        </w:rPr>
        <w:t>L</w:t>
      </w:r>
      <w:r w:rsidRPr="005B120C">
        <w:rPr>
          <w:rFonts w:asciiTheme="majorBidi" w:hAnsiTheme="majorBidi" w:cstheme="majorBidi"/>
        </w:rPr>
        <w:t>e</w:t>
      </w:r>
      <w:r w:rsidRPr="005B120C">
        <w:rPr>
          <w:rFonts w:asciiTheme="majorBidi" w:hAnsiTheme="majorBidi" w:cstheme="majorBidi"/>
          <w:spacing w:val="56"/>
        </w:rPr>
        <w:t xml:space="preserve"> </w:t>
      </w:r>
      <w:r w:rsidRPr="005B120C">
        <w:rPr>
          <w:rFonts w:asciiTheme="majorBidi" w:hAnsiTheme="majorBidi" w:cstheme="majorBidi"/>
        </w:rPr>
        <w:t>p</w:t>
      </w:r>
      <w:r w:rsidRPr="005B120C">
        <w:rPr>
          <w:rFonts w:asciiTheme="majorBidi" w:hAnsiTheme="majorBidi" w:cstheme="majorBidi"/>
          <w:spacing w:val="1"/>
        </w:rPr>
        <w:t>r</w:t>
      </w:r>
      <w:r w:rsidRPr="005B120C">
        <w:rPr>
          <w:rFonts w:asciiTheme="majorBidi" w:hAnsiTheme="majorBidi" w:cstheme="majorBidi"/>
          <w:spacing w:val="-1"/>
        </w:rPr>
        <w:t>é</w:t>
      </w:r>
      <w:r w:rsidRPr="005B120C">
        <w:rPr>
          <w:rFonts w:asciiTheme="majorBidi" w:hAnsiTheme="majorBidi" w:cstheme="majorBidi"/>
        </w:rPr>
        <w:t>s</w:t>
      </w:r>
      <w:r w:rsidRPr="005B120C">
        <w:rPr>
          <w:rFonts w:asciiTheme="majorBidi" w:hAnsiTheme="majorBidi" w:cstheme="majorBidi"/>
          <w:spacing w:val="-1"/>
        </w:rPr>
        <w:t>e</w:t>
      </w:r>
      <w:r w:rsidRPr="005B120C">
        <w:rPr>
          <w:rFonts w:asciiTheme="majorBidi" w:hAnsiTheme="majorBidi" w:cstheme="majorBidi"/>
        </w:rPr>
        <w:t>nt</w:t>
      </w:r>
      <w:r w:rsidRPr="005B120C">
        <w:rPr>
          <w:rFonts w:asciiTheme="majorBidi" w:hAnsiTheme="majorBidi" w:cstheme="majorBidi"/>
          <w:spacing w:val="57"/>
        </w:rPr>
        <w:t xml:space="preserve"> </w:t>
      </w:r>
      <w:r w:rsidRPr="005B120C">
        <w:rPr>
          <w:rFonts w:asciiTheme="majorBidi" w:hAnsiTheme="majorBidi" w:cstheme="majorBidi"/>
          <w:spacing w:val="-1"/>
        </w:rPr>
        <w:t>a</w:t>
      </w:r>
      <w:r w:rsidRPr="005B120C">
        <w:rPr>
          <w:rFonts w:asciiTheme="majorBidi" w:hAnsiTheme="majorBidi" w:cstheme="majorBidi"/>
        </w:rPr>
        <w:t>pp</w:t>
      </w:r>
      <w:r w:rsidRPr="005B120C">
        <w:rPr>
          <w:rFonts w:asciiTheme="majorBidi" w:hAnsiTheme="majorBidi" w:cstheme="majorBidi"/>
          <w:spacing w:val="-1"/>
        </w:rPr>
        <w:t>e</w:t>
      </w:r>
      <w:r w:rsidRPr="005B120C">
        <w:rPr>
          <w:rFonts w:asciiTheme="majorBidi" w:hAnsiTheme="majorBidi" w:cstheme="majorBidi"/>
        </w:rPr>
        <w:t>l</w:t>
      </w:r>
      <w:r w:rsidRPr="005B120C">
        <w:rPr>
          <w:rFonts w:asciiTheme="majorBidi" w:hAnsiTheme="majorBidi" w:cstheme="majorBidi"/>
          <w:spacing w:val="57"/>
        </w:rPr>
        <w:t xml:space="preserve"> </w:t>
      </w:r>
      <w:r w:rsidRPr="005B120C">
        <w:rPr>
          <w:rFonts w:asciiTheme="majorBidi" w:hAnsiTheme="majorBidi" w:cstheme="majorBidi"/>
          <w:spacing w:val="2"/>
        </w:rPr>
        <w:t>d</w:t>
      </w:r>
      <w:r w:rsidRPr="005B120C">
        <w:rPr>
          <w:rFonts w:asciiTheme="majorBidi" w:hAnsiTheme="majorBidi" w:cstheme="majorBidi"/>
          <w:spacing w:val="-3"/>
        </w:rPr>
        <w:t>'</w:t>
      </w:r>
      <w:r w:rsidRPr="005B120C">
        <w:rPr>
          <w:rFonts w:asciiTheme="majorBidi" w:hAnsiTheme="majorBidi" w:cstheme="majorBidi"/>
        </w:rPr>
        <w:t>o</w:t>
      </w:r>
      <w:r w:rsidRPr="005B120C">
        <w:rPr>
          <w:rFonts w:asciiTheme="majorBidi" w:hAnsiTheme="majorBidi" w:cstheme="majorBidi"/>
          <w:spacing w:val="1"/>
        </w:rPr>
        <w:t>f</w:t>
      </w:r>
      <w:r w:rsidRPr="005B120C">
        <w:rPr>
          <w:rFonts w:asciiTheme="majorBidi" w:hAnsiTheme="majorBidi" w:cstheme="majorBidi"/>
        </w:rPr>
        <w:t>f</w:t>
      </w:r>
      <w:r w:rsidRPr="005B120C">
        <w:rPr>
          <w:rFonts w:asciiTheme="majorBidi" w:hAnsiTheme="majorBidi" w:cstheme="majorBidi"/>
          <w:spacing w:val="-2"/>
        </w:rPr>
        <w:t>r</w:t>
      </w:r>
      <w:r w:rsidRPr="005B120C">
        <w:rPr>
          <w:rFonts w:asciiTheme="majorBidi" w:hAnsiTheme="majorBidi" w:cstheme="majorBidi"/>
          <w:spacing w:val="1"/>
        </w:rPr>
        <w:t>e</w:t>
      </w:r>
      <w:r w:rsidRPr="005B120C">
        <w:rPr>
          <w:rFonts w:asciiTheme="majorBidi" w:hAnsiTheme="majorBidi" w:cstheme="majorBidi"/>
        </w:rPr>
        <w:t xml:space="preserve">s </w:t>
      </w:r>
      <w:r w:rsidRPr="005B120C">
        <w:rPr>
          <w:rFonts w:asciiTheme="majorBidi" w:hAnsiTheme="majorBidi" w:cstheme="majorBidi"/>
          <w:spacing w:val="-1"/>
        </w:rPr>
        <w:t>e</w:t>
      </w:r>
      <w:r w:rsidRPr="005B120C">
        <w:rPr>
          <w:rFonts w:asciiTheme="majorBidi" w:hAnsiTheme="majorBidi" w:cstheme="majorBidi"/>
        </w:rPr>
        <w:t>st</w:t>
      </w:r>
      <w:r w:rsidRPr="005B120C">
        <w:rPr>
          <w:rFonts w:asciiTheme="majorBidi" w:hAnsiTheme="majorBidi" w:cstheme="majorBidi"/>
          <w:spacing w:val="58"/>
        </w:rPr>
        <w:t xml:space="preserve"> </w:t>
      </w:r>
      <w:r w:rsidRPr="005B120C">
        <w:rPr>
          <w:rFonts w:asciiTheme="majorBidi" w:hAnsiTheme="majorBidi" w:cstheme="majorBidi"/>
        </w:rPr>
        <w:t>ouv</w:t>
      </w:r>
      <w:r w:rsidRPr="005B120C">
        <w:rPr>
          <w:rFonts w:asciiTheme="majorBidi" w:hAnsiTheme="majorBidi" w:cstheme="majorBidi"/>
          <w:spacing w:val="-1"/>
        </w:rPr>
        <w:t>e</w:t>
      </w:r>
      <w:r w:rsidRPr="005B120C">
        <w:rPr>
          <w:rFonts w:asciiTheme="majorBidi" w:hAnsiTheme="majorBidi" w:cstheme="majorBidi"/>
        </w:rPr>
        <w:t>rt</w:t>
      </w:r>
      <w:r w:rsidRPr="005B120C">
        <w:rPr>
          <w:rFonts w:asciiTheme="majorBidi" w:hAnsiTheme="majorBidi" w:cstheme="majorBidi"/>
          <w:spacing w:val="58"/>
        </w:rPr>
        <w:t xml:space="preserve"> </w:t>
      </w:r>
      <w:r w:rsidRPr="005B120C">
        <w:rPr>
          <w:rFonts w:asciiTheme="majorBidi" w:hAnsiTheme="majorBidi" w:cstheme="majorBidi"/>
        </w:rPr>
        <w:t>à</w:t>
      </w:r>
      <w:r w:rsidRPr="005B120C">
        <w:rPr>
          <w:rFonts w:asciiTheme="majorBidi" w:hAnsiTheme="majorBidi" w:cstheme="majorBidi"/>
          <w:spacing w:val="56"/>
        </w:rPr>
        <w:t xml:space="preserve"> </w:t>
      </w:r>
      <w:r w:rsidRPr="005B120C">
        <w:rPr>
          <w:rFonts w:asciiTheme="majorBidi" w:hAnsiTheme="majorBidi" w:cstheme="majorBidi"/>
        </w:rPr>
        <w:t>tou</w:t>
      </w:r>
      <w:r>
        <w:rPr>
          <w:rFonts w:asciiTheme="majorBidi" w:hAnsiTheme="majorBidi" w:cstheme="majorBidi"/>
        </w:rPr>
        <w:t>te</w:t>
      </w:r>
      <w:r w:rsidRPr="005B120C">
        <w:rPr>
          <w:rFonts w:asciiTheme="majorBidi" w:hAnsiTheme="majorBidi" w:cstheme="majorBidi"/>
        </w:rPr>
        <w:t>s</w:t>
      </w:r>
      <w:r w:rsidRPr="005B120C">
        <w:rPr>
          <w:rFonts w:asciiTheme="majorBidi" w:hAnsiTheme="majorBidi" w:cstheme="majorBidi"/>
          <w:spacing w:val="58"/>
        </w:rPr>
        <w:t xml:space="preserve"> </w:t>
      </w:r>
      <w:r w:rsidRPr="005B120C">
        <w:rPr>
          <w:rFonts w:asciiTheme="majorBidi" w:hAnsiTheme="majorBidi" w:cstheme="majorBidi"/>
        </w:rPr>
        <w:t>les</w:t>
      </w:r>
      <w:r w:rsidRPr="005B120C">
        <w:rPr>
          <w:rFonts w:asciiTheme="majorBidi" w:hAnsiTheme="majorBidi" w:cstheme="majorBidi"/>
          <w:spacing w:val="54"/>
        </w:rPr>
        <w:t xml:space="preserve"> </w:t>
      </w:r>
      <w:r>
        <w:rPr>
          <w:rFonts w:asciiTheme="majorBidi" w:hAnsiTheme="majorBidi" w:cstheme="majorBidi"/>
          <w:spacing w:val="-1"/>
        </w:rPr>
        <w:t>entreprises</w:t>
      </w:r>
      <w:r w:rsidRPr="005B120C">
        <w:rPr>
          <w:rFonts w:asciiTheme="majorBidi" w:hAnsiTheme="majorBidi" w:cstheme="majorBidi"/>
          <w:spacing w:val="56"/>
        </w:rPr>
        <w:t xml:space="preserve"> </w:t>
      </w:r>
      <w:r w:rsidRPr="005B120C">
        <w:rPr>
          <w:rFonts w:asciiTheme="majorBidi" w:hAnsiTheme="majorBidi" w:cstheme="majorBidi"/>
        </w:rPr>
        <w:t>r</w:t>
      </w:r>
      <w:r w:rsidRPr="005B120C">
        <w:rPr>
          <w:rFonts w:asciiTheme="majorBidi" w:hAnsiTheme="majorBidi" w:cstheme="majorBidi"/>
          <w:spacing w:val="-2"/>
        </w:rPr>
        <w:t>e</w:t>
      </w:r>
      <w:r w:rsidRPr="005B120C">
        <w:rPr>
          <w:rFonts w:asciiTheme="majorBidi" w:hAnsiTheme="majorBidi" w:cstheme="majorBidi"/>
        </w:rPr>
        <w:t>mpliss</w:t>
      </w:r>
      <w:r w:rsidRPr="005B120C">
        <w:rPr>
          <w:rFonts w:asciiTheme="majorBidi" w:hAnsiTheme="majorBidi" w:cstheme="majorBidi"/>
          <w:spacing w:val="-1"/>
        </w:rPr>
        <w:t>a</w:t>
      </w:r>
      <w:r w:rsidRPr="005B120C">
        <w:rPr>
          <w:rFonts w:asciiTheme="majorBidi" w:hAnsiTheme="majorBidi" w:cstheme="majorBidi"/>
        </w:rPr>
        <w:t>nt</w:t>
      </w:r>
      <w:r w:rsidRPr="005B120C">
        <w:rPr>
          <w:rFonts w:asciiTheme="majorBidi" w:hAnsiTheme="majorBidi" w:cstheme="majorBidi"/>
          <w:spacing w:val="57"/>
        </w:rPr>
        <w:t xml:space="preserve"> </w:t>
      </w:r>
      <w:r w:rsidRPr="005B120C">
        <w:rPr>
          <w:rFonts w:asciiTheme="majorBidi" w:hAnsiTheme="majorBidi" w:cstheme="majorBidi"/>
        </w:rPr>
        <w:t>les</w:t>
      </w:r>
      <w:r w:rsidRPr="005B120C">
        <w:rPr>
          <w:rFonts w:asciiTheme="majorBidi" w:hAnsiTheme="majorBidi" w:cstheme="majorBidi"/>
          <w:spacing w:val="57"/>
        </w:rPr>
        <w:t xml:space="preserve"> </w:t>
      </w:r>
      <w:r w:rsidRPr="005B120C">
        <w:rPr>
          <w:rFonts w:asciiTheme="majorBidi" w:hAnsiTheme="majorBidi" w:cstheme="majorBidi"/>
          <w:spacing w:val="-1"/>
        </w:rPr>
        <w:t>c</w:t>
      </w:r>
      <w:r w:rsidRPr="005B120C">
        <w:rPr>
          <w:rFonts w:asciiTheme="majorBidi" w:hAnsiTheme="majorBidi" w:cstheme="majorBidi"/>
        </w:rPr>
        <w:t>onditions d</w:t>
      </w:r>
      <w:r w:rsidRPr="005B120C">
        <w:rPr>
          <w:rFonts w:asciiTheme="majorBidi" w:hAnsiTheme="majorBidi" w:cstheme="majorBidi"/>
          <w:spacing w:val="-1"/>
        </w:rPr>
        <w:t>é</w:t>
      </w:r>
      <w:r w:rsidRPr="005B120C">
        <w:rPr>
          <w:rFonts w:asciiTheme="majorBidi" w:hAnsiTheme="majorBidi" w:cstheme="majorBidi"/>
        </w:rPr>
        <w:t>fini</w:t>
      </w:r>
      <w:r w:rsidRPr="005B120C">
        <w:rPr>
          <w:rFonts w:asciiTheme="majorBidi" w:hAnsiTheme="majorBidi" w:cstheme="majorBidi"/>
          <w:spacing w:val="-1"/>
        </w:rPr>
        <w:t>e</w:t>
      </w:r>
      <w:r w:rsidRPr="005B120C">
        <w:rPr>
          <w:rFonts w:asciiTheme="majorBidi" w:hAnsiTheme="majorBidi" w:cstheme="majorBidi"/>
        </w:rPr>
        <w:t>s da</w:t>
      </w:r>
      <w:r w:rsidRPr="005B120C">
        <w:rPr>
          <w:rFonts w:asciiTheme="majorBidi" w:hAnsiTheme="majorBidi" w:cstheme="majorBidi"/>
          <w:spacing w:val="-1"/>
        </w:rPr>
        <w:t>n</w:t>
      </w:r>
      <w:r w:rsidRPr="005B120C">
        <w:rPr>
          <w:rFonts w:asciiTheme="majorBidi" w:hAnsiTheme="majorBidi" w:cstheme="majorBidi"/>
        </w:rPr>
        <w:t xml:space="preserve">s le </w:t>
      </w:r>
      <w:r w:rsidRPr="005B120C">
        <w:rPr>
          <w:rFonts w:asciiTheme="majorBidi" w:hAnsiTheme="majorBidi" w:cstheme="majorBidi"/>
          <w:spacing w:val="-1"/>
        </w:rPr>
        <w:t>D</w:t>
      </w:r>
      <w:r w:rsidRPr="005B120C">
        <w:rPr>
          <w:rFonts w:asciiTheme="majorBidi" w:hAnsiTheme="majorBidi" w:cstheme="majorBidi"/>
        </w:rPr>
        <w:t>ossi</w:t>
      </w:r>
      <w:r w:rsidRPr="005B120C">
        <w:rPr>
          <w:rFonts w:asciiTheme="majorBidi" w:hAnsiTheme="majorBidi" w:cstheme="majorBidi"/>
          <w:spacing w:val="1"/>
        </w:rPr>
        <w:t>e</w:t>
      </w:r>
      <w:r w:rsidRPr="005B120C">
        <w:rPr>
          <w:rFonts w:asciiTheme="majorBidi" w:hAnsiTheme="majorBidi" w:cstheme="majorBidi"/>
        </w:rPr>
        <w:t>r</w:t>
      </w:r>
      <w:r w:rsidRPr="005B120C">
        <w:rPr>
          <w:rFonts w:asciiTheme="majorBidi" w:hAnsiTheme="majorBidi" w:cstheme="majorBidi"/>
          <w:spacing w:val="1"/>
        </w:rPr>
        <w:t xml:space="preserve"> </w:t>
      </w:r>
      <w:r w:rsidRPr="005B120C">
        <w:rPr>
          <w:rFonts w:asciiTheme="majorBidi" w:hAnsiTheme="majorBidi" w:cstheme="majorBidi"/>
        </w:rPr>
        <w:t>d</w:t>
      </w:r>
      <w:r w:rsidRPr="005B120C">
        <w:rPr>
          <w:rFonts w:asciiTheme="majorBidi" w:hAnsiTheme="majorBidi" w:cstheme="majorBidi"/>
          <w:spacing w:val="-3"/>
        </w:rPr>
        <w:t>'</w:t>
      </w:r>
      <w:r w:rsidRPr="005B120C">
        <w:rPr>
          <w:rFonts w:asciiTheme="majorBidi" w:hAnsiTheme="majorBidi" w:cstheme="majorBidi"/>
        </w:rPr>
        <w:t>Ap</w:t>
      </w:r>
      <w:r w:rsidRPr="005B120C">
        <w:rPr>
          <w:rFonts w:asciiTheme="majorBidi" w:hAnsiTheme="majorBidi" w:cstheme="majorBidi"/>
          <w:spacing w:val="1"/>
        </w:rPr>
        <w:t>p</w:t>
      </w:r>
      <w:r w:rsidRPr="005B120C">
        <w:rPr>
          <w:rFonts w:asciiTheme="majorBidi" w:hAnsiTheme="majorBidi" w:cstheme="majorBidi"/>
          <w:spacing w:val="-1"/>
        </w:rPr>
        <w:t>e</w:t>
      </w:r>
      <w:r w:rsidRPr="005B120C">
        <w:rPr>
          <w:rFonts w:asciiTheme="majorBidi" w:hAnsiTheme="majorBidi" w:cstheme="majorBidi"/>
        </w:rPr>
        <w:t>l d'O</w:t>
      </w:r>
      <w:r w:rsidRPr="005B120C">
        <w:rPr>
          <w:rFonts w:asciiTheme="majorBidi" w:hAnsiTheme="majorBidi" w:cstheme="majorBidi"/>
          <w:spacing w:val="-1"/>
        </w:rPr>
        <w:t>f</w:t>
      </w:r>
      <w:r w:rsidRPr="005B120C">
        <w:rPr>
          <w:rFonts w:asciiTheme="majorBidi" w:hAnsiTheme="majorBidi" w:cstheme="majorBidi"/>
          <w:spacing w:val="1"/>
        </w:rPr>
        <w:t>f</w:t>
      </w:r>
      <w:r w:rsidRPr="005B120C">
        <w:rPr>
          <w:rFonts w:asciiTheme="majorBidi" w:hAnsiTheme="majorBidi" w:cstheme="majorBidi"/>
        </w:rPr>
        <w:t>r</w:t>
      </w:r>
      <w:r w:rsidRPr="005B120C">
        <w:rPr>
          <w:rFonts w:asciiTheme="majorBidi" w:hAnsiTheme="majorBidi" w:cstheme="majorBidi"/>
          <w:spacing w:val="-2"/>
        </w:rPr>
        <w:t>e</w:t>
      </w:r>
      <w:r w:rsidRPr="005B120C">
        <w:rPr>
          <w:rFonts w:asciiTheme="majorBidi" w:hAnsiTheme="majorBidi" w:cstheme="majorBidi"/>
          <w:spacing w:val="1"/>
        </w:rPr>
        <w:t>s</w:t>
      </w:r>
      <w:r w:rsidRPr="005B120C">
        <w:rPr>
          <w:rFonts w:asciiTheme="majorBidi" w:hAnsiTheme="majorBidi" w:cstheme="majorBidi"/>
        </w:rPr>
        <w:t>.</w:t>
      </w:r>
    </w:p>
    <w:p w:rsidR="00FF6723" w:rsidRPr="00711F86" w:rsidRDefault="00FF6723" w:rsidP="00FF6723">
      <w:pPr>
        <w:widowControl w:val="0"/>
        <w:numPr>
          <w:ilvl w:val="0"/>
          <w:numId w:val="6"/>
        </w:numPr>
        <w:tabs>
          <w:tab w:val="left" w:pos="820"/>
          <w:tab w:val="left" w:pos="1424"/>
          <w:tab w:val="left" w:pos="2149"/>
          <w:tab w:val="left" w:pos="3137"/>
          <w:tab w:val="left" w:pos="4166"/>
          <w:tab w:val="left" w:pos="4704"/>
          <w:tab w:val="left" w:pos="5546"/>
          <w:tab w:val="left" w:pos="6045"/>
          <w:tab w:val="left" w:pos="7048"/>
          <w:tab w:val="left" w:pos="8106"/>
          <w:tab w:val="left" w:pos="9188"/>
        </w:tabs>
        <w:kinsoku w:val="0"/>
        <w:overflowPunct w:val="0"/>
        <w:autoSpaceDE w:val="0"/>
        <w:autoSpaceDN w:val="0"/>
        <w:adjustRightInd w:val="0"/>
        <w:spacing w:after="0" w:line="242" w:lineRule="auto"/>
        <w:ind w:left="100" w:right="122" w:firstLine="0"/>
        <w:jc w:val="both"/>
        <w:rPr>
          <w:rFonts w:asciiTheme="majorBidi" w:hAnsiTheme="majorBidi" w:cstheme="majorBidi"/>
          <w:spacing w:val="-3"/>
        </w:rPr>
      </w:pPr>
      <w:r w:rsidRPr="00711F86">
        <w:rPr>
          <w:rFonts w:asciiTheme="majorBidi" w:hAnsiTheme="majorBidi" w:cstheme="majorBidi"/>
          <w:spacing w:val="-3"/>
        </w:rPr>
        <w:t xml:space="preserve">Les entreprises intéressées peuvent obtenir des informations auprès du Projet de Développement de Filières Inclusives (PRODEFI) et prendre connaissance des documents d’Appel d’offres à l’adresse mentionnée ci-après : Unité de Gestion du Projet PRODEFI, Ilot B, Lot n° 223 – Tevragh-Zeina, Nouakchott - Mauritanie, Tél. : 25 90 07 60, Email : </w:t>
      </w:r>
      <w:hyperlink r:id="rId8" w:history="1">
        <w:r w:rsidRPr="00711F86">
          <w:rPr>
            <w:rStyle w:val="Lienhypertexte"/>
            <w:rFonts w:asciiTheme="majorBidi" w:hAnsiTheme="majorBidi" w:cstheme="majorBidi"/>
            <w:spacing w:val="-3"/>
          </w:rPr>
          <w:t>ugp@prodefi.mr</w:t>
        </w:r>
      </w:hyperlink>
      <w:r w:rsidRPr="00711F86">
        <w:rPr>
          <w:rFonts w:asciiTheme="majorBidi" w:hAnsiTheme="majorBidi" w:cstheme="majorBidi"/>
          <w:spacing w:val="-3"/>
        </w:rPr>
        <w:t>, de 9 h à 16 h du Lundi au Jeudi et de 9h à 11h le vendredi.</w:t>
      </w:r>
    </w:p>
    <w:p w:rsidR="00FF6723" w:rsidRPr="00711F86" w:rsidRDefault="00FF6723" w:rsidP="00FF6723">
      <w:pPr>
        <w:widowControl w:val="0"/>
        <w:numPr>
          <w:ilvl w:val="0"/>
          <w:numId w:val="6"/>
        </w:numPr>
        <w:tabs>
          <w:tab w:val="left" w:pos="833"/>
          <w:tab w:val="left" w:pos="1424"/>
          <w:tab w:val="left" w:pos="2149"/>
          <w:tab w:val="left" w:pos="3137"/>
          <w:tab w:val="left" w:pos="4166"/>
          <w:tab w:val="left" w:pos="4704"/>
          <w:tab w:val="left" w:pos="5546"/>
          <w:tab w:val="left" w:pos="6045"/>
          <w:tab w:val="left" w:pos="7048"/>
          <w:tab w:val="left" w:pos="8106"/>
          <w:tab w:val="left" w:pos="9188"/>
        </w:tabs>
        <w:kinsoku w:val="0"/>
        <w:overflowPunct w:val="0"/>
        <w:autoSpaceDE w:val="0"/>
        <w:autoSpaceDN w:val="0"/>
        <w:adjustRightInd w:val="0"/>
        <w:spacing w:after="0" w:line="242" w:lineRule="auto"/>
        <w:ind w:left="100" w:right="122" w:firstLine="0"/>
        <w:jc w:val="both"/>
        <w:rPr>
          <w:rFonts w:asciiTheme="majorBidi" w:hAnsiTheme="majorBidi" w:cstheme="majorBidi"/>
        </w:rPr>
      </w:pPr>
      <w:r w:rsidRPr="00711F86">
        <w:rPr>
          <w:rFonts w:asciiTheme="majorBidi" w:hAnsiTheme="majorBidi" w:cstheme="majorBidi"/>
          <w:spacing w:val="-3"/>
        </w:rPr>
        <w:t>L</w:t>
      </w:r>
      <w:r w:rsidRPr="00711F86">
        <w:rPr>
          <w:rFonts w:asciiTheme="majorBidi" w:hAnsiTheme="majorBidi" w:cstheme="majorBidi"/>
          <w:spacing w:val="-1"/>
        </w:rPr>
        <w:t>e</w:t>
      </w:r>
      <w:r w:rsidRPr="00711F86">
        <w:rPr>
          <w:rFonts w:asciiTheme="majorBidi" w:hAnsiTheme="majorBidi" w:cstheme="majorBidi"/>
        </w:rPr>
        <w:t>s</w:t>
      </w:r>
      <w:r w:rsidRPr="00711F86">
        <w:rPr>
          <w:rFonts w:asciiTheme="majorBidi" w:hAnsiTheme="majorBidi" w:cstheme="majorBidi"/>
          <w:spacing w:val="26"/>
        </w:rPr>
        <w:t xml:space="preserve"> </w:t>
      </w:r>
      <w:r w:rsidRPr="00711F86">
        <w:rPr>
          <w:rFonts w:asciiTheme="majorBidi" w:hAnsiTheme="majorBidi" w:cstheme="majorBidi"/>
          <w:spacing w:val="-1"/>
        </w:rPr>
        <w:t>e</w:t>
      </w:r>
      <w:r w:rsidRPr="00711F86">
        <w:rPr>
          <w:rFonts w:asciiTheme="majorBidi" w:hAnsiTheme="majorBidi" w:cstheme="majorBidi"/>
          <w:spacing w:val="2"/>
        </w:rPr>
        <w:t>x</w:t>
      </w:r>
      <w:r w:rsidRPr="00711F86">
        <w:rPr>
          <w:rFonts w:asciiTheme="majorBidi" w:hAnsiTheme="majorBidi" w:cstheme="majorBidi"/>
        </w:rPr>
        <w:t>igen</w:t>
      </w:r>
      <w:r w:rsidRPr="00711F86">
        <w:rPr>
          <w:rFonts w:asciiTheme="majorBidi" w:hAnsiTheme="majorBidi" w:cstheme="majorBidi"/>
          <w:spacing w:val="-2"/>
        </w:rPr>
        <w:t>c</w:t>
      </w:r>
      <w:r w:rsidRPr="00711F86">
        <w:rPr>
          <w:rFonts w:asciiTheme="majorBidi" w:hAnsiTheme="majorBidi" w:cstheme="majorBidi"/>
          <w:spacing w:val="-1"/>
        </w:rPr>
        <w:t>e</w:t>
      </w:r>
      <w:r w:rsidRPr="00711F86">
        <w:rPr>
          <w:rFonts w:asciiTheme="majorBidi" w:hAnsiTheme="majorBidi" w:cstheme="majorBidi"/>
        </w:rPr>
        <w:t>s</w:t>
      </w:r>
      <w:r w:rsidRPr="00711F86">
        <w:rPr>
          <w:rFonts w:asciiTheme="majorBidi" w:hAnsiTheme="majorBidi" w:cstheme="majorBidi"/>
          <w:spacing w:val="26"/>
        </w:rPr>
        <w:t xml:space="preserve"> </w:t>
      </w:r>
      <w:r w:rsidRPr="00711F86">
        <w:rPr>
          <w:rFonts w:asciiTheme="majorBidi" w:hAnsiTheme="majorBidi" w:cstheme="majorBidi"/>
          <w:spacing w:val="-1"/>
        </w:rPr>
        <w:t>e</w:t>
      </w:r>
      <w:r w:rsidRPr="00711F86">
        <w:rPr>
          <w:rFonts w:asciiTheme="majorBidi" w:hAnsiTheme="majorBidi" w:cstheme="majorBidi"/>
        </w:rPr>
        <w:t>n</w:t>
      </w:r>
      <w:r w:rsidRPr="00711F86">
        <w:rPr>
          <w:rFonts w:asciiTheme="majorBidi" w:hAnsiTheme="majorBidi" w:cstheme="majorBidi"/>
          <w:spacing w:val="26"/>
        </w:rPr>
        <w:t xml:space="preserve"> </w:t>
      </w:r>
      <w:r w:rsidRPr="00711F86">
        <w:rPr>
          <w:rFonts w:asciiTheme="majorBidi" w:hAnsiTheme="majorBidi" w:cstheme="majorBidi"/>
        </w:rPr>
        <w:t>matière</w:t>
      </w:r>
      <w:r w:rsidRPr="00711F86">
        <w:rPr>
          <w:rFonts w:asciiTheme="majorBidi" w:hAnsiTheme="majorBidi" w:cstheme="majorBidi"/>
          <w:spacing w:val="25"/>
        </w:rPr>
        <w:t xml:space="preserve"> </w:t>
      </w:r>
      <w:r w:rsidRPr="00711F86">
        <w:rPr>
          <w:rFonts w:asciiTheme="majorBidi" w:hAnsiTheme="majorBidi" w:cstheme="majorBidi"/>
        </w:rPr>
        <w:t>de</w:t>
      </w:r>
      <w:r w:rsidRPr="00711F86">
        <w:rPr>
          <w:rFonts w:asciiTheme="majorBidi" w:hAnsiTheme="majorBidi" w:cstheme="majorBidi"/>
          <w:spacing w:val="25"/>
        </w:rPr>
        <w:t xml:space="preserve"> </w:t>
      </w:r>
      <w:r w:rsidRPr="00711F86">
        <w:rPr>
          <w:rFonts w:asciiTheme="majorBidi" w:hAnsiTheme="majorBidi" w:cstheme="majorBidi"/>
        </w:rPr>
        <w:t>qu</w:t>
      </w:r>
      <w:r w:rsidRPr="00711F86">
        <w:rPr>
          <w:rFonts w:asciiTheme="majorBidi" w:hAnsiTheme="majorBidi" w:cstheme="majorBidi"/>
          <w:spacing w:val="-1"/>
        </w:rPr>
        <w:t>a</w:t>
      </w:r>
      <w:r w:rsidRPr="00711F86">
        <w:rPr>
          <w:rFonts w:asciiTheme="majorBidi" w:hAnsiTheme="majorBidi" w:cstheme="majorBidi"/>
        </w:rPr>
        <w:t>lifi</w:t>
      </w:r>
      <w:r w:rsidRPr="00711F86">
        <w:rPr>
          <w:rFonts w:asciiTheme="majorBidi" w:hAnsiTheme="majorBidi" w:cstheme="majorBidi"/>
          <w:spacing w:val="-2"/>
        </w:rPr>
        <w:t>c</w:t>
      </w:r>
      <w:r w:rsidRPr="00711F86">
        <w:rPr>
          <w:rFonts w:asciiTheme="majorBidi" w:hAnsiTheme="majorBidi" w:cstheme="majorBidi"/>
          <w:spacing w:val="-1"/>
        </w:rPr>
        <w:t>a</w:t>
      </w:r>
      <w:r w:rsidRPr="00711F86">
        <w:rPr>
          <w:rFonts w:asciiTheme="majorBidi" w:hAnsiTheme="majorBidi" w:cstheme="majorBidi"/>
        </w:rPr>
        <w:t>tion</w:t>
      </w:r>
      <w:r w:rsidRPr="00711F86">
        <w:rPr>
          <w:rFonts w:asciiTheme="majorBidi" w:hAnsiTheme="majorBidi" w:cstheme="majorBidi"/>
          <w:spacing w:val="26"/>
        </w:rPr>
        <w:t xml:space="preserve"> </w:t>
      </w:r>
      <w:r w:rsidRPr="00711F86">
        <w:rPr>
          <w:rFonts w:asciiTheme="majorBidi" w:hAnsiTheme="majorBidi" w:cstheme="majorBidi"/>
        </w:rPr>
        <w:t>sont</w:t>
      </w:r>
      <w:r w:rsidRPr="00711F86">
        <w:rPr>
          <w:rFonts w:asciiTheme="majorBidi" w:hAnsiTheme="majorBidi" w:cstheme="majorBidi"/>
          <w:spacing w:val="4"/>
        </w:rPr>
        <w:t xml:space="preserve"> </w:t>
      </w:r>
      <w:r w:rsidRPr="00711F86">
        <w:rPr>
          <w:rFonts w:asciiTheme="majorBidi" w:hAnsiTheme="majorBidi" w:cstheme="majorBidi"/>
        </w:rPr>
        <w:t>:</w:t>
      </w:r>
    </w:p>
    <w:p w:rsidR="00FF6723" w:rsidRPr="005B120C" w:rsidRDefault="00FF6723" w:rsidP="00FF6723">
      <w:pPr>
        <w:tabs>
          <w:tab w:val="left" w:pos="833"/>
          <w:tab w:val="left" w:pos="1424"/>
          <w:tab w:val="left" w:pos="2149"/>
          <w:tab w:val="left" w:pos="3137"/>
          <w:tab w:val="left" w:pos="4166"/>
          <w:tab w:val="left" w:pos="4704"/>
          <w:tab w:val="left" w:pos="5546"/>
          <w:tab w:val="left" w:pos="6045"/>
          <w:tab w:val="left" w:pos="7048"/>
          <w:tab w:val="left" w:pos="8106"/>
          <w:tab w:val="left" w:pos="9188"/>
        </w:tabs>
        <w:kinsoku w:val="0"/>
        <w:overflowPunct w:val="0"/>
        <w:spacing w:line="242" w:lineRule="auto"/>
        <w:ind w:left="100" w:right="122"/>
        <w:rPr>
          <w:rFonts w:asciiTheme="majorBidi" w:hAnsiTheme="majorBidi" w:cstheme="majorBidi"/>
        </w:rPr>
      </w:pPr>
    </w:p>
    <w:p w:rsidR="00FF6723" w:rsidRDefault="00FF6723" w:rsidP="00FF6723">
      <w:pPr>
        <w:pStyle w:val="Paragraphedeliste"/>
        <w:widowControl/>
        <w:numPr>
          <w:ilvl w:val="4"/>
          <w:numId w:val="9"/>
        </w:numPr>
        <w:tabs>
          <w:tab w:val="left" w:pos="0"/>
        </w:tabs>
        <w:autoSpaceDE/>
        <w:autoSpaceDN/>
        <w:adjustRightInd/>
        <w:ind w:left="0" w:firstLine="0"/>
        <w:jc w:val="both"/>
        <w:rPr>
          <w:rFonts w:asciiTheme="majorBidi" w:hAnsiTheme="majorBidi" w:cstheme="majorBidi"/>
          <w:spacing w:val="-3"/>
          <w:sz w:val="22"/>
          <w:szCs w:val="22"/>
        </w:rPr>
      </w:pPr>
      <w:r w:rsidRPr="00AE2E77">
        <w:rPr>
          <w:rFonts w:asciiTheme="majorBidi" w:hAnsiTheme="majorBidi" w:cstheme="majorBidi"/>
          <w:spacing w:val="-3"/>
          <w:sz w:val="22"/>
          <w:szCs w:val="22"/>
        </w:rPr>
        <w:t>-  L</w:t>
      </w:r>
      <w:r>
        <w:rPr>
          <w:rFonts w:asciiTheme="majorBidi" w:hAnsiTheme="majorBidi" w:cstheme="majorBidi"/>
          <w:spacing w:val="-3"/>
          <w:sz w:val="22"/>
          <w:szCs w:val="22"/>
        </w:rPr>
        <w:t>'entreprise</w:t>
      </w:r>
      <w:r w:rsidRPr="00AE2E77">
        <w:rPr>
          <w:rFonts w:asciiTheme="majorBidi" w:hAnsiTheme="majorBidi" w:cstheme="majorBidi"/>
          <w:spacing w:val="-3"/>
          <w:sz w:val="22"/>
          <w:szCs w:val="22"/>
        </w:rPr>
        <w:t xml:space="preserve"> doit prouver par des attestations de service fait ou attestation de bonne exécution qu’</w:t>
      </w:r>
      <w:r>
        <w:rPr>
          <w:rFonts w:asciiTheme="majorBidi" w:hAnsiTheme="majorBidi" w:cstheme="majorBidi"/>
          <w:spacing w:val="-3"/>
          <w:sz w:val="22"/>
          <w:szCs w:val="22"/>
        </w:rPr>
        <w:t>elle</w:t>
      </w:r>
      <w:r w:rsidRPr="00AE2E77">
        <w:rPr>
          <w:rFonts w:asciiTheme="majorBidi" w:hAnsiTheme="majorBidi" w:cstheme="majorBidi"/>
          <w:spacing w:val="-3"/>
          <w:sz w:val="22"/>
          <w:szCs w:val="22"/>
        </w:rPr>
        <w:t xml:space="preserve"> a déjà réalisé au cours des </w:t>
      </w:r>
      <w:r>
        <w:rPr>
          <w:rFonts w:asciiTheme="majorBidi" w:hAnsiTheme="majorBidi" w:cstheme="majorBidi"/>
          <w:spacing w:val="-3"/>
          <w:sz w:val="22"/>
          <w:szCs w:val="22"/>
        </w:rPr>
        <w:t>cinq</w:t>
      </w:r>
      <w:r w:rsidRPr="00AE2E77">
        <w:rPr>
          <w:rFonts w:asciiTheme="majorBidi" w:hAnsiTheme="majorBidi" w:cstheme="majorBidi"/>
          <w:spacing w:val="-3"/>
          <w:sz w:val="22"/>
          <w:szCs w:val="22"/>
        </w:rPr>
        <w:t xml:space="preserve"> (0</w:t>
      </w:r>
      <w:r>
        <w:rPr>
          <w:rFonts w:asciiTheme="majorBidi" w:hAnsiTheme="majorBidi" w:cstheme="majorBidi"/>
          <w:spacing w:val="-3"/>
          <w:sz w:val="22"/>
          <w:szCs w:val="22"/>
        </w:rPr>
        <w:t>5</w:t>
      </w:r>
      <w:r w:rsidRPr="00AE2E77">
        <w:rPr>
          <w:rFonts w:asciiTheme="majorBidi" w:hAnsiTheme="majorBidi" w:cstheme="majorBidi"/>
          <w:spacing w:val="-3"/>
          <w:sz w:val="22"/>
          <w:szCs w:val="22"/>
        </w:rPr>
        <w:t xml:space="preserve">) dernières années au moins </w:t>
      </w:r>
      <w:r>
        <w:rPr>
          <w:rFonts w:asciiTheme="majorBidi" w:hAnsiTheme="majorBidi" w:cstheme="majorBidi"/>
          <w:spacing w:val="-3"/>
          <w:sz w:val="22"/>
          <w:szCs w:val="22"/>
        </w:rPr>
        <w:t>deux</w:t>
      </w:r>
      <w:r w:rsidRPr="00AE2E77">
        <w:rPr>
          <w:rFonts w:asciiTheme="majorBidi" w:hAnsiTheme="majorBidi" w:cstheme="majorBidi"/>
          <w:spacing w:val="-3"/>
          <w:sz w:val="22"/>
          <w:szCs w:val="22"/>
        </w:rPr>
        <w:t xml:space="preserve"> (0</w:t>
      </w:r>
      <w:r>
        <w:rPr>
          <w:rFonts w:asciiTheme="majorBidi" w:hAnsiTheme="majorBidi" w:cstheme="majorBidi"/>
          <w:spacing w:val="-3"/>
          <w:sz w:val="22"/>
          <w:szCs w:val="22"/>
        </w:rPr>
        <w:t>2</w:t>
      </w:r>
      <w:r w:rsidRPr="00AE2E77">
        <w:rPr>
          <w:rFonts w:asciiTheme="majorBidi" w:hAnsiTheme="majorBidi" w:cstheme="majorBidi"/>
          <w:spacing w:val="-3"/>
          <w:sz w:val="22"/>
          <w:szCs w:val="22"/>
        </w:rPr>
        <w:t>) marché</w:t>
      </w:r>
      <w:r>
        <w:rPr>
          <w:rFonts w:asciiTheme="majorBidi" w:hAnsiTheme="majorBidi" w:cstheme="majorBidi"/>
          <w:spacing w:val="-3"/>
          <w:sz w:val="22"/>
          <w:szCs w:val="22"/>
        </w:rPr>
        <w:t>s</w:t>
      </w:r>
      <w:r w:rsidRPr="00AE2E77">
        <w:rPr>
          <w:rFonts w:asciiTheme="majorBidi" w:hAnsiTheme="majorBidi" w:cstheme="majorBidi"/>
          <w:spacing w:val="-3"/>
          <w:sz w:val="22"/>
          <w:szCs w:val="22"/>
        </w:rPr>
        <w:t xml:space="preserve"> similaire</w:t>
      </w:r>
      <w:r>
        <w:rPr>
          <w:rFonts w:asciiTheme="majorBidi" w:hAnsiTheme="majorBidi" w:cstheme="majorBidi"/>
          <w:spacing w:val="-3"/>
          <w:sz w:val="22"/>
          <w:szCs w:val="22"/>
        </w:rPr>
        <w:t>s</w:t>
      </w:r>
      <w:r w:rsidRPr="00AE2E77">
        <w:rPr>
          <w:rFonts w:asciiTheme="majorBidi" w:hAnsiTheme="majorBidi" w:cstheme="majorBidi"/>
          <w:spacing w:val="-3"/>
          <w:sz w:val="22"/>
          <w:szCs w:val="22"/>
        </w:rPr>
        <w:t xml:space="preserve"> pour chaque</w:t>
      </w:r>
      <w:r>
        <w:rPr>
          <w:rFonts w:asciiTheme="majorBidi" w:hAnsiTheme="majorBidi" w:cstheme="majorBidi"/>
          <w:spacing w:val="-3"/>
          <w:sz w:val="22"/>
          <w:szCs w:val="22"/>
        </w:rPr>
        <w:t xml:space="preserve"> lot</w:t>
      </w:r>
      <w:r w:rsidRPr="00D52101">
        <w:rPr>
          <w:sz w:val="18"/>
          <w:szCs w:val="18"/>
        </w:rPr>
        <w:t xml:space="preserve"> </w:t>
      </w:r>
      <w:r w:rsidRPr="00D52101">
        <w:rPr>
          <w:rFonts w:asciiTheme="majorBidi" w:hAnsiTheme="majorBidi" w:cstheme="majorBidi"/>
          <w:spacing w:val="-3"/>
          <w:sz w:val="22"/>
          <w:szCs w:val="22"/>
        </w:rPr>
        <w:t>avec une valeur minimum de  neuf millions ouguiyas (9 000 000 MRU  pour le lot1, Lot2 et de  vingt-quatre  millions ouguiyas (24 000 000 MRU ) pour le Lot3</w:t>
      </w:r>
      <w:r>
        <w:rPr>
          <w:rFonts w:asciiTheme="majorBidi" w:hAnsiTheme="majorBidi" w:cstheme="majorBidi"/>
          <w:spacing w:val="-3"/>
          <w:sz w:val="22"/>
          <w:szCs w:val="22"/>
        </w:rPr>
        <w:t xml:space="preserve"> </w:t>
      </w:r>
      <w:r w:rsidRPr="00AE2E77">
        <w:rPr>
          <w:rFonts w:asciiTheme="majorBidi" w:hAnsiTheme="majorBidi" w:cstheme="majorBidi"/>
          <w:spacing w:val="-3"/>
          <w:sz w:val="22"/>
          <w:szCs w:val="22"/>
        </w:rPr>
        <w:t>. La similitude portera sur la nature et le volume.</w:t>
      </w:r>
      <w:r>
        <w:rPr>
          <w:rFonts w:asciiTheme="majorBidi" w:hAnsiTheme="majorBidi" w:cstheme="majorBidi"/>
          <w:spacing w:val="-3"/>
          <w:sz w:val="22"/>
          <w:szCs w:val="22"/>
        </w:rPr>
        <w:t xml:space="preserve"> </w:t>
      </w:r>
      <w:r w:rsidRPr="00712820">
        <w:rPr>
          <w:rFonts w:asciiTheme="majorBidi" w:hAnsiTheme="majorBidi" w:cstheme="majorBidi"/>
          <w:spacing w:val="-3"/>
          <w:sz w:val="22"/>
          <w:szCs w:val="22"/>
        </w:rPr>
        <w:t>Ces attestations de bonne exécution devront faire une description détaillée de l’objet de ces marchés, le nom et les références du maître d’ouvrage, le montant total du marché, le montant attribué à l’entreprise en cas de groupement et la période d’exécution. L’omission de ces justificatifs conduira à la non considération de l’expérience de l’entreprise.</w:t>
      </w:r>
    </w:p>
    <w:p w:rsidR="00FF6723" w:rsidRPr="00BB314D" w:rsidRDefault="00FF6723" w:rsidP="00FF6723">
      <w:pPr>
        <w:pStyle w:val="Paragraphedeliste"/>
        <w:widowControl/>
        <w:tabs>
          <w:tab w:val="left" w:pos="0"/>
        </w:tabs>
        <w:autoSpaceDE/>
        <w:autoSpaceDN/>
        <w:adjustRightInd/>
        <w:jc w:val="both"/>
        <w:rPr>
          <w:rFonts w:asciiTheme="majorBidi" w:hAnsiTheme="majorBidi" w:cstheme="majorBidi"/>
          <w:spacing w:val="-3"/>
          <w:sz w:val="22"/>
          <w:szCs w:val="22"/>
        </w:rPr>
      </w:pPr>
      <w:r>
        <w:rPr>
          <w:rFonts w:asciiTheme="majorBidi" w:hAnsiTheme="majorBidi" w:cstheme="majorBidi"/>
          <w:spacing w:val="-3"/>
          <w:sz w:val="22"/>
          <w:szCs w:val="22"/>
        </w:rPr>
        <w:t xml:space="preserve">              </w:t>
      </w:r>
    </w:p>
    <w:p w:rsidR="00FF6723" w:rsidRPr="00F96D2E" w:rsidRDefault="00FF6723" w:rsidP="00FF6723">
      <w:pPr>
        <w:pStyle w:val="Paragraphedeliste"/>
        <w:widowControl/>
        <w:numPr>
          <w:ilvl w:val="4"/>
          <w:numId w:val="9"/>
        </w:numPr>
        <w:autoSpaceDE/>
        <w:autoSpaceDN/>
        <w:adjustRightInd/>
        <w:ind w:left="0" w:firstLine="0"/>
        <w:jc w:val="both"/>
        <w:rPr>
          <w:b/>
          <w:sz w:val="22"/>
          <w:szCs w:val="22"/>
        </w:rPr>
      </w:pPr>
      <w:r w:rsidRPr="00F96D2E">
        <w:rPr>
          <w:sz w:val="22"/>
          <w:szCs w:val="22"/>
        </w:rPr>
        <w:t xml:space="preserve">L’entrepreneur doit justifier qu’il dispose du matériel minimal suivant (par lot) au moment de la soumission </w:t>
      </w:r>
    </w:p>
    <w:p w:rsidR="00FF6723" w:rsidRDefault="00FF6723" w:rsidP="00FF6723">
      <w:pPr>
        <w:pStyle w:val="Paragraphedeliste"/>
        <w:widowControl/>
        <w:numPr>
          <w:ilvl w:val="0"/>
          <w:numId w:val="8"/>
        </w:numPr>
        <w:autoSpaceDE/>
        <w:autoSpaceDN/>
        <w:adjustRightInd/>
        <w:jc w:val="both"/>
        <w:rPr>
          <w:rFonts w:asciiTheme="majorBidi" w:hAnsiTheme="majorBidi" w:cstheme="majorBidi"/>
          <w:i/>
          <w:iCs/>
          <w:sz w:val="22"/>
          <w:szCs w:val="22"/>
        </w:rPr>
      </w:pPr>
      <w:r w:rsidRPr="00712820">
        <w:rPr>
          <w:rFonts w:asciiTheme="majorBidi" w:hAnsiTheme="majorBidi" w:cstheme="majorBidi"/>
          <w:i/>
          <w:iCs/>
          <w:sz w:val="22"/>
          <w:szCs w:val="22"/>
        </w:rPr>
        <w:t>0</w:t>
      </w:r>
      <w:r>
        <w:rPr>
          <w:rFonts w:asciiTheme="majorBidi" w:hAnsiTheme="majorBidi" w:cstheme="majorBidi"/>
          <w:i/>
          <w:iCs/>
          <w:sz w:val="22"/>
          <w:szCs w:val="22"/>
        </w:rPr>
        <w:t>2</w:t>
      </w:r>
      <w:r w:rsidRPr="00712820">
        <w:rPr>
          <w:rFonts w:asciiTheme="majorBidi" w:hAnsiTheme="majorBidi" w:cstheme="majorBidi"/>
          <w:i/>
          <w:iCs/>
          <w:sz w:val="22"/>
          <w:szCs w:val="22"/>
        </w:rPr>
        <w:t xml:space="preserve"> camion benne (≥10T);</w:t>
      </w:r>
    </w:p>
    <w:p w:rsidR="00FF6723" w:rsidRDefault="00FF6723" w:rsidP="00FF6723">
      <w:pPr>
        <w:pStyle w:val="Paragraphedeliste"/>
        <w:widowControl/>
        <w:numPr>
          <w:ilvl w:val="0"/>
          <w:numId w:val="8"/>
        </w:numPr>
        <w:autoSpaceDE/>
        <w:autoSpaceDN/>
        <w:adjustRightInd/>
        <w:jc w:val="both"/>
        <w:rPr>
          <w:rFonts w:asciiTheme="majorBidi" w:hAnsiTheme="majorBidi" w:cstheme="majorBidi"/>
          <w:i/>
          <w:iCs/>
          <w:sz w:val="22"/>
          <w:szCs w:val="22"/>
        </w:rPr>
      </w:pPr>
      <w:r w:rsidRPr="00712820">
        <w:rPr>
          <w:rFonts w:asciiTheme="majorBidi" w:hAnsiTheme="majorBidi" w:cstheme="majorBidi"/>
          <w:i/>
          <w:iCs/>
          <w:sz w:val="22"/>
          <w:szCs w:val="22"/>
        </w:rPr>
        <w:t>0</w:t>
      </w:r>
      <w:r>
        <w:rPr>
          <w:rFonts w:asciiTheme="majorBidi" w:hAnsiTheme="majorBidi" w:cstheme="majorBidi"/>
          <w:i/>
          <w:iCs/>
          <w:sz w:val="22"/>
          <w:szCs w:val="22"/>
        </w:rPr>
        <w:t>2</w:t>
      </w:r>
      <w:r w:rsidRPr="00712820">
        <w:rPr>
          <w:rFonts w:asciiTheme="majorBidi" w:hAnsiTheme="majorBidi" w:cstheme="majorBidi"/>
          <w:i/>
          <w:iCs/>
          <w:sz w:val="22"/>
          <w:szCs w:val="22"/>
        </w:rPr>
        <w:t xml:space="preserve"> véhicule utilitaire</w:t>
      </w:r>
      <w:r>
        <w:rPr>
          <w:rFonts w:asciiTheme="majorBidi" w:hAnsiTheme="majorBidi" w:cstheme="majorBidi"/>
          <w:i/>
          <w:iCs/>
          <w:sz w:val="22"/>
          <w:szCs w:val="22"/>
        </w:rPr>
        <w:t xml:space="preserve"> tout terrain</w:t>
      </w:r>
      <w:r w:rsidRPr="00712820">
        <w:rPr>
          <w:rFonts w:asciiTheme="majorBidi" w:hAnsiTheme="majorBidi" w:cstheme="majorBidi"/>
          <w:i/>
          <w:iCs/>
          <w:sz w:val="22"/>
          <w:szCs w:val="22"/>
        </w:rPr>
        <w:t>;</w:t>
      </w:r>
    </w:p>
    <w:p w:rsidR="00FF6723" w:rsidRPr="00F96D2E" w:rsidRDefault="00FF6723" w:rsidP="00FF6723">
      <w:pPr>
        <w:pStyle w:val="Paragraphedeliste"/>
        <w:widowControl/>
        <w:numPr>
          <w:ilvl w:val="0"/>
          <w:numId w:val="8"/>
        </w:numPr>
        <w:autoSpaceDE/>
        <w:autoSpaceDN/>
        <w:adjustRightInd/>
        <w:jc w:val="both"/>
        <w:rPr>
          <w:rFonts w:asciiTheme="majorBidi" w:hAnsiTheme="majorBidi" w:cstheme="majorBidi"/>
          <w:i/>
          <w:iCs/>
          <w:sz w:val="22"/>
          <w:szCs w:val="22"/>
        </w:rPr>
      </w:pPr>
      <w:r>
        <w:rPr>
          <w:rFonts w:asciiTheme="majorBidi" w:hAnsiTheme="majorBidi" w:cstheme="majorBidi"/>
          <w:i/>
          <w:iCs/>
          <w:sz w:val="22"/>
          <w:szCs w:val="22"/>
        </w:rPr>
        <w:t xml:space="preserve">2 </w:t>
      </w:r>
      <w:r w:rsidRPr="00F96D2E">
        <w:rPr>
          <w:rFonts w:asciiTheme="majorBidi" w:hAnsiTheme="majorBidi" w:cstheme="majorBidi"/>
          <w:i/>
          <w:iCs/>
          <w:sz w:val="22"/>
          <w:szCs w:val="22"/>
        </w:rPr>
        <w:t>Caisse à outils plomberie</w:t>
      </w:r>
    </w:p>
    <w:p w:rsidR="00FF6723" w:rsidRDefault="00FF6723" w:rsidP="00FF6723">
      <w:pPr>
        <w:pStyle w:val="Paragraphedeliste"/>
        <w:widowControl/>
        <w:autoSpaceDE/>
        <w:autoSpaceDN/>
        <w:adjustRightInd/>
        <w:jc w:val="both"/>
        <w:rPr>
          <w:i/>
          <w:iCs/>
          <w:sz w:val="22"/>
          <w:szCs w:val="22"/>
        </w:rPr>
      </w:pPr>
      <w:r w:rsidRPr="00712820">
        <w:rPr>
          <w:i/>
          <w:iCs/>
          <w:sz w:val="22"/>
          <w:szCs w:val="22"/>
        </w:rPr>
        <w:t>tout autre matériel indispensable pour la bonne exécution des Travaux dans les délais et correspondant au planning proposé</w:t>
      </w:r>
      <w:r>
        <w:rPr>
          <w:i/>
          <w:iCs/>
          <w:sz w:val="22"/>
          <w:szCs w:val="22"/>
        </w:rPr>
        <w:t>.</w:t>
      </w:r>
    </w:p>
    <w:p w:rsidR="00FF6723" w:rsidRPr="0051364E" w:rsidRDefault="00FF6723" w:rsidP="00FF6723">
      <w:pPr>
        <w:pStyle w:val="Paragraphedeliste"/>
        <w:widowControl/>
        <w:autoSpaceDE/>
        <w:autoSpaceDN/>
        <w:adjustRightInd/>
        <w:jc w:val="both"/>
        <w:rPr>
          <w:i/>
          <w:iCs/>
          <w:color w:val="FF0000"/>
          <w:sz w:val="22"/>
          <w:szCs w:val="22"/>
        </w:rPr>
      </w:pPr>
    </w:p>
    <w:p w:rsidR="00FF6723" w:rsidRDefault="00FF6723" w:rsidP="00FF6723">
      <w:pPr>
        <w:pStyle w:val="Paragraphedeliste"/>
        <w:widowControl/>
        <w:numPr>
          <w:ilvl w:val="4"/>
          <w:numId w:val="9"/>
        </w:numPr>
        <w:autoSpaceDE/>
        <w:autoSpaceDN/>
        <w:adjustRightInd/>
        <w:ind w:left="0" w:firstLine="0"/>
        <w:jc w:val="both"/>
      </w:pPr>
      <w:r>
        <w:rPr>
          <w:sz w:val="22"/>
          <w:szCs w:val="22"/>
        </w:rPr>
        <w:t xml:space="preserve">L’entrepreneur doit proposer le personnel clé suivant (par lot) : </w:t>
      </w:r>
    </w:p>
    <w:p w:rsidR="00FF6723" w:rsidRDefault="00FF6723" w:rsidP="00FF6723">
      <w:pPr>
        <w:pStyle w:val="Paragraphedeliste"/>
        <w:widowControl/>
        <w:numPr>
          <w:ilvl w:val="0"/>
          <w:numId w:val="8"/>
        </w:numPr>
        <w:autoSpaceDE/>
        <w:autoSpaceDN/>
        <w:adjustRightInd/>
        <w:jc w:val="both"/>
        <w:rPr>
          <w:rFonts w:asciiTheme="majorBidi" w:hAnsiTheme="majorBidi" w:cstheme="majorBidi"/>
          <w:i/>
          <w:iCs/>
          <w:sz w:val="22"/>
          <w:szCs w:val="22"/>
        </w:rPr>
      </w:pPr>
      <w:r w:rsidRPr="00712820">
        <w:rPr>
          <w:rFonts w:asciiTheme="majorBidi" w:hAnsiTheme="majorBidi" w:cstheme="majorBidi"/>
          <w:i/>
          <w:iCs/>
          <w:sz w:val="22"/>
          <w:szCs w:val="22"/>
        </w:rPr>
        <w:t xml:space="preserve">Un </w:t>
      </w:r>
      <w:r>
        <w:rPr>
          <w:rFonts w:asciiTheme="majorBidi" w:hAnsiTheme="majorBidi" w:cstheme="majorBidi"/>
          <w:i/>
          <w:iCs/>
          <w:sz w:val="22"/>
          <w:szCs w:val="22"/>
        </w:rPr>
        <w:t xml:space="preserve">(02) </w:t>
      </w:r>
      <w:r w:rsidRPr="00F96D2E">
        <w:rPr>
          <w:rFonts w:asciiTheme="majorBidi" w:hAnsiTheme="majorBidi" w:cstheme="majorBidi"/>
          <w:i/>
          <w:iCs/>
          <w:sz w:val="22"/>
          <w:szCs w:val="22"/>
        </w:rPr>
        <w:t>technicien spécialiste dans la pose et  l'</w:t>
      </w:r>
      <w:r>
        <w:rPr>
          <w:rFonts w:asciiTheme="majorBidi" w:hAnsiTheme="majorBidi" w:cstheme="majorBidi"/>
          <w:i/>
          <w:iCs/>
          <w:sz w:val="22"/>
          <w:szCs w:val="22"/>
        </w:rPr>
        <w:t xml:space="preserve">installation de pompes solaires : </w:t>
      </w:r>
      <w:r w:rsidRPr="00712820">
        <w:rPr>
          <w:rFonts w:asciiTheme="majorBidi" w:hAnsiTheme="majorBidi" w:cstheme="majorBidi"/>
          <w:i/>
          <w:iCs/>
          <w:sz w:val="22"/>
          <w:szCs w:val="22"/>
        </w:rPr>
        <w:t xml:space="preserve">un Ingénieur Adjoint ou un Technicien supérieur diplômé en </w:t>
      </w:r>
      <w:r>
        <w:rPr>
          <w:rFonts w:asciiTheme="majorBidi" w:hAnsiTheme="majorBidi" w:cstheme="majorBidi"/>
          <w:i/>
          <w:iCs/>
          <w:sz w:val="22"/>
          <w:szCs w:val="22"/>
        </w:rPr>
        <w:t xml:space="preserve">mécanique, génie rural ou toute autre spécialité connexe </w:t>
      </w:r>
      <w:r w:rsidRPr="00712820">
        <w:rPr>
          <w:rFonts w:asciiTheme="majorBidi" w:hAnsiTheme="majorBidi" w:cstheme="majorBidi"/>
          <w:i/>
          <w:iCs/>
          <w:sz w:val="22"/>
          <w:szCs w:val="22"/>
        </w:rPr>
        <w:t xml:space="preserve">(Bac+2 ans au moins) ayant au moins une expérience de </w:t>
      </w:r>
      <w:r>
        <w:rPr>
          <w:rFonts w:asciiTheme="majorBidi" w:hAnsiTheme="majorBidi" w:cstheme="majorBidi"/>
          <w:i/>
          <w:iCs/>
          <w:sz w:val="22"/>
          <w:szCs w:val="22"/>
        </w:rPr>
        <w:t>cinq</w:t>
      </w:r>
      <w:r w:rsidRPr="00712820">
        <w:rPr>
          <w:rFonts w:asciiTheme="majorBidi" w:hAnsiTheme="majorBidi" w:cstheme="majorBidi"/>
          <w:i/>
          <w:iCs/>
          <w:sz w:val="22"/>
          <w:szCs w:val="22"/>
        </w:rPr>
        <w:t xml:space="preserve"> (</w:t>
      </w:r>
      <w:r>
        <w:rPr>
          <w:rFonts w:asciiTheme="majorBidi" w:hAnsiTheme="majorBidi" w:cstheme="majorBidi"/>
          <w:i/>
          <w:iCs/>
          <w:sz w:val="22"/>
          <w:szCs w:val="22"/>
        </w:rPr>
        <w:t>5</w:t>
      </w:r>
      <w:r w:rsidRPr="00712820">
        <w:rPr>
          <w:rFonts w:asciiTheme="majorBidi" w:hAnsiTheme="majorBidi" w:cstheme="majorBidi"/>
          <w:i/>
          <w:iCs/>
          <w:sz w:val="22"/>
          <w:szCs w:val="22"/>
        </w:rPr>
        <w:t>) ans dans le domaine des travaux d</w:t>
      </w:r>
      <w:r>
        <w:rPr>
          <w:rFonts w:asciiTheme="majorBidi" w:hAnsiTheme="majorBidi" w:cstheme="majorBidi"/>
          <w:i/>
          <w:iCs/>
          <w:sz w:val="22"/>
          <w:szCs w:val="22"/>
        </w:rPr>
        <w:t>'installation de pompes solaires pour l'irrigation agricole;</w:t>
      </w:r>
    </w:p>
    <w:p w:rsidR="00FF6723" w:rsidRDefault="00FF6723" w:rsidP="00FF6723">
      <w:pPr>
        <w:pStyle w:val="Paragraphedeliste"/>
        <w:widowControl/>
        <w:numPr>
          <w:ilvl w:val="0"/>
          <w:numId w:val="8"/>
        </w:numPr>
        <w:autoSpaceDE/>
        <w:autoSpaceDN/>
        <w:adjustRightInd/>
        <w:jc w:val="both"/>
        <w:rPr>
          <w:rFonts w:asciiTheme="majorBidi" w:hAnsiTheme="majorBidi" w:cstheme="majorBidi"/>
          <w:i/>
          <w:iCs/>
          <w:sz w:val="22"/>
          <w:szCs w:val="22"/>
        </w:rPr>
      </w:pPr>
      <w:r>
        <w:rPr>
          <w:rFonts w:asciiTheme="majorBidi" w:hAnsiTheme="majorBidi" w:cstheme="majorBidi"/>
          <w:i/>
          <w:iCs/>
          <w:sz w:val="22"/>
          <w:szCs w:val="22"/>
        </w:rPr>
        <w:t>Un</w:t>
      </w:r>
      <w:r w:rsidRPr="00712820">
        <w:rPr>
          <w:rFonts w:asciiTheme="majorBidi" w:hAnsiTheme="majorBidi" w:cstheme="majorBidi"/>
          <w:i/>
          <w:iCs/>
          <w:sz w:val="22"/>
          <w:szCs w:val="22"/>
        </w:rPr>
        <w:t xml:space="preserve"> (0</w:t>
      </w:r>
      <w:r>
        <w:rPr>
          <w:rFonts w:asciiTheme="majorBidi" w:hAnsiTheme="majorBidi" w:cstheme="majorBidi"/>
          <w:i/>
          <w:iCs/>
          <w:sz w:val="22"/>
          <w:szCs w:val="22"/>
        </w:rPr>
        <w:t>2</w:t>
      </w:r>
      <w:r w:rsidRPr="00712820">
        <w:rPr>
          <w:rFonts w:asciiTheme="majorBidi" w:hAnsiTheme="majorBidi" w:cstheme="majorBidi"/>
          <w:i/>
          <w:iCs/>
          <w:sz w:val="22"/>
          <w:szCs w:val="22"/>
        </w:rPr>
        <w:t xml:space="preserve">) </w:t>
      </w:r>
      <w:r>
        <w:rPr>
          <w:rFonts w:asciiTheme="majorBidi" w:hAnsiTheme="majorBidi" w:cstheme="majorBidi"/>
          <w:i/>
          <w:iCs/>
          <w:sz w:val="22"/>
          <w:szCs w:val="22"/>
        </w:rPr>
        <w:t xml:space="preserve">plombier expérimenté </w:t>
      </w:r>
      <w:r w:rsidRPr="00712820">
        <w:rPr>
          <w:rFonts w:asciiTheme="majorBidi" w:hAnsiTheme="majorBidi" w:cstheme="majorBidi"/>
          <w:i/>
          <w:iCs/>
          <w:sz w:val="22"/>
          <w:szCs w:val="22"/>
        </w:rPr>
        <w:t xml:space="preserve">ayant au moins </w:t>
      </w:r>
      <w:r>
        <w:rPr>
          <w:rFonts w:asciiTheme="majorBidi" w:hAnsiTheme="majorBidi" w:cstheme="majorBidi"/>
          <w:i/>
          <w:iCs/>
          <w:sz w:val="22"/>
          <w:szCs w:val="22"/>
        </w:rPr>
        <w:t>cinq</w:t>
      </w:r>
      <w:r w:rsidRPr="00712820">
        <w:rPr>
          <w:rFonts w:asciiTheme="majorBidi" w:hAnsiTheme="majorBidi" w:cstheme="majorBidi"/>
          <w:i/>
          <w:iCs/>
          <w:sz w:val="22"/>
          <w:szCs w:val="22"/>
        </w:rPr>
        <w:t xml:space="preserve"> (</w:t>
      </w:r>
      <w:r>
        <w:rPr>
          <w:rFonts w:asciiTheme="majorBidi" w:hAnsiTheme="majorBidi" w:cstheme="majorBidi"/>
          <w:i/>
          <w:iCs/>
          <w:sz w:val="22"/>
          <w:szCs w:val="22"/>
        </w:rPr>
        <w:t>5</w:t>
      </w:r>
      <w:r w:rsidRPr="00712820">
        <w:rPr>
          <w:rFonts w:asciiTheme="majorBidi" w:hAnsiTheme="majorBidi" w:cstheme="majorBidi"/>
          <w:i/>
          <w:iCs/>
          <w:sz w:val="22"/>
          <w:szCs w:val="22"/>
        </w:rPr>
        <w:t xml:space="preserve">) ans d’expérience </w:t>
      </w:r>
      <w:r>
        <w:rPr>
          <w:rFonts w:asciiTheme="majorBidi" w:hAnsiTheme="majorBidi" w:cstheme="majorBidi"/>
          <w:i/>
          <w:iCs/>
          <w:sz w:val="22"/>
          <w:szCs w:val="22"/>
        </w:rPr>
        <w:t>dans l'installation de réseaux d'irrigation dont le réseau californien.</w:t>
      </w:r>
    </w:p>
    <w:p w:rsidR="00FF6723" w:rsidRDefault="00FF6723" w:rsidP="00FF6723">
      <w:pPr>
        <w:pStyle w:val="Paragraphedeliste"/>
        <w:widowControl/>
        <w:numPr>
          <w:ilvl w:val="0"/>
          <w:numId w:val="8"/>
        </w:numPr>
        <w:autoSpaceDE/>
        <w:autoSpaceDN/>
        <w:adjustRightInd/>
        <w:jc w:val="both"/>
        <w:rPr>
          <w:rFonts w:asciiTheme="majorBidi" w:hAnsiTheme="majorBidi" w:cstheme="majorBidi"/>
          <w:i/>
          <w:iCs/>
          <w:sz w:val="22"/>
          <w:szCs w:val="22"/>
        </w:rPr>
      </w:pPr>
      <w:r w:rsidRPr="00712820">
        <w:rPr>
          <w:rFonts w:asciiTheme="majorBidi" w:hAnsiTheme="majorBidi" w:cstheme="majorBidi"/>
          <w:i/>
          <w:iCs/>
          <w:sz w:val="22"/>
          <w:szCs w:val="22"/>
        </w:rPr>
        <w:t xml:space="preserve">Un personnel d’appui nécessaire à l’exécution des travaux </w:t>
      </w:r>
      <w:r>
        <w:rPr>
          <w:rFonts w:asciiTheme="majorBidi" w:hAnsiTheme="majorBidi" w:cstheme="majorBidi"/>
          <w:i/>
          <w:iCs/>
          <w:sz w:val="22"/>
          <w:szCs w:val="22"/>
        </w:rPr>
        <w:t>d'installation de pompes et de réseaux d’irrigation californien.</w:t>
      </w:r>
    </w:p>
    <w:p w:rsidR="00FF6723" w:rsidRDefault="00FF6723" w:rsidP="00FF6723">
      <w:pPr>
        <w:ind w:left="709"/>
        <w:jc w:val="both"/>
        <w:rPr>
          <w:sz w:val="20"/>
        </w:rPr>
      </w:pPr>
    </w:p>
    <w:p w:rsidR="00FF6723" w:rsidRDefault="00FF6723" w:rsidP="00FF6723">
      <w:pPr>
        <w:pStyle w:val="Paragraphedeliste"/>
        <w:widowControl/>
        <w:autoSpaceDE/>
        <w:autoSpaceDN/>
        <w:adjustRightInd/>
        <w:jc w:val="both"/>
        <w:rPr>
          <w:i/>
          <w:iCs/>
        </w:rPr>
      </w:pPr>
      <w:r w:rsidRPr="00712820">
        <w:rPr>
          <w:i/>
          <w:iCs/>
          <w:sz w:val="22"/>
          <w:szCs w:val="22"/>
        </w:rPr>
        <w:t>Les CV doivent être fournis dans l’offre technique avec un engagement ferme, de l’Entrepreneur, que le personnel proposé remplira la mission en cas d’attribution du marché.</w:t>
      </w:r>
    </w:p>
    <w:p w:rsidR="00FF6723" w:rsidRPr="003A5FFD" w:rsidRDefault="00FF6723" w:rsidP="00FF6723">
      <w:pPr>
        <w:pStyle w:val="Paragraphedeliste"/>
        <w:jc w:val="both"/>
        <w:rPr>
          <w:color w:val="FF0000"/>
          <w:sz w:val="22"/>
          <w:szCs w:val="22"/>
        </w:rPr>
      </w:pPr>
    </w:p>
    <w:p w:rsidR="00FF6723" w:rsidRDefault="00FF6723" w:rsidP="00FF6723">
      <w:pPr>
        <w:pStyle w:val="Paragraphedeliste"/>
        <w:widowControl/>
        <w:numPr>
          <w:ilvl w:val="4"/>
          <w:numId w:val="9"/>
        </w:numPr>
        <w:autoSpaceDE/>
        <w:autoSpaceDN/>
        <w:adjustRightInd/>
        <w:ind w:left="0" w:firstLine="0"/>
        <w:jc w:val="both"/>
        <w:rPr>
          <w:rFonts w:asciiTheme="majorBidi" w:hAnsiTheme="majorBidi" w:cstheme="majorBidi"/>
          <w:i/>
          <w:iCs/>
          <w:sz w:val="22"/>
          <w:szCs w:val="22"/>
        </w:rPr>
      </w:pPr>
      <w:r w:rsidRPr="005B3A9D">
        <w:rPr>
          <w:rFonts w:asciiTheme="majorBidi" w:hAnsiTheme="majorBidi" w:cstheme="majorBidi"/>
          <w:i/>
          <w:iCs/>
          <w:sz w:val="22"/>
          <w:szCs w:val="22"/>
        </w:rPr>
        <w:t xml:space="preserve">Fournir des attestations </w:t>
      </w:r>
      <w:r>
        <w:rPr>
          <w:rFonts w:asciiTheme="majorBidi" w:hAnsiTheme="majorBidi" w:cstheme="majorBidi"/>
          <w:i/>
          <w:iCs/>
          <w:sz w:val="22"/>
          <w:szCs w:val="22"/>
        </w:rPr>
        <w:t>d’autofinancement</w:t>
      </w:r>
      <w:r w:rsidRPr="005B3A9D">
        <w:rPr>
          <w:rFonts w:asciiTheme="majorBidi" w:hAnsiTheme="majorBidi" w:cstheme="majorBidi"/>
          <w:i/>
          <w:iCs/>
          <w:sz w:val="22"/>
          <w:szCs w:val="22"/>
        </w:rPr>
        <w:t xml:space="preserve"> </w:t>
      </w:r>
      <w:r w:rsidRPr="00A5074A">
        <w:rPr>
          <w:rFonts w:asciiTheme="majorBidi" w:hAnsiTheme="majorBidi" w:cstheme="majorBidi"/>
          <w:i/>
          <w:iCs/>
          <w:sz w:val="22"/>
          <w:szCs w:val="22"/>
        </w:rPr>
        <w:t xml:space="preserve">d’un montant de </w:t>
      </w:r>
      <w:r>
        <w:rPr>
          <w:rFonts w:asciiTheme="majorBidi" w:hAnsiTheme="majorBidi" w:cstheme="majorBidi"/>
          <w:i/>
          <w:iCs/>
          <w:sz w:val="22"/>
          <w:szCs w:val="22"/>
        </w:rPr>
        <w:t>trois</w:t>
      </w:r>
      <w:r w:rsidRPr="00A5074A">
        <w:rPr>
          <w:rFonts w:asciiTheme="majorBidi" w:hAnsiTheme="majorBidi" w:cstheme="majorBidi"/>
          <w:i/>
          <w:iCs/>
          <w:sz w:val="22"/>
          <w:szCs w:val="22"/>
        </w:rPr>
        <w:t xml:space="preserve"> millions ouguiyas (</w:t>
      </w:r>
      <w:r>
        <w:rPr>
          <w:rFonts w:asciiTheme="majorBidi" w:hAnsiTheme="majorBidi" w:cstheme="majorBidi"/>
          <w:i/>
          <w:iCs/>
          <w:sz w:val="22"/>
          <w:szCs w:val="22"/>
        </w:rPr>
        <w:t>3</w:t>
      </w:r>
      <w:r w:rsidRPr="00A5074A">
        <w:rPr>
          <w:rFonts w:asciiTheme="majorBidi" w:hAnsiTheme="majorBidi" w:cstheme="majorBidi"/>
          <w:i/>
          <w:iCs/>
          <w:sz w:val="22"/>
          <w:szCs w:val="22"/>
        </w:rPr>
        <w:t xml:space="preserve"> 000 000 MRU)      </w:t>
      </w:r>
      <w:r w:rsidRPr="00C31679">
        <w:rPr>
          <w:rFonts w:asciiTheme="majorBidi" w:hAnsiTheme="majorBidi" w:cstheme="majorBidi"/>
          <w:i/>
          <w:iCs/>
          <w:sz w:val="22"/>
          <w:szCs w:val="22"/>
        </w:rPr>
        <w:t xml:space="preserve"> pour </w:t>
      </w:r>
      <w:r>
        <w:rPr>
          <w:rFonts w:asciiTheme="majorBidi" w:hAnsiTheme="majorBidi" w:cstheme="majorBidi"/>
          <w:i/>
          <w:iCs/>
          <w:sz w:val="22"/>
          <w:szCs w:val="22"/>
        </w:rPr>
        <w:t>le</w:t>
      </w:r>
      <w:r w:rsidRPr="00C31679">
        <w:rPr>
          <w:rFonts w:asciiTheme="majorBidi" w:hAnsiTheme="majorBidi" w:cstheme="majorBidi"/>
          <w:i/>
          <w:iCs/>
          <w:sz w:val="22"/>
          <w:szCs w:val="22"/>
        </w:rPr>
        <w:t xml:space="preserve"> lot</w:t>
      </w:r>
      <w:r>
        <w:rPr>
          <w:rFonts w:asciiTheme="majorBidi" w:hAnsiTheme="majorBidi" w:cstheme="majorBidi"/>
          <w:i/>
          <w:iCs/>
          <w:sz w:val="22"/>
          <w:szCs w:val="22"/>
        </w:rPr>
        <w:t>1, Lot2 et de</w:t>
      </w:r>
      <w:r w:rsidRPr="00A5074A">
        <w:rPr>
          <w:rFonts w:asciiTheme="majorBidi" w:hAnsiTheme="majorBidi" w:cstheme="majorBidi"/>
          <w:i/>
          <w:iCs/>
          <w:sz w:val="22"/>
          <w:szCs w:val="22"/>
        </w:rPr>
        <w:t xml:space="preserve"> </w:t>
      </w:r>
      <w:r>
        <w:rPr>
          <w:rFonts w:asciiTheme="majorBidi" w:hAnsiTheme="majorBidi" w:cstheme="majorBidi"/>
          <w:i/>
          <w:iCs/>
          <w:sz w:val="22"/>
          <w:szCs w:val="22"/>
        </w:rPr>
        <w:t>neuf</w:t>
      </w:r>
      <w:r w:rsidRPr="00A5074A">
        <w:rPr>
          <w:rFonts w:asciiTheme="majorBidi" w:hAnsiTheme="majorBidi" w:cstheme="majorBidi"/>
          <w:i/>
          <w:iCs/>
          <w:sz w:val="22"/>
          <w:szCs w:val="22"/>
        </w:rPr>
        <w:t xml:space="preserve"> millions ouguiyas (</w:t>
      </w:r>
      <w:r>
        <w:rPr>
          <w:rFonts w:asciiTheme="majorBidi" w:hAnsiTheme="majorBidi" w:cstheme="majorBidi"/>
          <w:i/>
          <w:iCs/>
          <w:sz w:val="22"/>
          <w:szCs w:val="22"/>
        </w:rPr>
        <w:t>9</w:t>
      </w:r>
      <w:r w:rsidRPr="00A5074A">
        <w:rPr>
          <w:rFonts w:asciiTheme="majorBidi" w:hAnsiTheme="majorBidi" w:cstheme="majorBidi"/>
          <w:i/>
          <w:iCs/>
          <w:sz w:val="22"/>
          <w:szCs w:val="22"/>
        </w:rPr>
        <w:t> 000 000 MRU</w:t>
      </w:r>
      <w:r>
        <w:rPr>
          <w:rFonts w:asciiTheme="majorBidi" w:hAnsiTheme="majorBidi" w:cstheme="majorBidi"/>
          <w:i/>
          <w:iCs/>
          <w:sz w:val="22"/>
          <w:szCs w:val="22"/>
        </w:rPr>
        <w:t xml:space="preserve"> ) pour le Lot3</w:t>
      </w:r>
      <w:r w:rsidRPr="005B3A9D">
        <w:rPr>
          <w:rFonts w:asciiTheme="majorBidi" w:hAnsiTheme="majorBidi" w:cstheme="majorBidi"/>
          <w:i/>
          <w:iCs/>
          <w:sz w:val="22"/>
          <w:szCs w:val="22"/>
        </w:rPr>
        <w:t xml:space="preserve"> délivrée</w:t>
      </w:r>
      <w:r>
        <w:rPr>
          <w:rFonts w:asciiTheme="majorBidi" w:hAnsiTheme="majorBidi" w:cstheme="majorBidi"/>
          <w:i/>
          <w:iCs/>
          <w:sz w:val="22"/>
          <w:szCs w:val="22"/>
        </w:rPr>
        <w:t>s</w:t>
      </w:r>
      <w:r w:rsidRPr="005B3A9D">
        <w:rPr>
          <w:rFonts w:asciiTheme="majorBidi" w:hAnsiTheme="majorBidi" w:cstheme="majorBidi"/>
          <w:i/>
          <w:iCs/>
          <w:sz w:val="22"/>
          <w:szCs w:val="22"/>
        </w:rPr>
        <w:t xml:space="preserve"> par une banque agréée et établie en Mauritanie</w:t>
      </w:r>
      <w:r>
        <w:rPr>
          <w:rFonts w:asciiTheme="majorBidi" w:hAnsiTheme="majorBidi" w:cstheme="majorBidi"/>
          <w:i/>
          <w:iCs/>
          <w:sz w:val="22"/>
          <w:szCs w:val="22"/>
        </w:rPr>
        <w:t>.</w:t>
      </w:r>
    </w:p>
    <w:p w:rsidR="00FF6723" w:rsidRDefault="00FF6723" w:rsidP="00FF6723">
      <w:pPr>
        <w:pStyle w:val="Paragraphedeliste"/>
        <w:widowControl/>
        <w:autoSpaceDE/>
        <w:autoSpaceDN/>
        <w:adjustRightInd/>
        <w:jc w:val="both"/>
        <w:rPr>
          <w:rFonts w:asciiTheme="majorBidi" w:hAnsiTheme="majorBidi" w:cstheme="majorBidi"/>
          <w:i/>
          <w:iCs/>
          <w:sz w:val="22"/>
          <w:szCs w:val="22"/>
        </w:rPr>
      </w:pPr>
    </w:p>
    <w:p w:rsidR="00FF6723" w:rsidRDefault="00FF6723" w:rsidP="001A2CCF">
      <w:pPr>
        <w:widowControl w:val="0"/>
        <w:numPr>
          <w:ilvl w:val="0"/>
          <w:numId w:val="6"/>
        </w:numPr>
        <w:tabs>
          <w:tab w:val="left" w:pos="833"/>
          <w:tab w:val="left" w:pos="1424"/>
          <w:tab w:val="left" w:pos="2149"/>
          <w:tab w:val="left" w:pos="2268"/>
          <w:tab w:val="left" w:pos="4166"/>
          <w:tab w:val="left" w:pos="4704"/>
          <w:tab w:val="left" w:pos="5546"/>
          <w:tab w:val="left" w:pos="6045"/>
          <w:tab w:val="left" w:pos="7048"/>
          <w:tab w:val="left" w:pos="8106"/>
          <w:tab w:val="left" w:pos="9188"/>
        </w:tabs>
        <w:kinsoku w:val="0"/>
        <w:overflowPunct w:val="0"/>
        <w:autoSpaceDE w:val="0"/>
        <w:autoSpaceDN w:val="0"/>
        <w:adjustRightInd w:val="0"/>
        <w:spacing w:before="6" w:after="0" w:line="276" w:lineRule="auto"/>
        <w:ind w:left="100" w:right="122" w:firstLine="0"/>
        <w:jc w:val="both"/>
        <w:rPr>
          <w:rFonts w:asciiTheme="majorBidi" w:hAnsiTheme="majorBidi" w:cstheme="majorBidi"/>
          <w:spacing w:val="-3"/>
        </w:rPr>
      </w:pPr>
      <w:r w:rsidRPr="001E6992">
        <w:rPr>
          <w:rFonts w:asciiTheme="majorBidi" w:hAnsiTheme="majorBidi" w:cstheme="majorBidi"/>
          <w:spacing w:val="-3"/>
        </w:rPr>
        <w:t>Les candidats intéressés peuvent obtenir un dossier d’Appel d’offres complet à l’adresse mentionnée ci-après </w:t>
      </w:r>
      <w:r w:rsidRPr="00106B39">
        <w:rPr>
          <w:rFonts w:asciiTheme="majorBidi" w:hAnsiTheme="majorBidi" w:cstheme="majorBidi"/>
          <w:color w:val="FF0000"/>
          <w:spacing w:val="-3"/>
        </w:rPr>
        <w:t xml:space="preserve">: </w:t>
      </w:r>
      <w:r w:rsidRPr="00711F86">
        <w:rPr>
          <w:rFonts w:asciiTheme="majorBidi" w:hAnsiTheme="majorBidi" w:cstheme="majorBidi"/>
          <w:spacing w:val="-3"/>
        </w:rPr>
        <w:t>Unité de Gestion du Projet PRODEFI, Ilot B, Lot n° 223 – Tevragh-Zeina, Nouakchott - Mauritanie, Tél. : 25 90 07 60, Email </w:t>
      </w:r>
      <w:r w:rsidRPr="00711F86">
        <w:rPr>
          <w:rFonts w:asciiTheme="majorBidi" w:hAnsiTheme="majorBidi" w:cstheme="majorBidi"/>
          <w:color w:val="FF0000"/>
          <w:spacing w:val="-3"/>
        </w:rPr>
        <w:t xml:space="preserve">: </w:t>
      </w:r>
      <w:hyperlink r:id="rId9" w:history="1">
        <w:r w:rsidRPr="00711F86">
          <w:rPr>
            <w:rStyle w:val="Lienhypertexte"/>
            <w:rFonts w:asciiTheme="majorBidi" w:hAnsiTheme="majorBidi" w:cstheme="majorBidi"/>
            <w:spacing w:val="-3"/>
          </w:rPr>
          <w:t>ugp@prodefi.mr</w:t>
        </w:r>
      </w:hyperlink>
      <w:r w:rsidRPr="00711F86">
        <w:rPr>
          <w:rFonts w:asciiTheme="majorBidi" w:hAnsiTheme="majorBidi" w:cstheme="majorBidi"/>
          <w:spacing w:val="-3"/>
        </w:rPr>
        <w:t xml:space="preserve">, à compter du </w:t>
      </w:r>
      <w:r w:rsidR="001A2CCF">
        <w:rPr>
          <w:rFonts w:asciiTheme="majorBidi" w:hAnsiTheme="majorBidi" w:cstheme="majorBidi"/>
          <w:spacing w:val="-3"/>
        </w:rPr>
        <w:t>21</w:t>
      </w:r>
      <w:r w:rsidRPr="00711F86">
        <w:rPr>
          <w:rFonts w:asciiTheme="majorBidi" w:hAnsiTheme="majorBidi" w:cstheme="majorBidi"/>
          <w:spacing w:val="-3"/>
        </w:rPr>
        <w:t>/</w:t>
      </w:r>
      <w:r w:rsidR="001A2CCF">
        <w:rPr>
          <w:rFonts w:asciiTheme="majorBidi" w:hAnsiTheme="majorBidi" w:cstheme="majorBidi"/>
          <w:spacing w:val="-3"/>
        </w:rPr>
        <w:t>10</w:t>
      </w:r>
      <w:r w:rsidRPr="00711F86">
        <w:rPr>
          <w:rFonts w:asciiTheme="majorBidi" w:hAnsiTheme="majorBidi" w:cstheme="majorBidi"/>
          <w:spacing w:val="-3"/>
        </w:rPr>
        <w:t xml:space="preserve">/2021     </w:t>
      </w:r>
      <w:r w:rsidRPr="001E6992">
        <w:rPr>
          <w:rFonts w:asciiTheme="majorBidi" w:hAnsiTheme="majorBidi" w:cstheme="majorBidi"/>
          <w:spacing w:val="-3"/>
        </w:rPr>
        <w:t xml:space="preserve">contre le paiement, non remboursable, au </w:t>
      </w:r>
      <w:r w:rsidRPr="001E6992">
        <w:rPr>
          <w:rFonts w:asciiTheme="majorBidi" w:hAnsiTheme="majorBidi" w:cstheme="majorBidi"/>
          <w:b/>
          <w:spacing w:val="-3"/>
        </w:rPr>
        <w:t>Trésor Public exclusivement</w:t>
      </w:r>
      <w:r w:rsidRPr="001E6992">
        <w:rPr>
          <w:rFonts w:asciiTheme="majorBidi" w:hAnsiTheme="majorBidi" w:cstheme="majorBidi"/>
          <w:spacing w:val="-3"/>
        </w:rPr>
        <w:t>, de</w:t>
      </w:r>
      <w:r>
        <w:rPr>
          <w:rFonts w:asciiTheme="majorBidi" w:hAnsiTheme="majorBidi" w:cstheme="majorBidi"/>
          <w:spacing w:val="-3"/>
        </w:rPr>
        <w:t xml:space="preserve"> trois</w:t>
      </w:r>
      <w:r w:rsidRPr="001E6992">
        <w:rPr>
          <w:rFonts w:asciiTheme="majorBidi" w:hAnsiTheme="majorBidi" w:cstheme="majorBidi"/>
          <w:spacing w:val="-3"/>
        </w:rPr>
        <w:t xml:space="preserve"> </w:t>
      </w:r>
      <w:r>
        <w:rPr>
          <w:rFonts w:asciiTheme="majorBidi" w:hAnsiTheme="majorBidi" w:cstheme="majorBidi"/>
          <w:spacing w:val="-3"/>
        </w:rPr>
        <w:t>m</w:t>
      </w:r>
      <w:r w:rsidRPr="001E6992">
        <w:rPr>
          <w:rFonts w:asciiTheme="majorBidi" w:hAnsiTheme="majorBidi" w:cstheme="majorBidi"/>
          <w:spacing w:val="-3"/>
        </w:rPr>
        <w:t>ille Ouguiyas (</w:t>
      </w:r>
      <w:r>
        <w:rPr>
          <w:rFonts w:asciiTheme="majorBidi" w:hAnsiTheme="majorBidi" w:cstheme="majorBidi"/>
          <w:spacing w:val="-3"/>
        </w:rPr>
        <w:t>3</w:t>
      </w:r>
      <w:r w:rsidRPr="001E6992">
        <w:rPr>
          <w:rFonts w:asciiTheme="majorBidi" w:hAnsiTheme="majorBidi" w:cstheme="majorBidi"/>
          <w:spacing w:val="-3"/>
        </w:rPr>
        <w:t xml:space="preserve"> 000 MRU).  </w:t>
      </w:r>
      <w:r w:rsidRPr="001E6992">
        <w:rPr>
          <w:rFonts w:asciiTheme="majorBidi" w:hAnsiTheme="majorBidi" w:cstheme="majorBidi"/>
          <w:spacing w:val="-3"/>
        </w:rPr>
        <w:lastRenderedPageBreak/>
        <w:t xml:space="preserve">Le document d’Appel d’offres sera immédiatement remis aux candidats intéressés ou adressé à leur frais en utilisant le mode d’acheminement qu’ils auraient choisis. </w:t>
      </w:r>
    </w:p>
    <w:p w:rsidR="00FF6723" w:rsidRDefault="00FF6723" w:rsidP="00FF6723">
      <w:pPr>
        <w:kinsoku w:val="0"/>
        <w:overflowPunct w:val="0"/>
        <w:spacing w:before="6" w:line="276" w:lineRule="auto"/>
        <w:jc w:val="both"/>
        <w:rPr>
          <w:rFonts w:asciiTheme="majorBidi" w:hAnsiTheme="majorBidi" w:cstheme="majorBidi"/>
          <w:spacing w:val="-3"/>
        </w:rPr>
      </w:pPr>
      <w:r w:rsidRPr="001B1A82">
        <w:rPr>
          <w:rFonts w:asciiTheme="majorBidi" w:hAnsiTheme="majorBidi" w:cstheme="majorBidi"/>
          <w:spacing w:val="-3"/>
        </w:rPr>
        <w:t xml:space="preserve"> </w:t>
      </w:r>
    </w:p>
    <w:p w:rsidR="00FF6723" w:rsidRPr="00E90483" w:rsidRDefault="00FF6723" w:rsidP="001A2CCF">
      <w:pPr>
        <w:widowControl w:val="0"/>
        <w:numPr>
          <w:ilvl w:val="0"/>
          <w:numId w:val="6"/>
        </w:numPr>
        <w:tabs>
          <w:tab w:val="left" w:pos="833"/>
          <w:tab w:val="left" w:pos="1424"/>
          <w:tab w:val="left" w:pos="2149"/>
          <w:tab w:val="left" w:pos="2268"/>
          <w:tab w:val="left" w:pos="4166"/>
          <w:tab w:val="left" w:pos="4704"/>
          <w:tab w:val="left" w:pos="5546"/>
          <w:tab w:val="left" w:pos="6045"/>
          <w:tab w:val="left" w:pos="7048"/>
          <w:tab w:val="left" w:pos="8106"/>
          <w:tab w:val="left" w:pos="9188"/>
        </w:tabs>
        <w:kinsoku w:val="0"/>
        <w:overflowPunct w:val="0"/>
        <w:autoSpaceDE w:val="0"/>
        <w:autoSpaceDN w:val="0"/>
        <w:adjustRightInd w:val="0"/>
        <w:spacing w:before="6" w:after="0" w:line="276" w:lineRule="auto"/>
        <w:ind w:left="100" w:right="122" w:firstLine="0"/>
        <w:jc w:val="both"/>
        <w:rPr>
          <w:rFonts w:asciiTheme="majorBidi" w:hAnsiTheme="majorBidi" w:cstheme="majorBidi"/>
          <w:iCs/>
        </w:rPr>
      </w:pPr>
      <w:r w:rsidRPr="004F55C3">
        <w:rPr>
          <w:rFonts w:asciiTheme="majorBidi" w:hAnsiTheme="majorBidi" w:cstheme="majorBidi"/>
          <w:spacing w:val="-3"/>
        </w:rPr>
        <w:t xml:space="preserve">Les offres devront être déposées sous pli fermé à l’adresse indiquée dans le DAO au plus tard </w:t>
      </w:r>
      <w:r w:rsidR="00462B6B" w:rsidRPr="004F55C3">
        <w:rPr>
          <w:rFonts w:asciiTheme="majorBidi" w:hAnsiTheme="majorBidi" w:cstheme="majorBidi"/>
          <w:spacing w:val="-3"/>
        </w:rPr>
        <w:t>le 06</w:t>
      </w:r>
      <w:r w:rsidR="00462B6B" w:rsidRPr="00462B6B">
        <w:rPr>
          <w:rFonts w:asciiTheme="majorBidi" w:hAnsiTheme="majorBidi" w:cstheme="majorBidi"/>
          <w:color w:val="000000" w:themeColor="text1"/>
          <w:spacing w:val="-3"/>
        </w:rPr>
        <w:t>/12/</w:t>
      </w:r>
      <w:r w:rsidRPr="00462B6B">
        <w:rPr>
          <w:rFonts w:asciiTheme="majorBidi" w:hAnsiTheme="majorBidi" w:cstheme="majorBidi"/>
          <w:color w:val="000000" w:themeColor="text1"/>
          <w:spacing w:val="-3"/>
        </w:rPr>
        <w:t xml:space="preserve">2021 </w:t>
      </w:r>
      <w:r w:rsidR="00462B6B" w:rsidRPr="00462B6B">
        <w:rPr>
          <w:rFonts w:asciiTheme="majorBidi" w:hAnsiTheme="majorBidi" w:cstheme="majorBidi"/>
          <w:color w:val="000000" w:themeColor="text1"/>
          <w:spacing w:val="-3"/>
        </w:rPr>
        <w:t>à 12H</w:t>
      </w:r>
      <w:r w:rsidRPr="00462B6B">
        <w:rPr>
          <w:rFonts w:asciiTheme="majorBidi" w:hAnsiTheme="majorBidi" w:cstheme="majorBidi"/>
          <w:color w:val="000000" w:themeColor="text1"/>
          <w:spacing w:val="-3"/>
        </w:rPr>
        <w:t xml:space="preserve"> : 00 mn </w:t>
      </w:r>
      <w:r w:rsidRPr="004F55C3">
        <w:rPr>
          <w:rFonts w:asciiTheme="majorBidi" w:hAnsiTheme="majorBidi" w:cstheme="majorBidi"/>
          <w:spacing w:val="-3"/>
        </w:rPr>
        <w:t xml:space="preserve">TU. Les offres qui ne parviendront pas à l’heure et date ci-dessus indiquées, seront rejetées et retournées aux frais des soumissionnaires concernés sans être ouvertes. Les offres seront ouvertes, en présence des représentants des Soumissionnaires qui désirent assister à l’ouverture des plis </w:t>
      </w:r>
      <w:r w:rsidRPr="00462B6B">
        <w:rPr>
          <w:rFonts w:asciiTheme="majorBidi" w:hAnsiTheme="majorBidi" w:cstheme="majorBidi"/>
          <w:color w:val="000000" w:themeColor="text1"/>
          <w:spacing w:val="-3"/>
        </w:rPr>
        <w:t xml:space="preserve">le </w:t>
      </w:r>
      <w:r w:rsidR="00462B6B" w:rsidRPr="00462B6B">
        <w:rPr>
          <w:rFonts w:asciiTheme="majorBidi" w:hAnsiTheme="majorBidi" w:cstheme="majorBidi"/>
          <w:color w:val="000000" w:themeColor="text1"/>
          <w:spacing w:val="-3"/>
        </w:rPr>
        <w:t>06/12/</w:t>
      </w:r>
      <w:r w:rsidRPr="00462B6B">
        <w:rPr>
          <w:rFonts w:asciiTheme="majorBidi" w:hAnsiTheme="majorBidi" w:cstheme="majorBidi"/>
          <w:color w:val="000000" w:themeColor="text1"/>
          <w:spacing w:val="-3"/>
        </w:rPr>
        <w:t xml:space="preserve">2021 à 12H : 15 mn, </w:t>
      </w:r>
      <w:r w:rsidRPr="004F55C3">
        <w:rPr>
          <w:rFonts w:asciiTheme="majorBidi" w:hAnsiTheme="majorBidi" w:cstheme="majorBidi"/>
          <w:spacing w:val="-3"/>
        </w:rPr>
        <w:t xml:space="preserve">à l’adresse : </w:t>
      </w:r>
      <w:r>
        <w:rPr>
          <w:rFonts w:asciiTheme="majorBidi" w:hAnsiTheme="majorBidi" w:cstheme="majorBidi"/>
          <w:spacing w:val="-3"/>
        </w:rPr>
        <w:t>« </w:t>
      </w:r>
      <w:r w:rsidR="001A2CCF">
        <w:rPr>
          <w:rFonts w:asciiTheme="majorBidi" w:hAnsiTheme="majorBidi" w:cstheme="majorBidi"/>
          <w:b/>
          <w:bCs/>
          <w:spacing w:val="-3"/>
        </w:rPr>
        <w:t>La Commission de Passation</w:t>
      </w:r>
      <w:r w:rsidRPr="004F55C3">
        <w:rPr>
          <w:rFonts w:asciiTheme="majorBidi" w:hAnsiTheme="majorBidi" w:cstheme="majorBidi"/>
          <w:b/>
          <w:bCs/>
          <w:spacing w:val="-3"/>
        </w:rPr>
        <w:t xml:space="preserve"> des Marchés Publics du Ministère de </w:t>
      </w:r>
      <w:r>
        <w:rPr>
          <w:rFonts w:asciiTheme="majorBidi" w:hAnsiTheme="majorBidi" w:cstheme="majorBidi"/>
          <w:b/>
          <w:bCs/>
          <w:spacing w:val="-3"/>
        </w:rPr>
        <w:t>l’Agriculture</w:t>
      </w:r>
      <w:r w:rsidRPr="004F55C3">
        <w:rPr>
          <w:rFonts w:asciiTheme="majorBidi" w:hAnsiTheme="majorBidi" w:cstheme="majorBidi"/>
          <w:b/>
          <w:bCs/>
          <w:spacing w:val="-3"/>
        </w:rPr>
        <w:t>, Avenue Moustapha Ould Mohamed Saleck, Lot N</w:t>
      </w:r>
      <w:r w:rsidRPr="004F55C3">
        <w:rPr>
          <w:rFonts w:asciiTheme="majorBidi" w:hAnsiTheme="majorBidi" w:cstheme="majorBidi"/>
          <w:b/>
          <w:bCs/>
          <w:spacing w:val="-3"/>
          <w:vertAlign w:val="superscript"/>
        </w:rPr>
        <w:t>o</w:t>
      </w:r>
      <w:r w:rsidRPr="004F55C3">
        <w:rPr>
          <w:rFonts w:asciiTheme="majorBidi" w:hAnsiTheme="majorBidi" w:cstheme="majorBidi"/>
          <w:b/>
          <w:bCs/>
          <w:spacing w:val="-3"/>
        </w:rPr>
        <w:t xml:space="preserve"> 808 ext E Nord Tevregh Zeina-Nouakchott-Mauritanie</w:t>
      </w:r>
      <w:r>
        <w:rPr>
          <w:rFonts w:asciiTheme="majorBidi" w:hAnsiTheme="majorBidi" w:cstheme="majorBidi"/>
          <w:b/>
          <w:bCs/>
          <w:spacing w:val="-3"/>
        </w:rPr>
        <w:t> »</w:t>
      </w:r>
    </w:p>
    <w:p w:rsidR="00FF6723" w:rsidRDefault="00FF6723" w:rsidP="00FF6723">
      <w:pPr>
        <w:pStyle w:val="Paragraphedeliste"/>
        <w:rPr>
          <w:rFonts w:asciiTheme="majorBidi" w:hAnsiTheme="majorBidi" w:cstheme="majorBidi"/>
          <w:iCs/>
          <w:sz w:val="22"/>
          <w:szCs w:val="22"/>
        </w:rPr>
      </w:pPr>
    </w:p>
    <w:p w:rsidR="00FF6723" w:rsidRPr="00E90483" w:rsidRDefault="00FF6723" w:rsidP="00EE7187">
      <w:pPr>
        <w:tabs>
          <w:tab w:val="left" w:pos="833"/>
          <w:tab w:val="left" w:pos="1424"/>
          <w:tab w:val="left" w:pos="2149"/>
          <w:tab w:val="left" w:pos="2268"/>
          <w:tab w:val="left" w:pos="4166"/>
          <w:tab w:val="left" w:pos="4704"/>
          <w:tab w:val="left" w:pos="5546"/>
          <w:tab w:val="left" w:pos="6045"/>
          <w:tab w:val="left" w:pos="7048"/>
          <w:tab w:val="left" w:pos="8106"/>
          <w:tab w:val="left" w:pos="9188"/>
        </w:tabs>
        <w:kinsoku w:val="0"/>
        <w:overflowPunct w:val="0"/>
        <w:spacing w:before="6" w:line="276" w:lineRule="auto"/>
        <w:ind w:left="100" w:right="122"/>
        <w:jc w:val="both"/>
        <w:rPr>
          <w:rFonts w:asciiTheme="majorBidi" w:hAnsiTheme="majorBidi" w:cstheme="majorBidi"/>
          <w:iCs/>
        </w:rPr>
      </w:pPr>
      <w:r w:rsidRPr="00E90483">
        <w:rPr>
          <w:rFonts w:asciiTheme="majorBidi" w:hAnsiTheme="majorBidi" w:cstheme="majorBidi"/>
          <w:iCs/>
        </w:rPr>
        <w:t>Les offres doivent comprendre une garantie d’un montant de deux cent mille Ouguiyas (200 000 MRU) pour le Lot1, Lot2 et de six cent mille Ouguiyas (600 000 MRU)</w:t>
      </w:r>
      <w:r>
        <w:rPr>
          <w:rFonts w:asciiTheme="majorBidi" w:hAnsiTheme="majorBidi" w:cstheme="majorBidi"/>
          <w:iCs/>
        </w:rPr>
        <w:t xml:space="preserve"> pour le Lot3</w:t>
      </w:r>
      <w:r w:rsidRPr="00E90483">
        <w:rPr>
          <w:rFonts w:asciiTheme="majorBidi" w:hAnsiTheme="majorBidi" w:cstheme="majorBidi"/>
          <w:iCs/>
        </w:rPr>
        <w:t>, elle</w:t>
      </w:r>
      <w:r w:rsidR="00EE7187">
        <w:rPr>
          <w:rFonts w:asciiTheme="majorBidi" w:hAnsiTheme="majorBidi" w:cstheme="majorBidi"/>
          <w:iCs/>
        </w:rPr>
        <w:t>s</w:t>
      </w:r>
      <w:r w:rsidRPr="00E90483">
        <w:rPr>
          <w:rFonts w:asciiTheme="majorBidi" w:hAnsiTheme="majorBidi" w:cstheme="majorBidi"/>
          <w:iCs/>
        </w:rPr>
        <w:t xml:space="preserve"> doi</w:t>
      </w:r>
      <w:r w:rsidR="00EE7187">
        <w:rPr>
          <w:rFonts w:asciiTheme="majorBidi" w:hAnsiTheme="majorBidi" w:cstheme="majorBidi"/>
          <w:iCs/>
        </w:rPr>
        <w:t>vent</w:t>
      </w:r>
      <w:r w:rsidRPr="00E90483">
        <w:rPr>
          <w:rFonts w:asciiTheme="majorBidi" w:hAnsiTheme="majorBidi" w:cstheme="majorBidi"/>
          <w:iCs/>
        </w:rPr>
        <w:t xml:space="preserve"> être </w:t>
      </w:r>
      <w:r w:rsidR="00EE7187" w:rsidRPr="00E90483">
        <w:rPr>
          <w:rFonts w:asciiTheme="majorBidi" w:hAnsiTheme="majorBidi" w:cstheme="majorBidi"/>
          <w:iCs/>
        </w:rPr>
        <w:t>valides</w:t>
      </w:r>
      <w:r w:rsidRPr="00E90483">
        <w:rPr>
          <w:rFonts w:asciiTheme="majorBidi" w:hAnsiTheme="majorBidi" w:cstheme="majorBidi"/>
          <w:iCs/>
        </w:rPr>
        <w:t xml:space="preserve"> pour une durée de 120 jours à compter de la date limite de dépôt des offres. Les offres devront demeurer valides pendant une durée de 90 jours, à compter de la date limite de dépôt des offres.</w:t>
      </w:r>
      <w:bookmarkStart w:id="0" w:name="_GoBack"/>
      <w:bookmarkEnd w:id="0"/>
    </w:p>
    <w:p w:rsidR="00FF6723" w:rsidRPr="004F55C3" w:rsidRDefault="00FF6723" w:rsidP="00FF6723">
      <w:pPr>
        <w:tabs>
          <w:tab w:val="left" w:pos="833"/>
          <w:tab w:val="left" w:pos="1424"/>
          <w:tab w:val="left" w:pos="2149"/>
          <w:tab w:val="left" w:pos="2268"/>
          <w:tab w:val="left" w:pos="4166"/>
          <w:tab w:val="left" w:pos="4704"/>
          <w:tab w:val="left" w:pos="5546"/>
          <w:tab w:val="left" w:pos="6045"/>
          <w:tab w:val="left" w:pos="7048"/>
          <w:tab w:val="left" w:pos="8106"/>
          <w:tab w:val="left" w:pos="9188"/>
        </w:tabs>
        <w:kinsoku w:val="0"/>
        <w:overflowPunct w:val="0"/>
        <w:spacing w:before="6" w:line="276" w:lineRule="auto"/>
        <w:ind w:left="100" w:right="122"/>
        <w:jc w:val="both"/>
        <w:rPr>
          <w:rFonts w:asciiTheme="majorBidi" w:hAnsiTheme="majorBidi" w:cstheme="majorBidi"/>
          <w:iCs/>
        </w:rPr>
      </w:pPr>
    </w:p>
    <w:p w:rsidR="00FF6723" w:rsidRPr="009D4AFE" w:rsidRDefault="00FF6723" w:rsidP="00FF6723">
      <w:pPr>
        <w:tabs>
          <w:tab w:val="left" w:pos="833"/>
          <w:tab w:val="left" w:pos="1424"/>
          <w:tab w:val="left" w:pos="2149"/>
          <w:tab w:val="left" w:pos="2268"/>
          <w:tab w:val="left" w:pos="4166"/>
          <w:tab w:val="left" w:pos="4704"/>
          <w:tab w:val="left" w:pos="5546"/>
          <w:tab w:val="left" w:pos="6045"/>
          <w:tab w:val="left" w:pos="7048"/>
          <w:tab w:val="left" w:pos="8106"/>
          <w:tab w:val="left" w:pos="9188"/>
        </w:tabs>
        <w:kinsoku w:val="0"/>
        <w:overflowPunct w:val="0"/>
        <w:spacing w:before="6" w:line="190" w:lineRule="exact"/>
        <w:ind w:left="100" w:right="122"/>
        <w:rPr>
          <w:rFonts w:asciiTheme="majorBidi" w:hAnsiTheme="majorBidi" w:cstheme="majorBidi"/>
          <w:iCs/>
        </w:rPr>
      </w:pPr>
    </w:p>
    <w:p w:rsidR="00FF6723" w:rsidRPr="009D4AFE" w:rsidRDefault="00FF6723" w:rsidP="00FF6723">
      <w:pPr>
        <w:kinsoku w:val="0"/>
        <w:overflowPunct w:val="0"/>
        <w:spacing w:before="9" w:line="180" w:lineRule="exact"/>
        <w:jc w:val="right"/>
        <w:rPr>
          <w:rFonts w:asciiTheme="majorBidi" w:hAnsiTheme="majorBidi" w:cstheme="majorBidi"/>
          <w:iCs/>
        </w:rPr>
      </w:pPr>
    </w:p>
    <w:p w:rsidR="00FF6723" w:rsidRPr="006815F0" w:rsidRDefault="00FF6723" w:rsidP="00FF6723">
      <w:pPr>
        <w:kinsoku w:val="0"/>
        <w:overflowPunct w:val="0"/>
        <w:spacing w:before="9" w:line="180" w:lineRule="exact"/>
        <w:jc w:val="center"/>
        <w:rPr>
          <w:rFonts w:asciiTheme="majorBidi" w:hAnsiTheme="majorBidi" w:cstheme="majorBidi"/>
          <w:b/>
          <w:bCs/>
          <w:iCs/>
        </w:rPr>
      </w:pPr>
      <w:r>
        <w:rPr>
          <w:rFonts w:asciiTheme="majorBidi" w:hAnsiTheme="majorBidi" w:cstheme="majorBidi"/>
          <w:iCs/>
        </w:rPr>
        <w:t xml:space="preserve">                                                                                             </w:t>
      </w:r>
      <w:r w:rsidRPr="006815F0">
        <w:rPr>
          <w:rFonts w:asciiTheme="majorBidi" w:hAnsiTheme="majorBidi" w:cstheme="majorBidi"/>
          <w:b/>
          <w:bCs/>
          <w:iCs/>
        </w:rPr>
        <w:t xml:space="preserve">Le </w:t>
      </w:r>
      <w:r w:rsidR="00462B6B" w:rsidRPr="006815F0">
        <w:rPr>
          <w:rFonts w:asciiTheme="majorBidi" w:hAnsiTheme="majorBidi" w:cstheme="majorBidi"/>
          <w:b/>
          <w:bCs/>
          <w:iCs/>
        </w:rPr>
        <w:t>Coordo</w:t>
      </w:r>
      <w:r w:rsidR="00462B6B">
        <w:rPr>
          <w:rFonts w:asciiTheme="majorBidi" w:hAnsiTheme="majorBidi" w:cstheme="majorBidi"/>
          <w:b/>
          <w:bCs/>
          <w:iCs/>
        </w:rPr>
        <w:t>n</w:t>
      </w:r>
      <w:r w:rsidR="00462B6B" w:rsidRPr="006815F0">
        <w:rPr>
          <w:rFonts w:asciiTheme="majorBidi" w:hAnsiTheme="majorBidi" w:cstheme="majorBidi"/>
          <w:b/>
          <w:bCs/>
          <w:iCs/>
        </w:rPr>
        <w:t>n</w:t>
      </w:r>
      <w:r w:rsidR="00462B6B">
        <w:rPr>
          <w:rFonts w:asciiTheme="majorBidi" w:hAnsiTheme="majorBidi" w:cstheme="majorBidi"/>
          <w:b/>
          <w:bCs/>
          <w:iCs/>
        </w:rPr>
        <w:t>a</w:t>
      </w:r>
      <w:r w:rsidR="00462B6B" w:rsidRPr="006815F0">
        <w:rPr>
          <w:rFonts w:asciiTheme="majorBidi" w:hAnsiTheme="majorBidi" w:cstheme="majorBidi"/>
          <w:b/>
          <w:bCs/>
          <w:iCs/>
        </w:rPr>
        <w:t>teur</w:t>
      </w:r>
      <w:r w:rsidRPr="006815F0">
        <w:rPr>
          <w:rFonts w:asciiTheme="majorBidi" w:hAnsiTheme="majorBidi" w:cstheme="majorBidi"/>
          <w:b/>
          <w:bCs/>
          <w:iCs/>
        </w:rPr>
        <w:t xml:space="preserve"> du PRODEFI</w:t>
      </w:r>
    </w:p>
    <w:p w:rsidR="00FF6723" w:rsidRPr="00782139" w:rsidRDefault="00FF6723" w:rsidP="00FF6723">
      <w:pPr>
        <w:kinsoku w:val="0"/>
        <w:overflowPunct w:val="0"/>
        <w:spacing w:before="9" w:line="180" w:lineRule="exact"/>
        <w:jc w:val="center"/>
        <w:rPr>
          <w:rFonts w:asciiTheme="majorBidi" w:hAnsiTheme="majorBidi" w:cstheme="majorBidi"/>
          <w:b/>
          <w:bCs/>
          <w:iCs/>
        </w:rPr>
      </w:pPr>
    </w:p>
    <w:p w:rsidR="00FF6723" w:rsidRPr="006815F0" w:rsidRDefault="00FF6723" w:rsidP="00FF6723">
      <w:pPr>
        <w:kinsoku w:val="0"/>
        <w:overflowPunct w:val="0"/>
        <w:spacing w:before="69"/>
        <w:jc w:val="center"/>
        <w:rPr>
          <w:rFonts w:asciiTheme="majorBidi" w:hAnsiTheme="majorBidi" w:cstheme="majorBidi"/>
          <w:b/>
          <w:bCs/>
          <w:iCs/>
        </w:rPr>
      </w:pPr>
      <w:r w:rsidRPr="009D4AFE">
        <w:rPr>
          <w:rFonts w:asciiTheme="majorBidi" w:hAnsiTheme="majorBidi" w:cstheme="majorBidi"/>
          <w:iCs/>
        </w:rPr>
        <w:t xml:space="preserve">                                             </w:t>
      </w:r>
      <w:r>
        <w:rPr>
          <w:rFonts w:asciiTheme="majorBidi" w:hAnsiTheme="majorBidi" w:cstheme="majorBidi"/>
          <w:iCs/>
        </w:rPr>
        <w:t xml:space="preserve">                                          </w:t>
      </w:r>
      <w:r w:rsidRPr="009D4AFE">
        <w:rPr>
          <w:rFonts w:asciiTheme="majorBidi" w:hAnsiTheme="majorBidi" w:cstheme="majorBidi"/>
          <w:iCs/>
        </w:rPr>
        <w:t xml:space="preserve">    </w:t>
      </w:r>
      <w:r w:rsidRPr="006815F0">
        <w:rPr>
          <w:rFonts w:asciiTheme="majorBidi" w:hAnsiTheme="majorBidi" w:cstheme="majorBidi"/>
          <w:b/>
          <w:bCs/>
          <w:iCs/>
        </w:rPr>
        <w:t>Abdelkader MOHAMED SALECK</w:t>
      </w:r>
    </w:p>
    <w:p w:rsidR="00FF6723" w:rsidRPr="00F419AE" w:rsidRDefault="00FF6723" w:rsidP="00A054ED">
      <w:pPr>
        <w:jc w:val="center"/>
        <w:rPr>
          <w:b/>
          <w:i/>
          <w:iCs/>
        </w:rPr>
      </w:pPr>
    </w:p>
    <w:sectPr w:rsidR="00FF6723" w:rsidRPr="00F419A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4"/>
    <w:multiLevelType w:val="multilevel"/>
    <w:tmpl w:val="00000887"/>
    <w:lvl w:ilvl="0">
      <w:start w:val="1"/>
      <w:numFmt w:val="decimal"/>
      <w:lvlText w:val="%1."/>
      <w:lvlJc w:val="left"/>
      <w:pPr>
        <w:ind w:hanging="720"/>
      </w:pPr>
      <w:rPr>
        <w:rFonts w:ascii="Times New Roman" w:hAnsi="Times New Roman" w:cs="Times New Roman"/>
        <w:b w:val="0"/>
        <w:bCs w:val="0"/>
        <w:sz w:val="24"/>
        <w:szCs w:val="24"/>
      </w:rPr>
    </w:lvl>
    <w:lvl w:ilvl="1">
      <w:start w:val="1"/>
      <w:numFmt w:val="lowerLetter"/>
      <w:lvlText w:val="%2)"/>
      <w:lvlJc w:val="left"/>
      <w:pPr>
        <w:ind w:hanging="284"/>
      </w:pPr>
      <w:rPr>
        <w:rFonts w:ascii="Times New Roman" w:hAnsi="Times New Roman" w:cs="Times New Roman"/>
        <w:b w:val="0"/>
        <w:bCs w:val="0"/>
        <w:sz w:val="22"/>
        <w:szCs w:val="22"/>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nsid w:val="0E417CDD"/>
    <w:multiLevelType w:val="hybridMultilevel"/>
    <w:tmpl w:val="F1FE5388"/>
    <w:lvl w:ilvl="0" w:tplc="040C0017">
      <w:start w:val="1"/>
      <w:numFmt w:val="lowerLetter"/>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2B313420"/>
    <w:multiLevelType w:val="hybridMultilevel"/>
    <w:tmpl w:val="3482B400"/>
    <w:lvl w:ilvl="0" w:tplc="C9ECF9A8">
      <w:start w:val="1"/>
      <w:numFmt w:val="decimal"/>
      <w:lvlText w:val="%1-"/>
      <w:lvlJc w:val="left"/>
      <w:pPr>
        <w:ind w:left="717" w:hanging="360"/>
      </w:pPr>
      <w:rPr>
        <w:rFonts w:hint="default"/>
      </w:rPr>
    </w:lvl>
    <w:lvl w:ilvl="1" w:tplc="040C0019" w:tentative="1">
      <w:start w:val="1"/>
      <w:numFmt w:val="lowerLetter"/>
      <w:lvlText w:val="%2."/>
      <w:lvlJc w:val="left"/>
      <w:pPr>
        <w:ind w:left="1437" w:hanging="360"/>
      </w:pPr>
    </w:lvl>
    <w:lvl w:ilvl="2" w:tplc="040C001B" w:tentative="1">
      <w:start w:val="1"/>
      <w:numFmt w:val="lowerRoman"/>
      <w:lvlText w:val="%3."/>
      <w:lvlJc w:val="right"/>
      <w:pPr>
        <w:ind w:left="2157" w:hanging="180"/>
      </w:pPr>
    </w:lvl>
    <w:lvl w:ilvl="3" w:tplc="040C000F" w:tentative="1">
      <w:start w:val="1"/>
      <w:numFmt w:val="decimal"/>
      <w:lvlText w:val="%4."/>
      <w:lvlJc w:val="left"/>
      <w:pPr>
        <w:ind w:left="2877" w:hanging="360"/>
      </w:pPr>
    </w:lvl>
    <w:lvl w:ilvl="4" w:tplc="040C0019" w:tentative="1">
      <w:start w:val="1"/>
      <w:numFmt w:val="lowerLetter"/>
      <w:lvlText w:val="%5."/>
      <w:lvlJc w:val="left"/>
      <w:pPr>
        <w:ind w:left="3597" w:hanging="360"/>
      </w:pPr>
    </w:lvl>
    <w:lvl w:ilvl="5" w:tplc="040C001B" w:tentative="1">
      <w:start w:val="1"/>
      <w:numFmt w:val="lowerRoman"/>
      <w:lvlText w:val="%6."/>
      <w:lvlJc w:val="right"/>
      <w:pPr>
        <w:ind w:left="4317" w:hanging="180"/>
      </w:pPr>
    </w:lvl>
    <w:lvl w:ilvl="6" w:tplc="040C000F" w:tentative="1">
      <w:start w:val="1"/>
      <w:numFmt w:val="decimal"/>
      <w:lvlText w:val="%7."/>
      <w:lvlJc w:val="left"/>
      <w:pPr>
        <w:ind w:left="5037" w:hanging="360"/>
      </w:pPr>
    </w:lvl>
    <w:lvl w:ilvl="7" w:tplc="040C0019" w:tentative="1">
      <w:start w:val="1"/>
      <w:numFmt w:val="lowerLetter"/>
      <w:lvlText w:val="%8."/>
      <w:lvlJc w:val="left"/>
      <w:pPr>
        <w:ind w:left="5757" w:hanging="360"/>
      </w:pPr>
    </w:lvl>
    <w:lvl w:ilvl="8" w:tplc="040C001B" w:tentative="1">
      <w:start w:val="1"/>
      <w:numFmt w:val="lowerRoman"/>
      <w:lvlText w:val="%9."/>
      <w:lvlJc w:val="right"/>
      <w:pPr>
        <w:ind w:left="6477" w:hanging="180"/>
      </w:pPr>
    </w:lvl>
  </w:abstractNum>
  <w:abstractNum w:abstractNumId="3">
    <w:nsid w:val="2D42092A"/>
    <w:multiLevelType w:val="hybridMultilevel"/>
    <w:tmpl w:val="97203262"/>
    <w:lvl w:ilvl="0" w:tplc="04070007">
      <w:start w:val="1"/>
      <w:numFmt w:val="bullet"/>
      <w:lvlText w:val="-"/>
      <w:lvlJc w:val="left"/>
      <w:pPr>
        <w:ind w:left="820" w:hanging="360"/>
      </w:pPr>
      <w:rPr>
        <w:rFonts w:ascii="Times New Roman" w:eastAsia="Times New Roman" w:hAnsi="Times New Roman" w:cs="Times New Roman" w:hint="default"/>
      </w:rPr>
    </w:lvl>
    <w:lvl w:ilvl="1" w:tplc="040C0003" w:tentative="1">
      <w:start w:val="1"/>
      <w:numFmt w:val="bullet"/>
      <w:lvlText w:val="o"/>
      <w:lvlJc w:val="left"/>
      <w:pPr>
        <w:ind w:left="1540" w:hanging="360"/>
      </w:pPr>
      <w:rPr>
        <w:rFonts w:ascii="Courier New" w:hAnsi="Courier New" w:cs="Courier New" w:hint="default"/>
      </w:rPr>
    </w:lvl>
    <w:lvl w:ilvl="2" w:tplc="040C0005" w:tentative="1">
      <w:start w:val="1"/>
      <w:numFmt w:val="bullet"/>
      <w:lvlText w:val=""/>
      <w:lvlJc w:val="left"/>
      <w:pPr>
        <w:ind w:left="2260" w:hanging="360"/>
      </w:pPr>
      <w:rPr>
        <w:rFonts w:ascii="Wingdings" w:hAnsi="Wingdings" w:hint="default"/>
      </w:rPr>
    </w:lvl>
    <w:lvl w:ilvl="3" w:tplc="040C0001" w:tentative="1">
      <w:start w:val="1"/>
      <w:numFmt w:val="bullet"/>
      <w:lvlText w:val=""/>
      <w:lvlJc w:val="left"/>
      <w:pPr>
        <w:ind w:left="2980" w:hanging="360"/>
      </w:pPr>
      <w:rPr>
        <w:rFonts w:ascii="Symbol" w:hAnsi="Symbol" w:hint="default"/>
      </w:rPr>
    </w:lvl>
    <w:lvl w:ilvl="4" w:tplc="040C0003" w:tentative="1">
      <w:start w:val="1"/>
      <w:numFmt w:val="bullet"/>
      <w:lvlText w:val="o"/>
      <w:lvlJc w:val="left"/>
      <w:pPr>
        <w:ind w:left="3700" w:hanging="360"/>
      </w:pPr>
      <w:rPr>
        <w:rFonts w:ascii="Courier New" w:hAnsi="Courier New" w:cs="Courier New" w:hint="default"/>
      </w:rPr>
    </w:lvl>
    <w:lvl w:ilvl="5" w:tplc="040C0005" w:tentative="1">
      <w:start w:val="1"/>
      <w:numFmt w:val="bullet"/>
      <w:lvlText w:val=""/>
      <w:lvlJc w:val="left"/>
      <w:pPr>
        <w:ind w:left="4420" w:hanging="360"/>
      </w:pPr>
      <w:rPr>
        <w:rFonts w:ascii="Wingdings" w:hAnsi="Wingdings" w:hint="default"/>
      </w:rPr>
    </w:lvl>
    <w:lvl w:ilvl="6" w:tplc="040C0001" w:tentative="1">
      <w:start w:val="1"/>
      <w:numFmt w:val="bullet"/>
      <w:lvlText w:val=""/>
      <w:lvlJc w:val="left"/>
      <w:pPr>
        <w:ind w:left="5140" w:hanging="360"/>
      </w:pPr>
      <w:rPr>
        <w:rFonts w:ascii="Symbol" w:hAnsi="Symbol" w:hint="default"/>
      </w:rPr>
    </w:lvl>
    <w:lvl w:ilvl="7" w:tplc="040C0003" w:tentative="1">
      <w:start w:val="1"/>
      <w:numFmt w:val="bullet"/>
      <w:lvlText w:val="o"/>
      <w:lvlJc w:val="left"/>
      <w:pPr>
        <w:ind w:left="5860" w:hanging="360"/>
      </w:pPr>
      <w:rPr>
        <w:rFonts w:ascii="Courier New" w:hAnsi="Courier New" w:cs="Courier New" w:hint="default"/>
      </w:rPr>
    </w:lvl>
    <w:lvl w:ilvl="8" w:tplc="040C0005" w:tentative="1">
      <w:start w:val="1"/>
      <w:numFmt w:val="bullet"/>
      <w:lvlText w:val=""/>
      <w:lvlJc w:val="left"/>
      <w:pPr>
        <w:ind w:left="6580" w:hanging="360"/>
      </w:pPr>
      <w:rPr>
        <w:rFonts w:ascii="Wingdings" w:hAnsi="Wingdings" w:hint="default"/>
      </w:rPr>
    </w:lvl>
  </w:abstractNum>
  <w:abstractNum w:abstractNumId="4">
    <w:nsid w:val="31BA570D"/>
    <w:multiLevelType w:val="singleLevel"/>
    <w:tmpl w:val="601A4CCA"/>
    <w:lvl w:ilvl="0">
      <w:start w:val="1"/>
      <w:numFmt w:val="bullet"/>
      <w:lvlText w:val="-"/>
      <w:lvlJc w:val="left"/>
      <w:pPr>
        <w:tabs>
          <w:tab w:val="num" w:pos="360"/>
        </w:tabs>
        <w:ind w:left="360" w:hanging="360"/>
      </w:pPr>
      <w:rPr>
        <w:rFonts w:ascii="Times New Roman" w:hAnsi="Times New Roman" w:hint="default"/>
      </w:rPr>
    </w:lvl>
  </w:abstractNum>
  <w:abstractNum w:abstractNumId="5">
    <w:nsid w:val="34ED1FA5"/>
    <w:multiLevelType w:val="multilevel"/>
    <w:tmpl w:val="FDCC0174"/>
    <w:lvl w:ilvl="0">
      <w:start w:val="1"/>
      <w:numFmt w:val="decimal"/>
      <w:lvlText w:val="%1."/>
      <w:lvlJc w:val="left"/>
      <w:pPr>
        <w:tabs>
          <w:tab w:val="num" w:pos="720"/>
        </w:tabs>
        <w:ind w:left="720" w:hanging="720"/>
      </w:pPr>
      <w:rPr>
        <w:rFonts w:hint="default"/>
        <w:b w:val="0"/>
        <w:i w:val="0"/>
      </w:rPr>
    </w:lvl>
    <w:lvl w:ilvl="1">
      <w:start w:val="5"/>
      <w:numFmt w:val="decimal"/>
      <w:isLgl/>
      <w:lvlText w:val="%1.%2"/>
      <w:lvlJc w:val="left"/>
      <w:pPr>
        <w:ind w:left="480" w:hanging="48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nsid w:val="3D5B1C2E"/>
    <w:multiLevelType w:val="hybridMultilevel"/>
    <w:tmpl w:val="AEFA355A"/>
    <w:lvl w:ilvl="0" w:tplc="247853F8">
      <w:start w:val="5"/>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4AF429A7"/>
    <w:multiLevelType w:val="hybridMultilevel"/>
    <w:tmpl w:val="64023606"/>
    <w:lvl w:ilvl="0" w:tplc="040C0001">
      <w:start w:val="1"/>
      <w:numFmt w:val="bullet"/>
      <w:lvlText w:val=""/>
      <w:lvlJc w:val="left"/>
      <w:pPr>
        <w:ind w:left="1437" w:hanging="360"/>
      </w:pPr>
      <w:rPr>
        <w:rFonts w:ascii="Symbol" w:hAnsi="Symbol" w:hint="default"/>
      </w:rPr>
    </w:lvl>
    <w:lvl w:ilvl="1" w:tplc="040C0003" w:tentative="1">
      <w:start w:val="1"/>
      <w:numFmt w:val="bullet"/>
      <w:lvlText w:val="o"/>
      <w:lvlJc w:val="left"/>
      <w:pPr>
        <w:ind w:left="2157" w:hanging="360"/>
      </w:pPr>
      <w:rPr>
        <w:rFonts w:ascii="Courier New" w:hAnsi="Courier New" w:cs="Courier New" w:hint="default"/>
      </w:rPr>
    </w:lvl>
    <w:lvl w:ilvl="2" w:tplc="040C0005" w:tentative="1">
      <w:start w:val="1"/>
      <w:numFmt w:val="bullet"/>
      <w:lvlText w:val=""/>
      <w:lvlJc w:val="left"/>
      <w:pPr>
        <w:ind w:left="2877" w:hanging="360"/>
      </w:pPr>
      <w:rPr>
        <w:rFonts w:ascii="Wingdings" w:hAnsi="Wingdings" w:hint="default"/>
      </w:rPr>
    </w:lvl>
    <w:lvl w:ilvl="3" w:tplc="040C0001" w:tentative="1">
      <w:start w:val="1"/>
      <w:numFmt w:val="bullet"/>
      <w:lvlText w:val=""/>
      <w:lvlJc w:val="left"/>
      <w:pPr>
        <w:ind w:left="3597" w:hanging="360"/>
      </w:pPr>
      <w:rPr>
        <w:rFonts w:ascii="Symbol" w:hAnsi="Symbol" w:hint="default"/>
      </w:rPr>
    </w:lvl>
    <w:lvl w:ilvl="4" w:tplc="040C0003" w:tentative="1">
      <w:start w:val="1"/>
      <w:numFmt w:val="bullet"/>
      <w:lvlText w:val="o"/>
      <w:lvlJc w:val="left"/>
      <w:pPr>
        <w:ind w:left="4317" w:hanging="360"/>
      </w:pPr>
      <w:rPr>
        <w:rFonts w:ascii="Courier New" w:hAnsi="Courier New" w:cs="Courier New" w:hint="default"/>
      </w:rPr>
    </w:lvl>
    <w:lvl w:ilvl="5" w:tplc="040C0005" w:tentative="1">
      <w:start w:val="1"/>
      <w:numFmt w:val="bullet"/>
      <w:lvlText w:val=""/>
      <w:lvlJc w:val="left"/>
      <w:pPr>
        <w:ind w:left="5037" w:hanging="360"/>
      </w:pPr>
      <w:rPr>
        <w:rFonts w:ascii="Wingdings" w:hAnsi="Wingdings" w:hint="default"/>
      </w:rPr>
    </w:lvl>
    <w:lvl w:ilvl="6" w:tplc="040C0001" w:tentative="1">
      <w:start w:val="1"/>
      <w:numFmt w:val="bullet"/>
      <w:lvlText w:val=""/>
      <w:lvlJc w:val="left"/>
      <w:pPr>
        <w:ind w:left="5757" w:hanging="360"/>
      </w:pPr>
      <w:rPr>
        <w:rFonts w:ascii="Symbol" w:hAnsi="Symbol" w:hint="default"/>
      </w:rPr>
    </w:lvl>
    <w:lvl w:ilvl="7" w:tplc="040C0003" w:tentative="1">
      <w:start w:val="1"/>
      <w:numFmt w:val="bullet"/>
      <w:lvlText w:val="o"/>
      <w:lvlJc w:val="left"/>
      <w:pPr>
        <w:ind w:left="6477" w:hanging="360"/>
      </w:pPr>
      <w:rPr>
        <w:rFonts w:ascii="Courier New" w:hAnsi="Courier New" w:cs="Courier New" w:hint="default"/>
      </w:rPr>
    </w:lvl>
    <w:lvl w:ilvl="8" w:tplc="040C0005" w:tentative="1">
      <w:start w:val="1"/>
      <w:numFmt w:val="bullet"/>
      <w:lvlText w:val=""/>
      <w:lvlJc w:val="left"/>
      <w:pPr>
        <w:ind w:left="7197" w:hanging="360"/>
      </w:pPr>
      <w:rPr>
        <w:rFonts w:ascii="Wingdings" w:hAnsi="Wingdings" w:hint="default"/>
      </w:rPr>
    </w:lvl>
  </w:abstractNum>
  <w:abstractNum w:abstractNumId="8">
    <w:nsid w:val="554463B6"/>
    <w:multiLevelType w:val="hybridMultilevel"/>
    <w:tmpl w:val="3BD84136"/>
    <w:lvl w:ilvl="0" w:tplc="C442A18C">
      <w:start w:val="13"/>
      <w:numFmt w:val="decimal"/>
      <w:lvlText w:val="%1."/>
      <w:lvlJc w:val="left"/>
      <w:pPr>
        <w:ind w:left="720" w:hanging="360"/>
      </w:pPr>
      <w:rPr>
        <w:rFonts w:hint="default"/>
        <w:b/>
        <w:bCs/>
      </w:rPr>
    </w:lvl>
    <w:lvl w:ilvl="1" w:tplc="075E0674">
      <w:start w:val="1"/>
      <w:numFmt w:val="lowerLetter"/>
      <w:lvlText w:val="%2."/>
      <w:lvlJc w:val="left"/>
      <w:pPr>
        <w:ind w:left="1440" w:hanging="360"/>
      </w:pPr>
      <w:rPr>
        <w:rFonts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7"/>
  </w:num>
  <w:num w:numId="4">
    <w:abstractNumId w:val="2"/>
  </w:num>
  <w:num w:numId="5">
    <w:abstractNumId w:val="1"/>
  </w:num>
  <w:num w:numId="6">
    <w:abstractNumId w:val="0"/>
  </w:num>
  <w:num w:numId="7">
    <w:abstractNumId w:val="3"/>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54ED"/>
    <w:rsid w:val="00173967"/>
    <w:rsid w:val="001A2CCF"/>
    <w:rsid w:val="00310152"/>
    <w:rsid w:val="00462B6B"/>
    <w:rsid w:val="00472700"/>
    <w:rsid w:val="00665FD8"/>
    <w:rsid w:val="00774414"/>
    <w:rsid w:val="00A054ED"/>
    <w:rsid w:val="00C57FF2"/>
    <w:rsid w:val="00EE077F"/>
    <w:rsid w:val="00EE7187"/>
    <w:rsid w:val="00F419AE"/>
    <w:rsid w:val="00F752BE"/>
    <w:rsid w:val="00FF6723"/>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66BA82F-0B07-4AA0-AE8B-AF264BD0E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para">
    <w:name w:val="para"/>
    <w:basedOn w:val="Normal"/>
    <w:rsid w:val="00A054ED"/>
    <w:pPr>
      <w:tabs>
        <w:tab w:val="num" w:pos="720"/>
      </w:tabs>
      <w:spacing w:before="120" w:after="0" w:line="240" w:lineRule="auto"/>
      <w:ind w:left="714" w:right="-91" w:hanging="357"/>
    </w:pPr>
    <w:rPr>
      <w:rFonts w:ascii="Arial" w:eastAsia="Times New Roman" w:hAnsi="Arial" w:cs="Times New Roman"/>
      <w:sz w:val="24"/>
      <w:szCs w:val="20"/>
      <w:lang w:eastAsia="fr-FR"/>
    </w:rPr>
  </w:style>
  <w:style w:type="paragraph" w:styleId="Paragraphedeliste">
    <w:name w:val="List Paragraph"/>
    <w:aliases w:val="References,Bullets,Numbered paragraph,List Paragraph1,List Paragraph (numbered (a)),Lapis Bulleted List,Tableau Adere,List Paragraph-ExecSummary,FIDA liste,ADB paragraph numbering,L,Dot pt,Titre1,Paragraphe de liste1,U 5,Liste 1"/>
    <w:basedOn w:val="Normal"/>
    <w:link w:val="ParagraphedelisteCar"/>
    <w:uiPriority w:val="34"/>
    <w:qFormat/>
    <w:rsid w:val="00F419AE"/>
    <w:pPr>
      <w:widowControl w:val="0"/>
      <w:autoSpaceDE w:val="0"/>
      <w:autoSpaceDN w:val="0"/>
      <w:adjustRightInd w:val="0"/>
      <w:spacing w:after="0" w:line="240" w:lineRule="auto"/>
    </w:pPr>
    <w:rPr>
      <w:rFonts w:ascii="Times New Roman" w:eastAsia="Times New Roman" w:hAnsi="Times New Roman" w:cs="Times New Roman"/>
      <w:sz w:val="24"/>
      <w:szCs w:val="24"/>
      <w:lang w:eastAsia="fr-FR"/>
    </w:rPr>
  </w:style>
  <w:style w:type="character" w:customStyle="1" w:styleId="ParagraphedelisteCar">
    <w:name w:val="Paragraphe de liste Car"/>
    <w:aliases w:val="References Car,Bullets Car,Numbered paragraph Car,List Paragraph1 Car,List Paragraph (numbered (a)) Car,Lapis Bulleted List Car,Tableau Adere Car,List Paragraph-ExecSummary Car,FIDA liste Car,ADB paragraph numbering Car,L Car"/>
    <w:basedOn w:val="Policepardfaut"/>
    <w:link w:val="Paragraphedeliste"/>
    <w:uiPriority w:val="34"/>
    <w:locked/>
    <w:rsid w:val="00F419AE"/>
    <w:rPr>
      <w:rFonts w:ascii="Times New Roman" w:eastAsia="Times New Roman" w:hAnsi="Times New Roman" w:cs="Times New Roman"/>
      <w:sz w:val="24"/>
      <w:szCs w:val="24"/>
      <w:lang w:eastAsia="fr-FR"/>
    </w:rPr>
  </w:style>
  <w:style w:type="paragraph" w:styleId="NormalWeb">
    <w:name w:val="Normal (Web)"/>
    <w:basedOn w:val="Normal"/>
    <w:uiPriority w:val="99"/>
    <w:semiHidden/>
    <w:unhideWhenUsed/>
    <w:rsid w:val="00F419AE"/>
    <w:pPr>
      <w:spacing w:before="100" w:beforeAutospacing="1" w:after="100" w:afterAutospacing="1" w:line="240" w:lineRule="auto"/>
    </w:pPr>
    <w:rPr>
      <w:rFonts w:ascii="Times New Roman" w:eastAsiaTheme="minorEastAsia" w:hAnsi="Times New Roman" w:cs="Times New Roman"/>
      <w:sz w:val="24"/>
      <w:szCs w:val="24"/>
      <w:lang w:eastAsia="fr-FR"/>
    </w:rPr>
  </w:style>
  <w:style w:type="paragraph" w:styleId="Textedebulles">
    <w:name w:val="Balloon Text"/>
    <w:basedOn w:val="Normal"/>
    <w:link w:val="TextedebullesCar"/>
    <w:uiPriority w:val="99"/>
    <w:semiHidden/>
    <w:unhideWhenUsed/>
    <w:rsid w:val="00F419A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F419AE"/>
    <w:rPr>
      <w:rFonts w:ascii="Tahoma" w:hAnsi="Tahoma" w:cs="Tahoma"/>
      <w:sz w:val="16"/>
      <w:szCs w:val="16"/>
    </w:rPr>
  </w:style>
  <w:style w:type="character" w:styleId="Lienhypertexte">
    <w:name w:val="Hyperlink"/>
    <w:basedOn w:val="Policepardfaut"/>
    <w:uiPriority w:val="99"/>
    <w:unhideWhenUsed/>
    <w:rsid w:val="00FF672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gp@prodefi.mr" TargetMode="Externa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ugp@prodefi.m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152</TotalTime>
  <Pages>3</Pages>
  <Words>1048</Words>
  <Characters>5767</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6802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cp:revision>
  <dcterms:created xsi:type="dcterms:W3CDTF">2021-10-21T10:35:00Z</dcterms:created>
  <dcterms:modified xsi:type="dcterms:W3CDTF">2021-10-21T13:08:00Z</dcterms:modified>
</cp:coreProperties>
</file>