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1D5F90" w14:textId="0D07F528" w:rsidR="000210FC" w:rsidRDefault="000210FC"/>
    <w:p w14:paraId="0554A4ED" w14:textId="1B47BDB7" w:rsidR="005F3A46" w:rsidRDefault="005F3A46"/>
    <w:p w14:paraId="2A45D000" w14:textId="53496485" w:rsidR="005F3A46" w:rsidRDefault="005F3A46"/>
    <w:p w14:paraId="027E0373" w14:textId="77777777" w:rsidR="005F3A46" w:rsidRPr="00823285" w:rsidRDefault="005F3A46" w:rsidP="005F3A46">
      <w:pPr>
        <w:jc w:val="center"/>
        <w:rPr>
          <w:rFonts w:asciiTheme="majorBidi" w:hAnsiTheme="majorBidi" w:cstheme="majorBidi"/>
          <w:sz w:val="28"/>
          <w:szCs w:val="28"/>
        </w:rPr>
      </w:pPr>
      <w:r w:rsidRPr="00823285">
        <w:rPr>
          <w:rFonts w:asciiTheme="majorBidi" w:hAnsiTheme="majorBidi" w:cstheme="majorBidi"/>
          <w:sz w:val="28"/>
          <w:szCs w:val="28"/>
        </w:rPr>
        <w:t>REPUBLIQUE ISLAMIQUE DE MAURITANIE</w:t>
      </w:r>
    </w:p>
    <w:p w14:paraId="37570667" w14:textId="77777777" w:rsidR="005F3A46" w:rsidRDefault="005F3A46" w:rsidP="005F3A46">
      <w:pPr>
        <w:jc w:val="center"/>
      </w:pPr>
    </w:p>
    <w:p w14:paraId="209D7D08" w14:textId="77777777" w:rsidR="005F3A46" w:rsidRPr="00823285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>Ministère de l’Enseignement Supérieur et de la Recherche Scientifique</w:t>
      </w:r>
    </w:p>
    <w:p w14:paraId="54D25DB1" w14:textId="77777777" w:rsidR="005F3A4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Commission de Passation des Marchés Publics </w:t>
      </w:r>
    </w:p>
    <w:p w14:paraId="25613B93" w14:textId="77777777" w:rsidR="005F3A4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1E373BF0" w14:textId="77777777" w:rsidR="005F3A46" w:rsidRPr="00915704" w:rsidRDefault="005F3A46" w:rsidP="005F3A46">
      <w:pPr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915704">
        <w:rPr>
          <w:rFonts w:asciiTheme="majorBidi" w:hAnsiTheme="majorBidi" w:cstheme="majorBidi"/>
          <w:b/>
          <w:bCs/>
          <w:sz w:val="28"/>
          <w:szCs w:val="28"/>
          <w:u w:val="single"/>
        </w:rPr>
        <w:t>Avis d’Attribution Provisoire</w:t>
      </w:r>
    </w:p>
    <w:p w14:paraId="48032F3E" w14:textId="77777777" w:rsidR="005F3A4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14:paraId="3D383B2F" w14:textId="14BB7019" w:rsidR="005F3A4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>Appel d’offres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National</w:t>
      </w:r>
      <w:r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 N°</w:t>
      </w:r>
      <w:r>
        <w:rPr>
          <w:rFonts w:asciiTheme="majorBidi" w:hAnsiTheme="majorBidi" w:cstheme="majorBidi"/>
          <w:b/>
          <w:bCs/>
          <w:sz w:val="24"/>
          <w:szCs w:val="24"/>
        </w:rPr>
        <w:t>01/ MESRS/ANRSI//2022</w:t>
      </w:r>
    </w:p>
    <w:p w14:paraId="314355DD" w14:textId="77BA2D2F" w:rsidR="005F3A4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Agence Nationale de </w:t>
      </w:r>
      <w:r w:rsidR="00063439">
        <w:rPr>
          <w:rFonts w:asciiTheme="majorBidi" w:hAnsiTheme="majorBidi" w:cstheme="majorBidi"/>
          <w:b/>
          <w:bCs/>
          <w:sz w:val="24"/>
          <w:szCs w:val="24"/>
        </w:rPr>
        <w:t xml:space="preserve">la </w:t>
      </w:r>
      <w:r>
        <w:rPr>
          <w:rFonts w:asciiTheme="majorBidi" w:hAnsiTheme="majorBidi" w:cstheme="majorBidi"/>
          <w:b/>
          <w:bCs/>
          <w:sz w:val="24"/>
          <w:szCs w:val="24"/>
        </w:rPr>
        <w:t>Recherche Scientifique et de l’Innovation</w:t>
      </w:r>
    </w:p>
    <w:p w14:paraId="35AC5F76" w14:textId="33CD8D70" w:rsidR="005F3A46" w:rsidRDefault="00063439" w:rsidP="005F3A46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Acquisition</w:t>
      </w:r>
      <w:r w:rsidR="005F3A46" w:rsidRPr="005F3A46">
        <w:rPr>
          <w:rFonts w:asciiTheme="majorBidi" w:hAnsiTheme="majorBidi" w:cstheme="majorBidi"/>
          <w:sz w:val="24"/>
          <w:szCs w:val="24"/>
        </w:rPr>
        <w:t xml:space="preserve"> d</w:t>
      </w:r>
      <w:r>
        <w:rPr>
          <w:rFonts w:asciiTheme="majorBidi" w:hAnsiTheme="majorBidi" w:cstheme="majorBidi"/>
          <w:sz w:val="24"/>
          <w:szCs w:val="24"/>
        </w:rPr>
        <w:t>’</w:t>
      </w:r>
      <w:r w:rsidR="005F3A46" w:rsidRPr="005F3A46">
        <w:rPr>
          <w:rFonts w:asciiTheme="majorBidi" w:hAnsiTheme="majorBidi" w:cstheme="majorBidi"/>
          <w:sz w:val="24"/>
          <w:szCs w:val="24"/>
        </w:rPr>
        <w:t>équipements mutualisables de recherche au profit de l’Université de Nouakchott</w:t>
      </w:r>
      <w:r w:rsidR="005F3A46" w:rsidRPr="005F3A4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14:paraId="5DAAD484" w14:textId="0A37AB83" w:rsidR="005F3A46" w:rsidRPr="005F3A46" w:rsidRDefault="005F3A46" w:rsidP="005F3A46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  </w:t>
      </w:r>
      <w:r w:rsidRPr="005F3A46">
        <w:rPr>
          <w:rFonts w:asciiTheme="majorBidi" w:hAnsiTheme="majorBidi" w:cstheme="majorBidi"/>
          <w:b/>
          <w:bCs/>
          <w:sz w:val="24"/>
          <w:szCs w:val="24"/>
        </w:rPr>
        <w:t xml:space="preserve">Référence : </w:t>
      </w:r>
      <w:r w:rsidRPr="005F3A46">
        <w:rPr>
          <w:rFonts w:asciiTheme="majorBidi" w:hAnsiTheme="majorBidi" w:cstheme="majorBidi"/>
          <w:i/>
          <w:iCs/>
        </w:rPr>
        <w:t>0</w:t>
      </w:r>
      <w:r>
        <w:rPr>
          <w:rFonts w:asciiTheme="majorBidi" w:hAnsiTheme="majorBidi" w:cstheme="majorBidi"/>
          <w:i/>
          <w:iCs/>
        </w:rPr>
        <w:t>1</w:t>
      </w:r>
      <w:r w:rsidRPr="005F3A46">
        <w:rPr>
          <w:rFonts w:asciiTheme="majorBidi" w:hAnsiTheme="majorBidi" w:cstheme="majorBidi"/>
          <w:i/>
          <w:iCs/>
        </w:rPr>
        <w:t>/MESRS/</w:t>
      </w:r>
      <w:r>
        <w:rPr>
          <w:rFonts w:asciiTheme="majorBidi" w:hAnsiTheme="majorBidi" w:cstheme="majorBidi"/>
          <w:i/>
          <w:iCs/>
        </w:rPr>
        <w:t>ANRSI</w:t>
      </w:r>
      <w:r w:rsidRPr="005F3A46">
        <w:rPr>
          <w:rFonts w:asciiTheme="majorBidi" w:hAnsiTheme="majorBidi" w:cstheme="majorBidi"/>
          <w:i/>
          <w:iCs/>
        </w:rPr>
        <w:t>/2022</w:t>
      </w:r>
    </w:p>
    <w:p w14:paraId="7DA7B633" w14:textId="32A47AF9" w:rsidR="005F3A46" w:rsidRDefault="005F3A46" w:rsidP="005F3A46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Financement : </w:t>
      </w:r>
      <w:r w:rsidRPr="00915704">
        <w:rPr>
          <w:rFonts w:asciiTheme="majorBidi" w:hAnsiTheme="majorBidi" w:cstheme="majorBidi"/>
          <w:sz w:val="24"/>
          <w:szCs w:val="24"/>
        </w:rPr>
        <w:t xml:space="preserve">budget </w:t>
      </w:r>
      <w:r w:rsidR="00063439">
        <w:rPr>
          <w:rFonts w:asciiTheme="majorBidi" w:hAnsiTheme="majorBidi" w:cstheme="majorBidi"/>
          <w:sz w:val="24"/>
          <w:szCs w:val="24"/>
        </w:rPr>
        <w:t>ANRSI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14:paraId="2605B219" w14:textId="77777777" w:rsidR="005F3A46" w:rsidRDefault="005F3A46" w:rsidP="005F3A46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Date limite de dépôt des offres : 31/10/2022 à 12H00 TU</w:t>
      </w:r>
    </w:p>
    <w:p w14:paraId="438E2E64" w14:textId="53BF88E7" w:rsidR="005F3A46" w:rsidRPr="00C619C3" w:rsidRDefault="005F3A46" w:rsidP="005F3A46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C619C3">
        <w:rPr>
          <w:rFonts w:asciiTheme="majorBidi" w:hAnsiTheme="majorBidi" w:cstheme="majorBidi"/>
          <w:b/>
          <w:bCs/>
          <w:sz w:val="24"/>
          <w:szCs w:val="24"/>
        </w:rPr>
        <w:t>Nombre d’offres reçues</w:t>
      </w:r>
      <w:r w:rsidRPr="00C619C3">
        <w:rPr>
          <w:rFonts w:asciiTheme="majorBidi" w:hAnsiTheme="majorBidi" w:cstheme="majorBidi"/>
          <w:sz w:val="24"/>
          <w:szCs w:val="24"/>
        </w:rPr>
        <w:t xml:space="preserve"> : </w:t>
      </w:r>
      <w:r>
        <w:rPr>
          <w:rFonts w:asciiTheme="majorBidi" w:hAnsiTheme="majorBidi" w:cstheme="majorBidi"/>
          <w:sz w:val="24"/>
          <w:szCs w:val="24"/>
        </w:rPr>
        <w:t>6</w:t>
      </w:r>
    </w:p>
    <w:p w14:paraId="40968CD7" w14:textId="29365AC7" w:rsidR="005F3A46" w:rsidRPr="00C76E06" w:rsidRDefault="005F3A46" w:rsidP="005F3A4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C76E06">
        <w:rPr>
          <w:rFonts w:asciiTheme="majorBidi" w:hAnsiTheme="majorBidi" w:cstheme="majorBidi"/>
          <w:b/>
          <w:bCs/>
          <w:sz w:val="24"/>
          <w:szCs w:val="24"/>
        </w:rPr>
        <w:t>Montant de de l’offre retenue :</w:t>
      </w:r>
      <w:r w:rsidRPr="00C76E06"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sz w:val="24"/>
          <w:szCs w:val="24"/>
        </w:rPr>
        <w:t>14 984 389 MRU TTC</w:t>
      </w:r>
      <w:r w:rsidRPr="00C76E0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14:paraId="6AA5FE20" w14:textId="4C5D714F" w:rsidR="005F3A46" w:rsidRPr="00C76E06" w:rsidRDefault="005F3A46" w:rsidP="005F3A46">
      <w:pPr>
        <w:pStyle w:val="Paragraphedeliste"/>
        <w:numPr>
          <w:ilvl w:val="0"/>
          <w:numId w:val="2"/>
        </w:num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C76E06">
        <w:rPr>
          <w:rFonts w:asciiTheme="majorBidi" w:hAnsiTheme="majorBidi" w:cstheme="majorBidi"/>
          <w:b/>
          <w:bCs/>
          <w:sz w:val="24"/>
          <w:szCs w:val="24"/>
        </w:rPr>
        <w:t>Nom de l’attributaire</w:t>
      </w:r>
      <w:r w:rsidRPr="00C76E06">
        <w:rPr>
          <w:rFonts w:asciiTheme="majorBidi" w:hAnsiTheme="majorBidi" w:cstheme="majorBidi"/>
          <w:sz w:val="24"/>
          <w:szCs w:val="24"/>
        </w:rPr>
        <w:t xml:space="preserve"> : </w:t>
      </w:r>
      <w:r>
        <w:rPr>
          <w:rFonts w:asciiTheme="majorBidi" w:hAnsiTheme="majorBidi" w:cstheme="majorBidi"/>
          <w:sz w:val="24"/>
          <w:szCs w:val="24"/>
        </w:rPr>
        <w:t>groupement NEKMER/KEIT</w:t>
      </w:r>
    </w:p>
    <w:p w14:paraId="7D1312A6" w14:textId="77777777" w:rsidR="005F3A46" w:rsidRDefault="005F3A46" w:rsidP="005F3A46">
      <w:pPr>
        <w:rPr>
          <w:rFonts w:asciiTheme="majorBidi" w:hAnsiTheme="majorBidi" w:cstheme="majorBidi"/>
          <w:sz w:val="24"/>
          <w:szCs w:val="24"/>
        </w:rPr>
      </w:pPr>
    </w:p>
    <w:p w14:paraId="5FBF6243" w14:textId="77777777" w:rsidR="005F3A46" w:rsidRDefault="005F3A46" w:rsidP="005F3A46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Ce présent avis ouvre le délai de cinq jours ouvrables pour exercer le droit de recours devant la commission de règlement des différends de l’ARMP.</w:t>
      </w:r>
    </w:p>
    <w:p w14:paraId="4C299D33" w14:textId="77777777" w:rsidR="005F3A46" w:rsidRDefault="005F3A46" w:rsidP="005F3A46">
      <w:pPr>
        <w:rPr>
          <w:rFonts w:asciiTheme="majorBidi" w:hAnsiTheme="majorBidi" w:cstheme="majorBidi"/>
          <w:sz w:val="24"/>
          <w:szCs w:val="24"/>
        </w:rPr>
      </w:pPr>
    </w:p>
    <w:p w14:paraId="738086D7" w14:textId="77777777" w:rsidR="005F3A46" w:rsidRDefault="005F3A46" w:rsidP="005F3A46">
      <w:pPr>
        <w:jc w:val="right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Fait à Nouakchott, le 30/11/ 2022  </w:t>
      </w:r>
    </w:p>
    <w:p w14:paraId="24C1D3BA" w14:textId="77777777" w:rsidR="005F3A46" w:rsidRPr="006314D6" w:rsidRDefault="005F3A46" w:rsidP="005F3A46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6314D6"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                                               La PRMP</w:t>
      </w:r>
    </w:p>
    <w:p w14:paraId="3AE45685" w14:textId="77777777" w:rsidR="005F3A46" w:rsidRPr="00915704" w:rsidRDefault="005F3A46" w:rsidP="005F3A46">
      <w:pPr>
        <w:jc w:val="right"/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915704">
        <w:rPr>
          <w:rFonts w:asciiTheme="majorBidi" w:hAnsiTheme="majorBidi" w:cstheme="majorBidi"/>
          <w:b/>
          <w:bCs/>
          <w:sz w:val="24"/>
          <w:szCs w:val="24"/>
          <w:lang w:val="en-US"/>
        </w:rPr>
        <w:t>Sid Ahmed Mohamed Yehdhih</w:t>
      </w:r>
    </w:p>
    <w:p w14:paraId="41A217F6" w14:textId="77777777" w:rsidR="005F3A46" w:rsidRDefault="005F3A46"/>
    <w:sectPr w:rsidR="005F3A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674F40"/>
    <w:multiLevelType w:val="hybridMultilevel"/>
    <w:tmpl w:val="A8402882"/>
    <w:lvl w:ilvl="0" w:tplc="F1B44280">
      <w:start w:val="4"/>
      <w:numFmt w:val="decimal"/>
      <w:lvlText w:val="%1-"/>
      <w:lvlJc w:val="left"/>
      <w:pPr>
        <w:ind w:left="720" w:hanging="360"/>
      </w:pPr>
      <w:rPr>
        <w:rFonts w:asciiTheme="majorBidi" w:hAnsiTheme="majorBidi" w:cstheme="majorBidi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FF25E7"/>
    <w:multiLevelType w:val="hybridMultilevel"/>
    <w:tmpl w:val="7D0CB358"/>
    <w:lvl w:ilvl="0" w:tplc="D16A8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A46"/>
    <w:rsid w:val="000210FC"/>
    <w:rsid w:val="00063439"/>
    <w:rsid w:val="005F3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389E9"/>
  <w15:chartTrackingRefBased/>
  <w15:docId w15:val="{8515F6AD-D551-42D1-AE8C-AB7DD5B14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3A4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link w:val="ParagraphedelisteCar"/>
    <w:uiPriority w:val="34"/>
    <w:qFormat/>
    <w:rsid w:val="005F3A46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rsid w:val="005F3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145</Words>
  <Characters>800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cp:lastPrinted>2022-11-30T10:52:00Z</cp:lastPrinted>
  <dcterms:created xsi:type="dcterms:W3CDTF">2022-11-29T15:05:00Z</dcterms:created>
  <dcterms:modified xsi:type="dcterms:W3CDTF">2022-11-30T10:53:00Z</dcterms:modified>
</cp:coreProperties>
</file>