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8FCCD8" w14:textId="55BDD970" w:rsidR="0073210C" w:rsidRPr="00823285" w:rsidRDefault="00E83104" w:rsidP="00823285">
      <w:pPr>
        <w:jc w:val="center"/>
        <w:rPr>
          <w:rFonts w:asciiTheme="majorBidi" w:hAnsiTheme="majorBidi" w:cstheme="majorBidi"/>
          <w:sz w:val="28"/>
          <w:szCs w:val="28"/>
        </w:rPr>
      </w:pPr>
      <w:r w:rsidRPr="00823285">
        <w:rPr>
          <w:rFonts w:asciiTheme="majorBidi" w:hAnsiTheme="majorBidi" w:cstheme="majorBidi"/>
          <w:sz w:val="28"/>
          <w:szCs w:val="28"/>
        </w:rPr>
        <w:t>REPUBLIQUE ISLAMIQUE DE MAURITANIE</w:t>
      </w:r>
    </w:p>
    <w:p w14:paraId="6F4B92DF" w14:textId="414E7883" w:rsidR="00E83104" w:rsidRDefault="00E83104" w:rsidP="00823285">
      <w:pPr>
        <w:jc w:val="center"/>
      </w:pPr>
    </w:p>
    <w:p w14:paraId="258DB7D9" w14:textId="52E98565" w:rsidR="00823285" w:rsidRPr="00823285" w:rsidRDefault="00E83104" w:rsidP="0082328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823285">
        <w:rPr>
          <w:rFonts w:asciiTheme="majorBidi" w:hAnsiTheme="majorBidi" w:cstheme="majorBidi"/>
          <w:b/>
          <w:bCs/>
          <w:sz w:val="24"/>
          <w:szCs w:val="24"/>
        </w:rPr>
        <w:t xml:space="preserve">Ministère de l’Enseignement </w:t>
      </w:r>
      <w:r w:rsidR="00823285" w:rsidRPr="00823285">
        <w:rPr>
          <w:rFonts w:asciiTheme="majorBidi" w:hAnsiTheme="majorBidi" w:cstheme="majorBidi"/>
          <w:b/>
          <w:bCs/>
          <w:sz w:val="24"/>
          <w:szCs w:val="24"/>
        </w:rPr>
        <w:t>Supérieur et de la Recherche Scientifique</w:t>
      </w:r>
    </w:p>
    <w:p w14:paraId="1801B0A4" w14:textId="7A6CBAD1" w:rsidR="00E83104" w:rsidRDefault="00823285" w:rsidP="0082328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823285">
        <w:rPr>
          <w:rFonts w:asciiTheme="majorBidi" w:hAnsiTheme="majorBidi" w:cstheme="majorBidi"/>
          <w:b/>
          <w:bCs/>
          <w:sz w:val="24"/>
          <w:szCs w:val="24"/>
        </w:rPr>
        <w:t xml:space="preserve">Commission de Passation des Marchés </w:t>
      </w:r>
      <w:r w:rsidR="00915704" w:rsidRPr="00823285">
        <w:rPr>
          <w:rFonts w:asciiTheme="majorBidi" w:hAnsiTheme="majorBidi" w:cstheme="majorBidi"/>
          <w:b/>
          <w:bCs/>
          <w:sz w:val="24"/>
          <w:szCs w:val="24"/>
        </w:rPr>
        <w:t xml:space="preserve">Publics </w:t>
      </w:r>
    </w:p>
    <w:p w14:paraId="2323E40D" w14:textId="32F09639" w:rsidR="00823285" w:rsidRDefault="00823285" w:rsidP="0082328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52BFD7D5" w14:textId="4B0DD44C" w:rsidR="00823285" w:rsidRPr="00915704" w:rsidRDefault="00823285" w:rsidP="00823285">
      <w:pPr>
        <w:jc w:val="center"/>
        <w:rPr>
          <w:rFonts w:asciiTheme="majorBidi" w:hAnsiTheme="majorBidi" w:cstheme="majorBidi"/>
          <w:b/>
          <w:bCs/>
          <w:sz w:val="28"/>
          <w:szCs w:val="28"/>
          <w:u w:val="single"/>
        </w:rPr>
      </w:pPr>
      <w:r w:rsidRPr="00915704">
        <w:rPr>
          <w:rFonts w:asciiTheme="majorBidi" w:hAnsiTheme="majorBidi" w:cstheme="majorBidi"/>
          <w:b/>
          <w:bCs/>
          <w:sz w:val="28"/>
          <w:szCs w:val="28"/>
          <w:u w:val="single"/>
        </w:rPr>
        <w:t>Avis d’Attribution Provisoire</w:t>
      </w:r>
    </w:p>
    <w:p w14:paraId="6C964AE3" w14:textId="77777777" w:rsidR="00915704" w:rsidRDefault="00915704" w:rsidP="00823285">
      <w:pPr>
        <w:jc w:val="center"/>
        <w:rPr>
          <w:rFonts w:asciiTheme="majorBidi" w:hAnsiTheme="majorBidi" w:cstheme="majorBidi"/>
          <w:b/>
          <w:bCs/>
          <w:sz w:val="24"/>
          <w:szCs w:val="24"/>
          <w:u w:val="single"/>
        </w:rPr>
      </w:pPr>
    </w:p>
    <w:p w14:paraId="70857BE7" w14:textId="42C7A08A" w:rsidR="00823285" w:rsidRDefault="00823285" w:rsidP="0082328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823285">
        <w:rPr>
          <w:rFonts w:asciiTheme="majorBidi" w:hAnsiTheme="majorBidi" w:cstheme="majorBidi"/>
          <w:b/>
          <w:bCs/>
          <w:sz w:val="24"/>
          <w:szCs w:val="24"/>
        </w:rPr>
        <w:t>Appel d’offres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5923B9">
        <w:rPr>
          <w:rFonts w:asciiTheme="majorBidi" w:hAnsiTheme="majorBidi" w:cstheme="majorBidi"/>
          <w:b/>
          <w:bCs/>
          <w:sz w:val="24"/>
          <w:szCs w:val="24"/>
        </w:rPr>
        <w:t>National</w:t>
      </w:r>
      <w:r w:rsidRPr="00823285">
        <w:rPr>
          <w:rFonts w:asciiTheme="majorBidi" w:hAnsiTheme="majorBidi" w:cstheme="majorBidi"/>
          <w:b/>
          <w:bCs/>
          <w:sz w:val="24"/>
          <w:szCs w:val="24"/>
        </w:rPr>
        <w:t xml:space="preserve"> N°</w:t>
      </w:r>
      <w:r>
        <w:rPr>
          <w:rFonts w:asciiTheme="majorBidi" w:hAnsiTheme="majorBidi" w:cstheme="majorBidi"/>
          <w:b/>
          <w:bCs/>
          <w:sz w:val="24"/>
          <w:szCs w:val="24"/>
        </w:rPr>
        <w:t>0</w:t>
      </w:r>
      <w:r w:rsidR="00C76E06">
        <w:rPr>
          <w:rFonts w:asciiTheme="majorBidi" w:hAnsiTheme="majorBidi" w:cstheme="majorBidi"/>
          <w:b/>
          <w:bCs/>
          <w:sz w:val="24"/>
          <w:szCs w:val="24"/>
        </w:rPr>
        <w:t>2</w:t>
      </w:r>
      <w:r w:rsidR="004634C8">
        <w:rPr>
          <w:rFonts w:asciiTheme="majorBidi" w:hAnsiTheme="majorBidi" w:cstheme="majorBidi"/>
          <w:b/>
          <w:bCs/>
          <w:sz w:val="24"/>
          <w:szCs w:val="24"/>
        </w:rPr>
        <w:t>/</w:t>
      </w:r>
      <w:r>
        <w:rPr>
          <w:rFonts w:asciiTheme="majorBidi" w:hAnsiTheme="majorBidi" w:cstheme="majorBidi"/>
          <w:b/>
          <w:bCs/>
          <w:sz w:val="24"/>
          <w:szCs w:val="24"/>
        </w:rPr>
        <w:t xml:space="preserve"> MESRS</w:t>
      </w:r>
      <w:r w:rsidR="005923B9">
        <w:rPr>
          <w:rFonts w:asciiTheme="majorBidi" w:hAnsiTheme="majorBidi" w:cstheme="majorBidi"/>
          <w:b/>
          <w:bCs/>
          <w:sz w:val="24"/>
          <w:szCs w:val="24"/>
        </w:rPr>
        <w:t>/</w:t>
      </w:r>
      <w:r w:rsidR="00C76E06">
        <w:rPr>
          <w:rFonts w:asciiTheme="majorBidi" w:hAnsiTheme="majorBidi" w:cstheme="majorBidi"/>
          <w:b/>
          <w:bCs/>
          <w:sz w:val="24"/>
          <w:szCs w:val="24"/>
        </w:rPr>
        <w:t>UN</w:t>
      </w:r>
      <w:r w:rsidR="005923B9">
        <w:rPr>
          <w:rFonts w:asciiTheme="majorBidi" w:hAnsiTheme="majorBidi" w:cstheme="majorBidi"/>
          <w:b/>
          <w:bCs/>
          <w:sz w:val="24"/>
          <w:szCs w:val="24"/>
        </w:rPr>
        <w:t>/</w:t>
      </w:r>
      <w:r>
        <w:rPr>
          <w:rFonts w:asciiTheme="majorBidi" w:hAnsiTheme="majorBidi" w:cstheme="majorBidi"/>
          <w:b/>
          <w:bCs/>
          <w:sz w:val="24"/>
          <w:szCs w:val="24"/>
        </w:rPr>
        <w:t>/202</w:t>
      </w:r>
      <w:r w:rsidR="00C619C3">
        <w:rPr>
          <w:rFonts w:asciiTheme="majorBidi" w:hAnsiTheme="majorBidi" w:cstheme="majorBidi"/>
          <w:b/>
          <w:bCs/>
          <w:sz w:val="24"/>
          <w:szCs w:val="24"/>
        </w:rPr>
        <w:t>2</w:t>
      </w:r>
    </w:p>
    <w:p w14:paraId="7F66B382" w14:textId="6ADB8D10" w:rsidR="00C76E06" w:rsidRDefault="00C76E06" w:rsidP="0082328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Université de Nouakchott</w:t>
      </w:r>
    </w:p>
    <w:p w14:paraId="6094F564" w14:textId="77777777" w:rsidR="00915704" w:rsidRDefault="00915704" w:rsidP="00823285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</w:p>
    <w:p w14:paraId="3D968016" w14:textId="63FE5ABF" w:rsidR="00B84591" w:rsidRDefault="00C76E06" w:rsidP="00B84591">
      <w:pPr>
        <w:jc w:val="center"/>
        <w:rPr>
          <w:rFonts w:asciiTheme="majorBidi" w:hAnsiTheme="majorBidi" w:cstheme="majorBidi"/>
          <w:b/>
          <w:bCs/>
          <w:i/>
          <w:iCs/>
          <w:sz w:val="24"/>
          <w:szCs w:val="24"/>
        </w:rPr>
      </w:pPr>
      <w:r>
        <w:rPr>
          <w:rFonts w:asciiTheme="majorBidi" w:hAnsiTheme="majorBidi" w:cstheme="majorBidi"/>
          <w:b/>
          <w:bCs/>
          <w:i/>
          <w:iCs/>
          <w:sz w:val="24"/>
          <w:szCs w:val="24"/>
        </w:rPr>
        <w:t>Construction d’un amphithéâtre de 450 places au profit de la faculté de Médecine</w:t>
      </w:r>
    </w:p>
    <w:p w14:paraId="2CD3BA5F" w14:textId="078601B0" w:rsidR="00823285" w:rsidRDefault="00915704" w:rsidP="00823285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Référence :</w:t>
      </w:r>
      <w:r w:rsidR="004634C8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4634C8" w:rsidRPr="004634C8">
        <w:rPr>
          <w:rFonts w:asciiTheme="majorBidi" w:hAnsiTheme="majorBidi" w:cstheme="majorBidi"/>
          <w:i/>
          <w:iCs/>
        </w:rPr>
        <w:t>0</w:t>
      </w:r>
      <w:r w:rsidR="00C76E06">
        <w:rPr>
          <w:rFonts w:asciiTheme="majorBidi" w:hAnsiTheme="majorBidi" w:cstheme="majorBidi"/>
          <w:i/>
          <w:iCs/>
        </w:rPr>
        <w:t>2</w:t>
      </w:r>
      <w:r w:rsidR="00C619C3">
        <w:rPr>
          <w:rFonts w:asciiTheme="majorBidi" w:hAnsiTheme="majorBidi" w:cstheme="majorBidi"/>
          <w:i/>
          <w:iCs/>
        </w:rPr>
        <w:t>/</w:t>
      </w:r>
      <w:r w:rsidR="004634C8" w:rsidRPr="004634C8">
        <w:rPr>
          <w:rFonts w:asciiTheme="majorBidi" w:hAnsiTheme="majorBidi" w:cstheme="majorBidi"/>
          <w:i/>
          <w:iCs/>
        </w:rPr>
        <w:t>MESRS/</w:t>
      </w:r>
      <w:r w:rsidR="00C76E06">
        <w:rPr>
          <w:rFonts w:asciiTheme="majorBidi" w:hAnsiTheme="majorBidi" w:cstheme="majorBidi"/>
          <w:i/>
          <w:iCs/>
        </w:rPr>
        <w:t>UN</w:t>
      </w:r>
      <w:r w:rsidR="00C619C3">
        <w:rPr>
          <w:rFonts w:asciiTheme="majorBidi" w:hAnsiTheme="majorBidi" w:cstheme="majorBidi"/>
          <w:i/>
          <w:iCs/>
        </w:rPr>
        <w:t>/</w:t>
      </w:r>
      <w:r w:rsidR="004634C8" w:rsidRPr="004634C8">
        <w:rPr>
          <w:rFonts w:asciiTheme="majorBidi" w:hAnsiTheme="majorBidi" w:cstheme="majorBidi"/>
          <w:i/>
          <w:iCs/>
        </w:rPr>
        <w:t>202</w:t>
      </w:r>
      <w:r w:rsidR="00C619C3">
        <w:rPr>
          <w:rFonts w:asciiTheme="majorBidi" w:hAnsiTheme="majorBidi" w:cstheme="majorBidi"/>
          <w:i/>
          <w:iCs/>
        </w:rPr>
        <w:t>2</w:t>
      </w:r>
    </w:p>
    <w:p w14:paraId="4FA88CAF" w14:textId="05DE2625" w:rsidR="00823285" w:rsidRDefault="00915704" w:rsidP="00823285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Financement : </w:t>
      </w:r>
      <w:r w:rsidRPr="00915704">
        <w:rPr>
          <w:rFonts w:asciiTheme="majorBidi" w:hAnsiTheme="majorBidi" w:cstheme="majorBidi"/>
          <w:sz w:val="24"/>
          <w:szCs w:val="24"/>
        </w:rPr>
        <w:t>budget RIM</w:t>
      </w:r>
      <w:r w:rsidR="00823285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</w:p>
    <w:p w14:paraId="366A1370" w14:textId="367CBC8E" w:rsidR="00C619C3" w:rsidRDefault="00C619C3" w:rsidP="00823285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b/>
          <w:bCs/>
          <w:sz w:val="24"/>
          <w:szCs w:val="24"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Date limite de dépôt des offres : </w:t>
      </w:r>
      <w:r w:rsidR="00C76E06">
        <w:rPr>
          <w:rFonts w:asciiTheme="majorBidi" w:hAnsiTheme="majorBidi" w:cstheme="majorBidi"/>
          <w:b/>
          <w:bCs/>
          <w:sz w:val="24"/>
          <w:szCs w:val="24"/>
        </w:rPr>
        <w:t>31</w:t>
      </w:r>
      <w:r>
        <w:rPr>
          <w:rFonts w:asciiTheme="majorBidi" w:hAnsiTheme="majorBidi" w:cstheme="majorBidi"/>
          <w:b/>
          <w:bCs/>
          <w:sz w:val="24"/>
          <w:szCs w:val="24"/>
        </w:rPr>
        <w:t>/</w:t>
      </w:r>
      <w:r w:rsidR="00B84591">
        <w:rPr>
          <w:rFonts w:asciiTheme="majorBidi" w:hAnsiTheme="majorBidi" w:cstheme="majorBidi"/>
          <w:b/>
          <w:bCs/>
          <w:sz w:val="24"/>
          <w:szCs w:val="24"/>
        </w:rPr>
        <w:t>10</w:t>
      </w:r>
      <w:r>
        <w:rPr>
          <w:rFonts w:asciiTheme="majorBidi" w:hAnsiTheme="majorBidi" w:cstheme="majorBidi"/>
          <w:b/>
          <w:bCs/>
          <w:sz w:val="24"/>
          <w:szCs w:val="24"/>
        </w:rPr>
        <w:t>/2022 à 12H00 TU</w:t>
      </w:r>
    </w:p>
    <w:p w14:paraId="6370074A" w14:textId="0C00E0B5" w:rsidR="00C619C3" w:rsidRPr="00C619C3" w:rsidRDefault="00C619C3" w:rsidP="00C619C3">
      <w:pPr>
        <w:pStyle w:val="Paragraphedeliste"/>
        <w:numPr>
          <w:ilvl w:val="0"/>
          <w:numId w:val="1"/>
        </w:numPr>
        <w:rPr>
          <w:rFonts w:asciiTheme="majorBidi" w:hAnsiTheme="majorBidi" w:cstheme="majorBidi"/>
          <w:sz w:val="24"/>
          <w:szCs w:val="24"/>
        </w:rPr>
      </w:pPr>
      <w:r w:rsidRPr="00C619C3">
        <w:rPr>
          <w:rFonts w:asciiTheme="majorBidi" w:hAnsiTheme="majorBidi" w:cstheme="majorBidi"/>
          <w:b/>
          <w:bCs/>
          <w:sz w:val="24"/>
          <w:szCs w:val="24"/>
        </w:rPr>
        <w:t>Nombre d’offres reçues</w:t>
      </w:r>
      <w:r w:rsidRPr="00C619C3">
        <w:rPr>
          <w:rFonts w:asciiTheme="majorBidi" w:hAnsiTheme="majorBidi" w:cstheme="majorBidi"/>
          <w:sz w:val="24"/>
          <w:szCs w:val="24"/>
        </w:rPr>
        <w:t xml:space="preserve"> : 3</w:t>
      </w:r>
    </w:p>
    <w:p w14:paraId="70336202" w14:textId="77777777" w:rsidR="00C76E06" w:rsidRPr="00C76E06" w:rsidRDefault="00823285" w:rsidP="00C619C3">
      <w:pPr>
        <w:pStyle w:val="Paragraphedeliste"/>
        <w:numPr>
          <w:ilvl w:val="0"/>
          <w:numId w:val="4"/>
        </w:num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C76E06">
        <w:rPr>
          <w:rFonts w:asciiTheme="majorBidi" w:hAnsiTheme="majorBidi" w:cstheme="majorBidi"/>
          <w:b/>
          <w:bCs/>
          <w:sz w:val="24"/>
          <w:szCs w:val="24"/>
        </w:rPr>
        <w:t>Montant de de l’offre retenue :</w:t>
      </w:r>
      <w:r w:rsidR="00C619C3" w:rsidRPr="00C76E06">
        <w:rPr>
          <w:rFonts w:asciiTheme="majorBidi" w:hAnsiTheme="majorBidi" w:cstheme="majorBidi"/>
          <w:sz w:val="24"/>
          <w:szCs w:val="24"/>
        </w:rPr>
        <w:t> </w:t>
      </w:r>
      <w:r w:rsidR="00C76E06">
        <w:rPr>
          <w:rFonts w:asciiTheme="majorBidi" w:hAnsiTheme="majorBidi" w:cstheme="majorBidi"/>
          <w:sz w:val="24"/>
          <w:szCs w:val="24"/>
        </w:rPr>
        <w:t>15 940 033 MRU TTC</w:t>
      </w:r>
      <w:r w:rsidR="00C76E06" w:rsidRPr="00C76E06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bookmarkStart w:id="0" w:name="_GoBack"/>
      <w:bookmarkEnd w:id="0"/>
    </w:p>
    <w:p w14:paraId="71E84C26" w14:textId="421BB873" w:rsidR="004634C8" w:rsidRPr="00C76E06" w:rsidRDefault="004634C8" w:rsidP="00C619C3">
      <w:pPr>
        <w:pStyle w:val="Paragraphedeliste"/>
        <w:numPr>
          <w:ilvl w:val="0"/>
          <w:numId w:val="4"/>
        </w:numPr>
        <w:spacing w:after="200" w:line="276" w:lineRule="auto"/>
        <w:jc w:val="both"/>
        <w:rPr>
          <w:rFonts w:asciiTheme="majorBidi" w:hAnsiTheme="majorBidi" w:cstheme="majorBidi"/>
          <w:sz w:val="24"/>
          <w:szCs w:val="24"/>
        </w:rPr>
      </w:pPr>
      <w:r w:rsidRPr="00C76E06">
        <w:rPr>
          <w:rFonts w:asciiTheme="majorBidi" w:hAnsiTheme="majorBidi" w:cstheme="majorBidi"/>
          <w:b/>
          <w:bCs/>
          <w:sz w:val="24"/>
          <w:szCs w:val="24"/>
        </w:rPr>
        <w:t>Nom de l’attributaire</w:t>
      </w:r>
      <w:r w:rsidRPr="00C76E06">
        <w:rPr>
          <w:rFonts w:asciiTheme="majorBidi" w:hAnsiTheme="majorBidi" w:cstheme="majorBidi"/>
          <w:sz w:val="24"/>
          <w:szCs w:val="24"/>
        </w:rPr>
        <w:t xml:space="preserve"> : </w:t>
      </w:r>
      <w:r w:rsidR="00C76E06">
        <w:rPr>
          <w:rFonts w:asciiTheme="majorBidi" w:hAnsiTheme="majorBidi" w:cstheme="majorBidi"/>
          <w:sz w:val="24"/>
          <w:szCs w:val="24"/>
        </w:rPr>
        <w:t>Ets TCC</w:t>
      </w:r>
    </w:p>
    <w:p w14:paraId="68B89913" w14:textId="479CF9C5" w:rsidR="004634C8" w:rsidRDefault="004634C8" w:rsidP="004634C8">
      <w:pPr>
        <w:rPr>
          <w:rFonts w:asciiTheme="majorBidi" w:hAnsiTheme="majorBidi" w:cstheme="majorBidi"/>
          <w:sz w:val="24"/>
          <w:szCs w:val="24"/>
        </w:rPr>
      </w:pPr>
    </w:p>
    <w:p w14:paraId="22D49588" w14:textId="0CCC873C" w:rsidR="004634C8" w:rsidRDefault="00915704" w:rsidP="004634C8">
      <w:pPr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>Ce</w:t>
      </w:r>
      <w:r w:rsidR="004634C8">
        <w:rPr>
          <w:rFonts w:asciiTheme="majorBidi" w:hAnsiTheme="majorBidi" w:cstheme="majorBidi"/>
          <w:sz w:val="24"/>
          <w:szCs w:val="24"/>
        </w:rPr>
        <w:t xml:space="preserve"> présent avis ouvre le délai de cinq jours ouvrables pour exercer le droit de recours devant la commission de règlement des différends de l’ARMP.</w:t>
      </w:r>
    </w:p>
    <w:p w14:paraId="5A39758A" w14:textId="77777777" w:rsidR="004634C8" w:rsidRDefault="004634C8" w:rsidP="004634C8">
      <w:pPr>
        <w:rPr>
          <w:rFonts w:asciiTheme="majorBidi" w:hAnsiTheme="majorBidi" w:cstheme="majorBidi"/>
          <w:sz w:val="24"/>
          <w:szCs w:val="24"/>
        </w:rPr>
      </w:pPr>
    </w:p>
    <w:p w14:paraId="6C26CE69" w14:textId="7527873A" w:rsidR="004634C8" w:rsidRDefault="004634C8" w:rsidP="00915704">
      <w:pPr>
        <w:jc w:val="right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Fait à Nouakchott, le </w:t>
      </w:r>
      <w:r w:rsidR="00C76E06">
        <w:rPr>
          <w:rFonts w:asciiTheme="majorBidi" w:hAnsiTheme="majorBidi" w:cstheme="majorBidi"/>
          <w:sz w:val="24"/>
          <w:szCs w:val="24"/>
        </w:rPr>
        <w:t>30</w:t>
      </w:r>
      <w:r w:rsidR="00C619C3">
        <w:rPr>
          <w:rFonts w:asciiTheme="majorBidi" w:hAnsiTheme="majorBidi" w:cstheme="majorBidi"/>
          <w:sz w:val="24"/>
          <w:szCs w:val="24"/>
        </w:rPr>
        <w:t>/1</w:t>
      </w:r>
      <w:r w:rsidR="00B84591">
        <w:rPr>
          <w:rFonts w:asciiTheme="majorBidi" w:hAnsiTheme="majorBidi" w:cstheme="majorBidi"/>
          <w:sz w:val="24"/>
          <w:szCs w:val="24"/>
        </w:rPr>
        <w:t>1</w:t>
      </w:r>
      <w:r w:rsidR="00C619C3">
        <w:rPr>
          <w:rFonts w:asciiTheme="majorBidi" w:hAnsiTheme="majorBidi" w:cstheme="majorBidi"/>
          <w:sz w:val="24"/>
          <w:szCs w:val="24"/>
        </w:rPr>
        <w:t>/</w:t>
      </w:r>
      <w:r>
        <w:rPr>
          <w:rFonts w:asciiTheme="majorBidi" w:hAnsiTheme="majorBidi" w:cstheme="majorBidi"/>
          <w:sz w:val="24"/>
          <w:szCs w:val="24"/>
        </w:rPr>
        <w:t xml:space="preserve"> 202</w:t>
      </w:r>
      <w:r w:rsidR="002715CE">
        <w:rPr>
          <w:rFonts w:asciiTheme="majorBidi" w:hAnsiTheme="majorBidi" w:cstheme="majorBidi"/>
          <w:sz w:val="24"/>
          <w:szCs w:val="24"/>
        </w:rPr>
        <w:t>2</w:t>
      </w:r>
      <w:r>
        <w:rPr>
          <w:rFonts w:asciiTheme="majorBidi" w:hAnsiTheme="majorBidi" w:cstheme="majorBidi"/>
          <w:sz w:val="24"/>
          <w:szCs w:val="24"/>
        </w:rPr>
        <w:t xml:space="preserve">  </w:t>
      </w:r>
    </w:p>
    <w:p w14:paraId="2A96ED73" w14:textId="2488F6B2" w:rsidR="004634C8" w:rsidRPr="006314D6" w:rsidRDefault="00915704" w:rsidP="00915704">
      <w:pPr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6314D6">
        <w:rPr>
          <w:rFonts w:asciiTheme="majorBidi" w:hAnsiTheme="majorBidi" w:cstheme="majorBidi"/>
          <w:b/>
          <w:bCs/>
          <w:sz w:val="24"/>
          <w:szCs w:val="24"/>
        </w:rPr>
        <w:t xml:space="preserve">                                                                                     </w:t>
      </w:r>
      <w:r w:rsidR="004634C8" w:rsidRPr="006314D6">
        <w:rPr>
          <w:rFonts w:asciiTheme="majorBidi" w:hAnsiTheme="majorBidi" w:cstheme="majorBidi"/>
          <w:b/>
          <w:bCs/>
          <w:sz w:val="24"/>
          <w:szCs w:val="24"/>
        </w:rPr>
        <w:t>La PRMP</w:t>
      </w:r>
    </w:p>
    <w:p w14:paraId="287E30F8" w14:textId="3F52096A" w:rsidR="004634C8" w:rsidRPr="00915704" w:rsidRDefault="004634C8" w:rsidP="00915704">
      <w:pPr>
        <w:jc w:val="right"/>
        <w:rPr>
          <w:rFonts w:asciiTheme="majorBidi" w:hAnsiTheme="majorBidi" w:cstheme="majorBidi"/>
          <w:b/>
          <w:bCs/>
          <w:sz w:val="24"/>
          <w:szCs w:val="24"/>
          <w:lang w:val="en-US"/>
        </w:rPr>
      </w:pPr>
      <w:r w:rsidRPr="00915704">
        <w:rPr>
          <w:rFonts w:asciiTheme="majorBidi" w:hAnsiTheme="majorBidi" w:cstheme="majorBidi"/>
          <w:b/>
          <w:bCs/>
          <w:sz w:val="24"/>
          <w:szCs w:val="24"/>
          <w:lang w:val="en-US"/>
        </w:rPr>
        <w:t xml:space="preserve">Sid Ahmed Mohamed </w:t>
      </w:r>
      <w:proofErr w:type="spellStart"/>
      <w:r w:rsidRPr="00915704">
        <w:rPr>
          <w:rFonts w:asciiTheme="majorBidi" w:hAnsiTheme="majorBidi" w:cstheme="majorBidi"/>
          <w:b/>
          <w:bCs/>
          <w:sz w:val="24"/>
          <w:szCs w:val="24"/>
          <w:lang w:val="en-US"/>
        </w:rPr>
        <w:t>Yehdhih</w:t>
      </w:r>
      <w:proofErr w:type="spellEnd"/>
    </w:p>
    <w:sectPr w:rsidR="004634C8" w:rsidRPr="009157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D674F40"/>
    <w:multiLevelType w:val="hybridMultilevel"/>
    <w:tmpl w:val="A8402882"/>
    <w:lvl w:ilvl="0" w:tplc="F1B44280">
      <w:start w:val="4"/>
      <w:numFmt w:val="decimal"/>
      <w:lvlText w:val="%1-"/>
      <w:lvlJc w:val="left"/>
      <w:pPr>
        <w:ind w:left="720" w:hanging="360"/>
      </w:pPr>
      <w:rPr>
        <w:rFonts w:asciiTheme="majorBidi" w:hAnsiTheme="majorBidi" w:cstheme="majorBidi" w:hint="default"/>
        <w:b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1231DF"/>
    <w:multiLevelType w:val="hybridMultilevel"/>
    <w:tmpl w:val="C57A5F5A"/>
    <w:lvl w:ilvl="0" w:tplc="DB502568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  <w:lang w:val="fr-FR"/>
      </w:rPr>
    </w:lvl>
    <w:lvl w:ilvl="1" w:tplc="040C0003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65FF25E7"/>
    <w:multiLevelType w:val="hybridMultilevel"/>
    <w:tmpl w:val="7D0CB358"/>
    <w:lvl w:ilvl="0" w:tplc="D16A89C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49C453B"/>
    <w:multiLevelType w:val="hybridMultilevel"/>
    <w:tmpl w:val="E20C8A16"/>
    <w:lvl w:ilvl="0" w:tplc="87EE5EDE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3104"/>
    <w:rsid w:val="000303AA"/>
    <w:rsid w:val="002715CE"/>
    <w:rsid w:val="004634C8"/>
    <w:rsid w:val="00571E79"/>
    <w:rsid w:val="005923B9"/>
    <w:rsid w:val="005B0D47"/>
    <w:rsid w:val="006314D6"/>
    <w:rsid w:val="0073210C"/>
    <w:rsid w:val="00823285"/>
    <w:rsid w:val="00915704"/>
    <w:rsid w:val="00B84591"/>
    <w:rsid w:val="00C619C3"/>
    <w:rsid w:val="00C76E06"/>
    <w:rsid w:val="00E712BA"/>
    <w:rsid w:val="00E83104"/>
    <w:rsid w:val="00E9100E"/>
    <w:rsid w:val="00F57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9357D3"/>
  <w15:chartTrackingRefBased/>
  <w15:docId w15:val="{C27D313E-107D-4474-BDDA-3973C96B3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link w:val="ParagraphedelisteCar"/>
    <w:uiPriority w:val="34"/>
    <w:qFormat/>
    <w:rsid w:val="00823285"/>
    <w:pPr>
      <w:ind w:left="720"/>
      <w:contextualSpacing/>
    </w:pPr>
  </w:style>
  <w:style w:type="character" w:customStyle="1" w:styleId="ParagraphedelisteCar">
    <w:name w:val="Paragraphe de liste Car"/>
    <w:link w:val="Paragraphedeliste"/>
    <w:uiPriority w:val="34"/>
    <w:rsid w:val="00C619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Hamidou DOUCOURE</cp:lastModifiedBy>
  <cp:revision>2</cp:revision>
  <cp:lastPrinted>2022-11-24T11:38:00Z</cp:lastPrinted>
  <dcterms:created xsi:type="dcterms:W3CDTF">2022-11-30T12:12:00Z</dcterms:created>
  <dcterms:modified xsi:type="dcterms:W3CDTF">2022-11-30T12:12:00Z</dcterms:modified>
</cp:coreProperties>
</file>