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A813" w14:textId="77777777" w:rsidR="00A91116" w:rsidRPr="00A852AC" w:rsidRDefault="00A91116" w:rsidP="00A91116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32"/>
          <w:szCs w:val="32"/>
        </w:rPr>
      </w:pPr>
      <w:r w:rsidRPr="00A852AC">
        <w:rPr>
          <w:rFonts w:ascii="Times New Roman" w:hAnsi="Times New Roman" w:cs="Times New Roman"/>
          <w:b/>
          <w:iCs/>
          <w:spacing w:val="-2"/>
          <w:sz w:val="32"/>
          <w:szCs w:val="32"/>
        </w:rPr>
        <w:t>REPUBLIQUE ISLAMIQUE DE MAURITANIE</w:t>
      </w:r>
    </w:p>
    <w:p w14:paraId="27ED980D" w14:textId="77777777" w:rsidR="00A91116" w:rsidRPr="00E45B36" w:rsidRDefault="00A91116" w:rsidP="00A91116">
      <w:pPr>
        <w:spacing w:after="0"/>
        <w:jc w:val="center"/>
        <w:rPr>
          <w:rFonts w:ascii="Times New Roman" w:hAnsi="Times New Roman" w:cs="Times New Roman"/>
          <w:bCs/>
          <w:iCs/>
          <w:spacing w:val="-2"/>
          <w:sz w:val="20"/>
          <w:szCs w:val="20"/>
        </w:rPr>
      </w:pPr>
      <w:r w:rsidRPr="00E45B36">
        <w:rPr>
          <w:rFonts w:ascii="Times New Roman" w:hAnsi="Times New Roman" w:cs="Times New Roman"/>
          <w:bCs/>
          <w:iCs/>
          <w:spacing w:val="-2"/>
          <w:sz w:val="20"/>
          <w:szCs w:val="20"/>
        </w:rPr>
        <w:t xml:space="preserve">Honneur – Fraternité – Justice </w:t>
      </w:r>
    </w:p>
    <w:p w14:paraId="60EEF892" w14:textId="77777777" w:rsidR="00A91116" w:rsidRPr="00E45B36" w:rsidRDefault="00A91116" w:rsidP="00A91116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16"/>
          <w:szCs w:val="16"/>
        </w:rPr>
      </w:pPr>
    </w:p>
    <w:p w14:paraId="4AC2EEAD" w14:textId="77777777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Ministère de l’Emploi et de la Formation Professionnelle (MEFP)</w:t>
      </w:r>
    </w:p>
    <w:p w14:paraId="334B436E" w14:textId="77777777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Coordination des Projets Emploi (CPE)</w:t>
      </w:r>
    </w:p>
    <w:p w14:paraId="6966B1F8" w14:textId="77777777" w:rsidR="00A91116" w:rsidRPr="00E45B36" w:rsidRDefault="00A91116" w:rsidP="00454CFA">
      <w:pPr>
        <w:spacing w:after="0"/>
        <w:jc w:val="center"/>
        <w:rPr>
          <w:rFonts w:ascii="Times New Roman" w:hAnsi="Times New Roman" w:cs="Times New Roman"/>
          <w:b/>
          <w:bCs/>
          <w:iCs/>
          <w:spacing w:val="-2"/>
          <w:sz w:val="16"/>
          <w:szCs w:val="16"/>
        </w:rPr>
      </w:pPr>
    </w:p>
    <w:p w14:paraId="23C65D39" w14:textId="350E8B5A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bookmarkStart w:id="0" w:name="_Hlk26527499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Projet </w:t>
      </w:r>
      <w:bookmarkStart w:id="1" w:name="_Hlk107911080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d’Appui à l’Employabilité et à l’Insertion Socio-Economique des Jeunes </w:t>
      </w:r>
      <w:bookmarkEnd w:id="0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Vulnérables</w:t>
      </w:r>
      <w:bookmarkEnd w:id="1"/>
      <w:r w:rsidR="0046727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(PEJ-BAD)</w:t>
      </w:r>
    </w:p>
    <w:p w14:paraId="40B24901" w14:textId="77777777" w:rsidR="006A562E" w:rsidRPr="00A852AC" w:rsidRDefault="006A562E" w:rsidP="006A562E">
      <w:pPr>
        <w:spacing w:after="0"/>
        <w:rPr>
          <w:rFonts w:ascii="Times New Roman" w:hAnsi="Times New Roman" w:cs="Times New Roman"/>
          <w:b/>
          <w:bCs/>
          <w:spacing w:val="-2"/>
        </w:rPr>
      </w:pPr>
    </w:p>
    <w:p w14:paraId="6078F7A4" w14:textId="77777777" w:rsidR="006A562E" w:rsidRPr="00A852AC" w:rsidRDefault="006A562E" w:rsidP="006A562E">
      <w:pPr>
        <w:spacing w:after="0"/>
        <w:rPr>
          <w:rFonts w:ascii="Times New Roman" w:hAnsi="Times New Roman" w:cs="Times New Roman"/>
          <w:spacing w:val="-2"/>
        </w:rPr>
      </w:pPr>
      <w:r w:rsidRPr="00A852AC">
        <w:rPr>
          <w:rFonts w:ascii="Times New Roman" w:hAnsi="Times New Roman" w:cs="Times New Roman"/>
          <w:b/>
          <w:bCs/>
          <w:spacing w:val="-2"/>
        </w:rPr>
        <w:t>Secteur</w:t>
      </w:r>
      <w:r w:rsidRPr="00A852AC">
        <w:rPr>
          <w:rFonts w:ascii="Times New Roman" w:hAnsi="Times New Roman" w:cs="Times New Roman"/>
          <w:spacing w:val="-2"/>
        </w:rPr>
        <w:t> : Développement du capital humain</w:t>
      </w:r>
    </w:p>
    <w:p w14:paraId="1BC136BB" w14:textId="77777777" w:rsidR="006A562E" w:rsidRPr="00A852AC" w:rsidRDefault="006A562E" w:rsidP="006A562E">
      <w:pPr>
        <w:pStyle w:val="Corpsdetexte"/>
        <w:spacing w:after="0"/>
        <w:rPr>
          <w:rFonts w:ascii="Times New Roman" w:hAnsi="Times New Roman" w:cs="Times New Roman"/>
        </w:rPr>
      </w:pPr>
      <w:r w:rsidRPr="00A852AC">
        <w:rPr>
          <w:rFonts w:ascii="Times New Roman" w:hAnsi="Times New Roman" w:cs="Times New Roman"/>
          <w:b/>
          <w:bCs/>
        </w:rPr>
        <w:t>Référence de l’accord de financement</w:t>
      </w:r>
      <w:r w:rsidRPr="00A852AC">
        <w:rPr>
          <w:rFonts w:ascii="Times New Roman" w:hAnsi="Times New Roman" w:cs="Times New Roman"/>
        </w:rPr>
        <w:t> : Don N° : 2100155041027</w:t>
      </w:r>
    </w:p>
    <w:p w14:paraId="5E5D69D7" w14:textId="77777777" w:rsidR="006A562E" w:rsidRPr="00A852AC" w:rsidRDefault="006A562E" w:rsidP="006A562E">
      <w:pPr>
        <w:pStyle w:val="Corpsdetexte"/>
        <w:spacing w:after="0"/>
        <w:rPr>
          <w:rFonts w:ascii="Times New Roman" w:hAnsi="Times New Roman" w:cs="Times New Roman"/>
        </w:rPr>
      </w:pPr>
      <w:r w:rsidRPr="00A852AC">
        <w:rPr>
          <w:rFonts w:ascii="Times New Roman" w:hAnsi="Times New Roman" w:cs="Times New Roman"/>
          <w:b/>
          <w:bCs/>
        </w:rPr>
        <w:t>N° d’Identification du Projet</w:t>
      </w:r>
      <w:r w:rsidRPr="00A852AC">
        <w:rPr>
          <w:rFonts w:ascii="Times New Roman" w:hAnsi="Times New Roman" w:cs="Times New Roman"/>
        </w:rPr>
        <w:t> : P-MR-I00-003</w:t>
      </w:r>
    </w:p>
    <w:p w14:paraId="4E5F109A" w14:textId="77777777" w:rsidR="001F139C" w:rsidRPr="00A852AC" w:rsidRDefault="001F139C" w:rsidP="006A562E">
      <w:pPr>
        <w:spacing w:after="0"/>
        <w:rPr>
          <w:rFonts w:ascii="Times New Roman" w:hAnsi="Times New Roman" w:cs="Times New Roman"/>
          <w:b/>
          <w:iCs/>
          <w:spacing w:val="-2"/>
        </w:rPr>
      </w:pPr>
    </w:p>
    <w:p w14:paraId="69507F9D" w14:textId="77777777" w:rsidR="00CE053E" w:rsidRPr="00A852AC" w:rsidRDefault="00CE053E" w:rsidP="001F139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2AC">
        <w:rPr>
          <w:rFonts w:ascii="Times New Roman" w:hAnsi="Times New Roman" w:cs="Times New Roman"/>
          <w:b/>
          <w:sz w:val="26"/>
          <w:szCs w:val="26"/>
        </w:rPr>
        <w:t xml:space="preserve">AVIS À MANIFESTATION D’INTÉRÊT </w:t>
      </w:r>
    </w:p>
    <w:p w14:paraId="503C9A0D" w14:textId="1D418E52" w:rsidR="00CE053E" w:rsidRPr="00A852AC" w:rsidRDefault="00CE053E" w:rsidP="005B71C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52AC">
        <w:rPr>
          <w:rFonts w:ascii="Times New Roman" w:hAnsi="Times New Roman" w:cs="Times New Roman"/>
          <w:b/>
          <w:sz w:val="26"/>
          <w:szCs w:val="26"/>
        </w:rPr>
        <w:t>(</w:t>
      </w:r>
      <w:r w:rsidR="00D21CA0" w:rsidRPr="003619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Sélection </w:t>
      </w:r>
      <w:r w:rsidR="00026F67" w:rsidRPr="003619D1">
        <w:rPr>
          <w:rFonts w:ascii="Times New Roman" w:hAnsi="Times New Roman" w:cs="Times New Roman"/>
          <w:bCs/>
          <w:sz w:val="26"/>
          <w:szCs w:val="26"/>
          <w:u w:val="single"/>
        </w:rPr>
        <w:t>Basée</w:t>
      </w:r>
      <w:r w:rsidR="0048644A" w:rsidRPr="003619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sur la Qualification des Consultants</w:t>
      </w:r>
      <w:r w:rsidRPr="00A852AC">
        <w:rPr>
          <w:rFonts w:ascii="Times New Roman" w:hAnsi="Times New Roman" w:cs="Times New Roman"/>
          <w:b/>
          <w:sz w:val="26"/>
          <w:szCs w:val="26"/>
        </w:rPr>
        <w:t>)</w:t>
      </w:r>
    </w:p>
    <w:p w14:paraId="3FEED3C4" w14:textId="1CAF715A" w:rsidR="00CE053E" w:rsidRPr="00A852AC" w:rsidRDefault="0048644A" w:rsidP="00E16A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10205099"/>
      <w:r w:rsidRPr="0048644A">
        <w:rPr>
          <w:rFonts w:ascii="Times New Roman" w:hAnsi="Times New Roman" w:cs="Times New Roman"/>
          <w:b/>
          <w:sz w:val="26"/>
          <w:szCs w:val="26"/>
        </w:rPr>
        <w:t xml:space="preserve">Relatif au recrutement d’une ONG pour la formation </w:t>
      </w:r>
      <w:bookmarkStart w:id="3" w:name="_Hlk118719479"/>
      <w:bookmarkEnd w:id="2"/>
      <w:r w:rsidR="005107CF" w:rsidRPr="005107CF">
        <w:rPr>
          <w:rFonts w:ascii="Times New Roman" w:hAnsi="Times New Roman" w:cs="Times New Roman"/>
          <w:b/>
          <w:sz w:val="26"/>
          <w:szCs w:val="26"/>
        </w:rPr>
        <w:t>de 840 Jeunes en compétences de vie dans l</w:t>
      </w:r>
      <w:r w:rsidR="003C268A">
        <w:rPr>
          <w:rFonts w:ascii="Times New Roman" w:hAnsi="Times New Roman" w:cs="Times New Roman"/>
          <w:b/>
          <w:sz w:val="26"/>
          <w:szCs w:val="26"/>
        </w:rPr>
        <w:t>a</w:t>
      </w:r>
      <w:r w:rsidR="005107CF" w:rsidRPr="00510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07CF" w:rsidRPr="005107CF">
        <w:rPr>
          <w:rFonts w:ascii="Times New Roman" w:hAnsi="Times New Roman" w:cs="Times New Roman"/>
          <w:b/>
          <w:sz w:val="26"/>
          <w:szCs w:val="26"/>
        </w:rPr>
        <w:t>Moughataa</w:t>
      </w:r>
      <w:proofErr w:type="spellEnd"/>
      <w:r w:rsidR="005107CF" w:rsidRPr="005107CF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5107CF" w:rsidRPr="005107CF">
        <w:rPr>
          <w:rFonts w:ascii="Times New Roman" w:hAnsi="Times New Roman" w:cs="Times New Roman"/>
          <w:b/>
          <w:sz w:val="26"/>
          <w:szCs w:val="26"/>
        </w:rPr>
        <w:t>Boghé</w:t>
      </w:r>
      <w:bookmarkEnd w:id="3"/>
      <w:proofErr w:type="spellEnd"/>
    </w:p>
    <w:p w14:paraId="35B91005" w14:textId="47ABD27F" w:rsidR="00CE053E" w:rsidRPr="00B833B4" w:rsidRDefault="00CE053E" w:rsidP="00E16A78">
      <w:pPr>
        <w:spacing w:before="240"/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 xml:space="preserve">Le Gouvernement de la République Islamique de Mauritanie a reçu un financement du Groupe de la Banque Africaine de Développement afin de couvrir le coût d’un projet </w:t>
      </w:r>
      <w:r w:rsidR="00467274">
        <w:rPr>
          <w:rFonts w:ascii="Times New Roman" w:hAnsi="Times New Roman" w:cs="Times New Roman"/>
        </w:rPr>
        <w:t xml:space="preserve">d’Appui à l’Employabilité et à </w:t>
      </w:r>
      <w:r w:rsidR="0029234A" w:rsidRPr="00B833B4">
        <w:rPr>
          <w:rFonts w:ascii="Times New Roman" w:hAnsi="Times New Roman" w:cs="Times New Roman"/>
        </w:rPr>
        <w:t>l’Insertion Socio-Economique des Jeunes Vulnérables</w:t>
      </w:r>
      <w:r w:rsidRPr="00B833B4">
        <w:rPr>
          <w:rFonts w:ascii="Times New Roman" w:hAnsi="Times New Roman" w:cs="Times New Roman"/>
        </w:rPr>
        <w:t xml:space="preserve">, et a l’intention d’utiliser une partie des sommes accordées au titre de ce don pour </w:t>
      </w:r>
      <w:r w:rsidR="00E832BF" w:rsidRPr="00B833B4">
        <w:rPr>
          <w:rFonts w:ascii="Times New Roman" w:hAnsi="Times New Roman" w:cs="Times New Roman"/>
        </w:rPr>
        <w:t>procéder au recrutement</w:t>
      </w:r>
      <w:r w:rsidRPr="00B833B4">
        <w:rPr>
          <w:rFonts w:ascii="Times New Roman" w:hAnsi="Times New Roman" w:cs="Times New Roman"/>
        </w:rPr>
        <w:t xml:space="preserve"> </w:t>
      </w:r>
      <w:r w:rsidR="003F2129" w:rsidRPr="003F2129">
        <w:rPr>
          <w:rFonts w:ascii="Times New Roman" w:hAnsi="Times New Roman" w:cs="Times New Roman"/>
        </w:rPr>
        <w:t>d’une ONG pour la formation de 840 Jeunes</w:t>
      </w:r>
      <w:r w:rsidR="004A37CC">
        <w:rPr>
          <w:rFonts w:ascii="Times New Roman" w:hAnsi="Times New Roman" w:cs="Times New Roman"/>
        </w:rPr>
        <w:t xml:space="preserve"> </w:t>
      </w:r>
      <w:r w:rsidR="003F2129" w:rsidRPr="003F2129">
        <w:rPr>
          <w:rFonts w:ascii="Times New Roman" w:hAnsi="Times New Roman" w:cs="Times New Roman"/>
        </w:rPr>
        <w:t xml:space="preserve">en compétences de vie dans la </w:t>
      </w:r>
      <w:proofErr w:type="spellStart"/>
      <w:r w:rsidR="003F2129" w:rsidRPr="003F2129">
        <w:rPr>
          <w:rFonts w:ascii="Times New Roman" w:hAnsi="Times New Roman" w:cs="Times New Roman"/>
        </w:rPr>
        <w:t>Moughataa</w:t>
      </w:r>
      <w:proofErr w:type="spellEnd"/>
      <w:r w:rsidR="003F2129" w:rsidRPr="003F2129">
        <w:rPr>
          <w:rFonts w:ascii="Times New Roman" w:hAnsi="Times New Roman" w:cs="Times New Roman"/>
        </w:rPr>
        <w:t xml:space="preserve"> de </w:t>
      </w:r>
      <w:proofErr w:type="spellStart"/>
      <w:r w:rsidR="003F2129" w:rsidRPr="003F2129">
        <w:rPr>
          <w:rFonts w:ascii="Times New Roman" w:hAnsi="Times New Roman" w:cs="Times New Roman"/>
        </w:rPr>
        <w:t>Boghé</w:t>
      </w:r>
      <w:proofErr w:type="spellEnd"/>
      <w:r w:rsidR="0029234A" w:rsidRPr="00B833B4">
        <w:rPr>
          <w:rFonts w:ascii="Times New Roman" w:hAnsi="Times New Roman" w:cs="Times New Roman"/>
        </w:rPr>
        <w:t>.</w:t>
      </w:r>
    </w:p>
    <w:p w14:paraId="02E945BD" w14:textId="3EB720AB" w:rsidR="00A97D90" w:rsidRPr="00B833B4" w:rsidRDefault="00A97D90" w:rsidP="00A97D90">
      <w:pPr>
        <w:spacing w:before="240"/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 xml:space="preserve">Le projet </w:t>
      </w:r>
      <w:r w:rsidR="00467274" w:rsidRPr="00467274">
        <w:rPr>
          <w:rFonts w:ascii="Times New Roman" w:hAnsi="Times New Roman" w:cs="Times New Roman"/>
        </w:rPr>
        <w:t>PEJ-BAD</w:t>
      </w:r>
      <w:r w:rsidR="00467274">
        <w:rPr>
          <w:rFonts w:ascii="Times New Roman" w:hAnsi="Times New Roman" w:cs="Times New Roman"/>
        </w:rPr>
        <w:t xml:space="preserve"> comprend</w:t>
      </w:r>
      <w:r w:rsidRPr="00B833B4">
        <w:rPr>
          <w:rFonts w:ascii="Times New Roman" w:hAnsi="Times New Roman" w:cs="Times New Roman"/>
        </w:rPr>
        <w:t xml:space="preserve"> trois composantes : (i) une composante d'appui aux services d’information et d’intermédiation pour une meilleure employabilité des jeunes ; (ii) une composante de développement des compétences techniques et appui aux entrepreneurs pour une meilleure employabilité des jeunes dans les secteurs porteurs ; et (iii) une composante de gestion, suivi et évaluation du projet.</w:t>
      </w:r>
    </w:p>
    <w:p w14:paraId="27B15429" w14:textId="77777777" w:rsidR="0017628E" w:rsidRPr="00B833B4" w:rsidRDefault="0017628E" w:rsidP="0017628E">
      <w:pPr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>L'Agence Nationale pour l’Emploi (Agence TECHGHIL) est chargée de la mise en œuvre de la composante 1 incluant l'identification des bénéficiaires, l’accueil, l’inscription, l’orientation des jeunes, ainsi que la formation en compétences de vie.</w:t>
      </w:r>
    </w:p>
    <w:p w14:paraId="6034F75B" w14:textId="3AAAE597" w:rsidR="00B37DDD" w:rsidRPr="00B833B4" w:rsidRDefault="0017628E" w:rsidP="0017628E">
      <w:pPr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 xml:space="preserve">C’est dans ce cadre que le PEJ-BAD envisage de recruter une Organisation Non Gouvernementale (ONG) pour le compte de l’Agence TECHGHIL afin de mettre en œuvre des formations en compétences de vie au profit </w:t>
      </w:r>
      <w:r w:rsidR="005107CF" w:rsidRPr="00B833B4">
        <w:rPr>
          <w:rFonts w:ascii="Times New Roman" w:hAnsi="Times New Roman" w:cs="Times New Roman"/>
        </w:rPr>
        <w:t xml:space="preserve">de 840 jeunes au niveau de </w:t>
      </w:r>
      <w:proofErr w:type="spellStart"/>
      <w:r w:rsidR="005107CF" w:rsidRPr="00B833B4">
        <w:rPr>
          <w:rFonts w:ascii="Times New Roman" w:hAnsi="Times New Roman" w:cs="Times New Roman"/>
        </w:rPr>
        <w:t>moughataa</w:t>
      </w:r>
      <w:proofErr w:type="spellEnd"/>
      <w:r w:rsidR="005107CF" w:rsidRPr="00B833B4">
        <w:rPr>
          <w:rFonts w:ascii="Times New Roman" w:hAnsi="Times New Roman" w:cs="Times New Roman"/>
        </w:rPr>
        <w:t xml:space="preserve"> de </w:t>
      </w:r>
      <w:proofErr w:type="spellStart"/>
      <w:r w:rsidR="005107CF" w:rsidRPr="00B833B4">
        <w:rPr>
          <w:rFonts w:ascii="Times New Roman" w:hAnsi="Times New Roman" w:cs="Times New Roman"/>
        </w:rPr>
        <w:t>Boghé</w:t>
      </w:r>
      <w:proofErr w:type="spellEnd"/>
      <w:r w:rsidRPr="00B833B4">
        <w:rPr>
          <w:rFonts w:ascii="Times New Roman" w:hAnsi="Times New Roman" w:cs="Times New Roman"/>
        </w:rPr>
        <w:t>.</w:t>
      </w:r>
    </w:p>
    <w:p w14:paraId="22AAFEDD" w14:textId="77777777" w:rsidR="005107CF" w:rsidRPr="00B833B4" w:rsidRDefault="005107CF" w:rsidP="005107CF">
      <w:pPr>
        <w:spacing w:after="120"/>
        <w:jc w:val="both"/>
        <w:rPr>
          <w:rFonts w:ascii="Times New Roman" w:eastAsia="Calibri" w:hAnsi="Times New Roman" w:cs="Times New Roman"/>
          <w:color w:val="161716"/>
          <w:shd w:val="clear" w:color="auto" w:fill="FCFCFC"/>
        </w:rPr>
      </w:pPr>
      <w:r w:rsidRPr="00B833B4">
        <w:rPr>
          <w:rFonts w:ascii="Times New Roman" w:eastAsia="Calibri" w:hAnsi="Times New Roman" w:cs="Times New Roman"/>
          <w:color w:val="161716"/>
          <w:shd w:val="clear" w:color="auto" w:fill="FCFCFC"/>
        </w:rPr>
        <w:t>L’objectif global de cette mission est de préparer et d’assurer la formation de 840 jeunes vulnérables (garçons et filles) en compétences de vie.</w:t>
      </w:r>
    </w:p>
    <w:p w14:paraId="15002C25" w14:textId="77777777" w:rsidR="005107CF" w:rsidRPr="00B833B4" w:rsidRDefault="005107CF" w:rsidP="005107CF">
      <w:pPr>
        <w:spacing w:after="120"/>
        <w:jc w:val="both"/>
        <w:rPr>
          <w:rFonts w:ascii="Times New Roman" w:eastAsia="Calibri" w:hAnsi="Times New Roman" w:cs="Times New Roman"/>
          <w:color w:val="161716"/>
          <w:shd w:val="clear" w:color="auto" w:fill="FCFCFC"/>
        </w:rPr>
      </w:pPr>
      <w:r w:rsidRPr="00B833B4">
        <w:rPr>
          <w:rFonts w:ascii="Times New Roman" w:eastAsia="Calibri" w:hAnsi="Times New Roman" w:cs="Times New Roman"/>
          <w:color w:val="161716"/>
          <w:shd w:val="clear" w:color="auto" w:fill="FCFCFC"/>
        </w:rPr>
        <w:t>Plus particulièrement, les objectifs assignés à cette mission sont les suivants :</w:t>
      </w:r>
    </w:p>
    <w:p w14:paraId="42AA4256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Assurer le renforcement des compétences de vie des jeunes bénéficiaires (dont au moins 50% de filles) ;</w:t>
      </w:r>
    </w:p>
    <w:p w14:paraId="18BFAE3E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Aider les jeunes vulnérables à développer les compétences de vie essentielles tout en renforçant leurs interactions avec la communauté ;</w:t>
      </w:r>
    </w:p>
    <w:p w14:paraId="0C8C4191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Promouvoir l’épanouissement social des jeunes vulnérables, notamment les jeunes filles ;</w:t>
      </w:r>
    </w:p>
    <w:p w14:paraId="7BBBFE43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Promouvoir le bien-être psychologique et physique des jeunes vulnérables, notamment les jeunes filles ;</w:t>
      </w:r>
    </w:p>
    <w:p w14:paraId="76163F15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Contribuer au développement de projets professionnels des jeunes et à leur orientation ;</w:t>
      </w:r>
    </w:p>
    <w:p w14:paraId="4E7EF473" w14:textId="77777777" w:rsidR="005107CF" w:rsidRPr="00B833B4" w:rsidRDefault="005107CF" w:rsidP="005107CF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B833B4">
        <w:rPr>
          <w:rFonts w:ascii="Times New Roman" w:eastAsia="Calibri" w:hAnsi="Times New Roman"/>
          <w:color w:val="161716"/>
          <w:shd w:val="clear" w:color="auto" w:fill="FCFCFC"/>
          <w:lang w:val="fr-FR"/>
        </w:rPr>
        <w:t>Contribuer à la création d’une base de connaissances en matière de bonnes pratiques en compétences de vie, notamment en rapport avec le genre ;</w:t>
      </w:r>
    </w:p>
    <w:p w14:paraId="2A586A2E" w14:textId="7774C84D" w:rsidR="00D21CA0" w:rsidRPr="00B833B4" w:rsidRDefault="005107CF" w:rsidP="005107CF">
      <w:pPr>
        <w:numPr>
          <w:ilvl w:val="0"/>
          <w:numId w:val="4"/>
        </w:numPr>
        <w:tabs>
          <w:tab w:val="left" w:pos="851"/>
          <w:tab w:val="left" w:pos="1418"/>
          <w:tab w:val="left" w:pos="1985"/>
          <w:tab w:val="left" w:pos="2552"/>
        </w:tabs>
        <w:spacing w:after="24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33B4">
        <w:rPr>
          <w:rFonts w:ascii="Times New Roman" w:eastAsia="Calibri" w:hAnsi="Times New Roman" w:cs="Times New Roman"/>
          <w:color w:val="161716"/>
          <w:shd w:val="clear" w:color="auto" w:fill="FCFCFC"/>
        </w:rPr>
        <w:lastRenderedPageBreak/>
        <w:t>Exploiter un guide de suivi et d’accompagnement des bénéficiaires</w:t>
      </w:r>
      <w:r w:rsidR="00D21CA0" w:rsidRPr="00B833B4">
        <w:rPr>
          <w:rFonts w:ascii="Times New Roman" w:hAnsi="Times New Roman" w:cs="Times New Roman"/>
          <w:color w:val="000000" w:themeColor="text1"/>
        </w:rPr>
        <w:t>.</w:t>
      </w:r>
    </w:p>
    <w:p w14:paraId="5484F3A5" w14:textId="003D8A5D" w:rsidR="00CE053E" w:rsidRPr="00B833B4" w:rsidRDefault="00CE053E" w:rsidP="00E16A78">
      <w:pPr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 xml:space="preserve">Les </w:t>
      </w:r>
      <w:proofErr w:type="spellStart"/>
      <w:r w:rsidR="0048644A" w:rsidRPr="00B833B4">
        <w:rPr>
          <w:rFonts w:ascii="Times New Roman" w:hAnsi="Times New Roman" w:cs="Times New Roman"/>
        </w:rPr>
        <w:t>ONG</w:t>
      </w:r>
      <w:r w:rsidR="00026F67" w:rsidRPr="00B833B4">
        <w:rPr>
          <w:rFonts w:ascii="Times New Roman" w:hAnsi="Times New Roman" w:cs="Times New Roman"/>
        </w:rPr>
        <w:t>s</w:t>
      </w:r>
      <w:proofErr w:type="spellEnd"/>
      <w:r w:rsidR="00D21CA0" w:rsidRPr="00B833B4">
        <w:rPr>
          <w:rFonts w:ascii="Times New Roman" w:hAnsi="Times New Roman" w:cs="Times New Roman"/>
        </w:rPr>
        <w:t xml:space="preserve"> </w:t>
      </w:r>
      <w:r w:rsidRPr="00B833B4">
        <w:rPr>
          <w:rFonts w:ascii="Times New Roman" w:hAnsi="Times New Roman" w:cs="Times New Roman"/>
        </w:rPr>
        <w:t>intéressé</w:t>
      </w:r>
      <w:r w:rsidR="00E16A78" w:rsidRPr="00B833B4">
        <w:rPr>
          <w:rFonts w:ascii="Times New Roman" w:hAnsi="Times New Roman" w:cs="Times New Roman"/>
        </w:rPr>
        <w:t>e</w:t>
      </w:r>
      <w:r w:rsidRPr="00B833B4">
        <w:rPr>
          <w:rFonts w:ascii="Times New Roman" w:hAnsi="Times New Roman" w:cs="Times New Roman"/>
        </w:rPr>
        <w:t>s doivent produire les informations sur leur capacité et expérience démontrant qu’ils sont qualifiés pour les prestations (</w:t>
      </w:r>
      <w:r w:rsidR="004416DC" w:rsidRPr="00B833B4">
        <w:rPr>
          <w:rFonts w:ascii="Times New Roman" w:hAnsi="Times New Roman" w:cs="Times New Roman"/>
        </w:rPr>
        <w:t xml:space="preserve">référence de prestations similaires, copies des </w:t>
      </w:r>
      <w:r w:rsidR="00E16A78" w:rsidRPr="00B833B4">
        <w:rPr>
          <w:rFonts w:ascii="Times New Roman" w:hAnsi="Times New Roman" w:cs="Times New Roman"/>
        </w:rPr>
        <w:t>attestations</w:t>
      </w:r>
      <w:r w:rsidR="004416DC" w:rsidRPr="00B833B4">
        <w:rPr>
          <w:rFonts w:ascii="Times New Roman" w:hAnsi="Times New Roman" w:cs="Times New Roman"/>
        </w:rPr>
        <w:t>, etc.</w:t>
      </w:r>
      <w:r w:rsidRPr="00B833B4">
        <w:rPr>
          <w:rFonts w:ascii="Times New Roman" w:hAnsi="Times New Roman" w:cs="Times New Roman"/>
        </w:rPr>
        <w:t xml:space="preserve">). </w:t>
      </w:r>
    </w:p>
    <w:p w14:paraId="0B83D9E3" w14:textId="53F1AF88" w:rsidR="00CE053E" w:rsidRPr="00B833B4" w:rsidRDefault="00CE053E" w:rsidP="00F076C4">
      <w:pPr>
        <w:jc w:val="both"/>
        <w:rPr>
          <w:rFonts w:ascii="Times New Roman" w:hAnsi="Times New Roman" w:cs="Times New Roman"/>
        </w:rPr>
      </w:pPr>
      <w:r w:rsidRPr="00B833B4">
        <w:rPr>
          <w:rFonts w:ascii="Times New Roman" w:hAnsi="Times New Roman" w:cs="Times New Roman"/>
        </w:rPr>
        <w:t>Les critères d’éligibilité</w:t>
      </w:r>
      <w:r w:rsidR="0048644A" w:rsidRPr="00B833B4">
        <w:rPr>
          <w:rFonts w:ascii="Times New Roman" w:hAnsi="Times New Roman" w:cs="Times New Roman"/>
        </w:rPr>
        <w:t xml:space="preserve"> </w:t>
      </w:r>
      <w:r w:rsidRPr="00B833B4">
        <w:rPr>
          <w:rFonts w:ascii="Times New Roman" w:hAnsi="Times New Roman" w:cs="Times New Roman"/>
        </w:rPr>
        <w:t xml:space="preserve">et la procédure de sélection </w:t>
      </w:r>
      <w:r w:rsidR="0048644A" w:rsidRPr="00B833B4">
        <w:rPr>
          <w:rFonts w:ascii="Times New Roman" w:hAnsi="Times New Roman" w:cs="Times New Roman"/>
        </w:rPr>
        <w:t xml:space="preserve">des </w:t>
      </w:r>
      <w:proofErr w:type="spellStart"/>
      <w:r w:rsidR="0048644A" w:rsidRPr="00B833B4">
        <w:rPr>
          <w:rFonts w:ascii="Times New Roman" w:hAnsi="Times New Roman" w:cs="Times New Roman"/>
        </w:rPr>
        <w:t>ONG</w:t>
      </w:r>
      <w:r w:rsidR="00026F67" w:rsidRPr="00B833B4">
        <w:rPr>
          <w:rFonts w:ascii="Times New Roman" w:hAnsi="Times New Roman" w:cs="Times New Roman"/>
        </w:rPr>
        <w:t>s</w:t>
      </w:r>
      <w:proofErr w:type="spellEnd"/>
      <w:r w:rsidR="00CB7F39" w:rsidRPr="00B833B4">
        <w:rPr>
          <w:rFonts w:ascii="Times New Roman" w:hAnsi="Times New Roman" w:cs="Times New Roman"/>
        </w:rPr>
        <w:t xml:space="preserve"> </w:t>
      </w:r>
      <w:r w:rsidRPr="00B833B4">
        <w:rPr>
          <w:rFonts w:ascii="Times New Roman" w:hAnsi="Times New Roman" w:cs="Times New Roman"/>
        </w:rPr>
        <w:t>seront conformes à la</w:t>
      </w:r>
      <w:r w:rsidR="00336C71" w:rsidRPr="00B833B4">
        <w:rPr>
          <w:rFonts w:ascii="Times New Roman" w:hAnsi="Times New Roman" w:cs="Times New Roman"/>
        </w:rPr>
        <w:t xml:space="preserve"> </w:t>
      </w:r>
      <w:r w:rsidRPr="00B833B4">
        <w:rPr>
          <w:rFonts w:ascii="Times New Roman" w:hAnsi="Times New Roman" w:cs="Times New Roman"/>
        </w:rPr>
        <w:t>« Politique et méthodologie d’Acquisitions pour les opérations financées par le Groupe de la Banque » en date</w:t>
      </w:r>
      <w:r w:rsidR="00C00B4C" w:rsidRPr="00B833B4">
        <w:rPr>
          <w:rFonts w:ascii="Times New Roman" w:hAnsi="Times New Roman" w:cs="Times New Roman"/>
        </w:rPr>
        <w:t xml:space="preserve"> </w:t>
      </w:r>
      <w:r w:rsidRPr="00B833B4">
        <w:rPr>
          <w:rFonts w:ascii="Times New Roman" w:hAnsi="Times New Roman" w:cs="Times New Roman"/>
        </w:rPr>
        <w:t>d’octobre 2015, qui sont disponibles sur le site web de la Banque à l’adresse :</w:t>
      </w:r>
      <w:r w:rsidR="00A91116" w:rsidRPr="00B833B4">
        <w:rPr>
          <w:rFonts w:ascii="Times New Roman" w:hAnsi="Times New Roman" w:cs="Times New Roman"/>
        </w:rPr>
        <w:t xml:space="preserve"> </w:t>
      </w:r>
      <w:hyperlink r:id="rId8" w:history="1">
        <w:r w:rsidRPr="00B833B4">
          <w:rPr>
            <w:rStyle w:val="Lienhypertexte"/>
            <w:rFonts w:ascii="Times New Roman" w:hAnsi="Times New Roman" w:cs="Times New Roman"/>
            <w:spacing w:val="-2"/>
          </w:rPr>
          <w:t>http://www.afdb.org</w:t>
        </w:r>
      </w:hyperlink>
      <w:r w:rsidRPr="00B833B4">
        <w:rPr>
          <w:rFonts w:ascii="Times New Roman" w:hAnsi="Times New Roman" w:cs="Times New Roman"/>
        </w:rPr>
        <w:t>.</w:t>
      </w:r>
    </w:p>
    <w:p w14:paraId="72FFF146" w14:textId="77777777" w:rsidR="003F2129" w:rsidRPr="004A09AB" w:rsidRDefault="003F2129" w:rsidP="003F2129">
      <w:pPr>
        <w:spacing w:before="240"/>
        <w:jc w:val="both"/>
        <w:rPr>
          <w:rFonts w:ascii="Times New Roman" w:hAnsi="Times New Roman" w:cs="Times New Roman"/>
        </w:rPr>
      </w:pPr>
      <w:bookmarkStart w:id="4" w:name="_Hlk120792108"/>
      <w:r w:rsidRPr="004A09AB">
        <w:rPr>
          <w:rFonts w:ascii="Times New Roman" w:hAnsi="Times New Roman" w:cs="Times New Roman"/>
        </w:rPr>
        <w:t xml:space="preserve">Les </w:t>
      </w:r>
      <w:proofErr w:type="spellStart"/>
      <w:r w:rsidRPr="004A09AB">
        <w:rPr>
          <w:rFonts w:ascii="Times New Roman" w:hAnsi="Times New Roman" w:cs="Times New Roman"/>
        </w:rPr>
        <w:t>ONG</w:t>
      </w:r>
      <w:r>
        <w:rPr>
          <w:rFonts w:ascii="Times New Roman" w:hAnsi="Times New Roman" w:cs="Times New Roman"/>
        </w:rPr>
        <w:t>s</w:t>
      </w:r>
      <w:proofErr w:type="spellEnd"/>
      <w:r w:rsidRPr="004A09AB">
        <w:rPr>
          <w:rFonts w:ascii="Times New Roman" w:hAnsi="Times New Roman" w:cs="Times New Roman"/>
        </w:rPr>
        <w:t xml:space="preserve"> intéressées peuvent obtenir des informations supplémentaires y compris les termes de référence à l'adresse </w:t>
      </w:r>
      <w:r>
        <w:rPr>
          <w:rFonts w:ascii="Times New Roman" w:hAnsi="Times New Roman" w:cs="Times New Roman"/>
        </w:rPr>
        <w:t>de l’autorité contracte suivante « </w:t>
      </w:r>
      <w:r w:rsidRPr="00BB7572">
        <w:rPr>
          <w:rFonts w:ascii="Times New Roman" w:hAnsi="Times New Roman" w:cs="Times New Roman"/>
        </w:rPr>
        <w:t xml:space="preserve">Coordination des Projets Emploi (CPE) / Projet d’Appui à l’Employabilité et à l’Insertion Socio-Economique des Jeunes Vulnérables (PEJ-BAD) Rue Mohamed </w:t>
      </w:r>
      <w:proofErr w:type="spellStart"/>
      <w:r w:rsidRPr="00BB7572">
        <w:rPr>
          <w:rFonts w:ascii="Times New Roman" w:hAnsi="Times New Roman" w:cs="Times New Roman"/>
        </w:rPr>
        <w:t>Lemine</w:t>
      </w:r>
      <w:proofErr w:type="spellEnd"/>
      <w:r w:rsidRPr="00BB7572">
        <w:rPr>
          <w:rFonts w:ascii="Times New Roman" w:hAnsi="Times New Roman" w:cs="Times New Roman"/>
        </w:rPr>
        <w:t xml:space="preserve"> </w:t>
      </w:r>
      <w:proofErr w:type="spellStart"/>
      <w:r w:rsidRPr="00BB7572">
        <w:rPr>
          <w:rFonts w:ascii="Times New Roman" w:hAnsi="Times New Roman" w:cs="Times New Roman"/>
        </w:rPr>
        <w:t>Ould</w:t>
      </w:r>
      <w:proofErr w:type="spellEnd"/>
      <w:r w:rsidRPr="00BB7572">
        <w:rPr>
          <w:rFonts w:ascii="Times New Roman" w:hAnsi="Times New Roman" w:cs="Times New Roman"/>
        </w:rPr>
        <w:t xml:space="preserve"> Taher, </w:t>
      </w:r>
      <w:proofErr w:type="spellStart"/>
      <w:r w:rsidRPr="00BB7572">
        <w:rPr>
          <w:rFonts w:ascii="Times New Roman" w:hAnsi="Times New Roman" w:cs="Times New Roman"/>
        </w:rPr>
        <w:t>Tevragh</w:t>
      </w:r>
      <w:proofErr w:type="spellEnd"/>
      <w:r w:rsidRPr="00BB7572">
        <w:rPr>
          <w:rFonts w:ascii="Times New Roman" w:hAnsi="Times New Roman" w:cs="Times New Roman"/>
        </w:rPr>
        <w:t xml:space="preserve"> </w:t>
      </w:r>
      <w:proofErr w:type="spellStart"/>
      <w:r w:rsidRPr="00BB7572">
        <w:rPr>
          <w:rFonts w:ascii="Times New Roman" w:hAnsi="Times New Roman" w:cs="Times New Roman"/>
        </w:rPr>
        <w:t>Zeina</w:t>
      </w:r>
      <w:proofErr w:type="spellEnd"/>
      <w:r w:rsidRPr="00BB7572">
        <w:rPr>
          <w:rFonts w:ascii="Times New Roman" w:hAnsi="Times New Roman" w:cs="Times New Roman"/>
        </w:rPr>
        <w:t xml:space="preserve"> à côté du Sahel TV. Nouakchott-Mauritanie, Tél : 00 222 45 24 20 82, E-mail : </w:t>
      </w:r>
      <w:hyperlink r:id="rId9" w:history="1">
        <w:r w:rsidRPr="00A76E22">
          <w:rPr>
            <w:rStyle w:val="Lienhypertexte"/>
            <w:rFonts w:ascii="Times New Roman" w:hAnsi="Times New Roman" w:cs="Times New Roman"/>
          </w:rPr>
          <w:t>pej.bad@gmail.com</w:t>
        </w:r>
      </w:hyperlink>
      <w:r>
        <w:rPr>
          <w:rFonts w:ascii="Times New Roman" w:hAnsi="Times New Roman" w:cs="Times New Roman"/>
        </w:rPr>
        <w:t xml:space="preserve"> » pendant les </w:t>
      </w:r>
      <w:r w:rsidRPr="004A09AB">
        <w:rPr>
          <w:rFonts w:ascii="Times New Roman" w:hAnsi="Times New Roman" w:cs="Times New Roman"/>
        </w:rPr>
        <w:t>heures d’ouverture de bureaux suivantes : 09 :00 à 16 :00 heures (Heure GMT), pendant les jours ouvrables (lundi à jeudi) et de 09 :00 à 12 :00 heures (Heure GMT), le vendredi.</w:t>
      </w:r>
    </w:p>
    <w:bookmarkEnd w:id="4"/>
    <w:p w14:paraId="56DFB933" w14:textId="43DDCF9B" w:rsidR="004A37CC" w:rsidRPr="007537AE" w:rsidRDefault="004A37CC" w:rsidP="004A37CC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  <w:b/>
          <w:bCs/>
        </w:rPr>
      </w:pPr>
      <w:r w:rsidRPr="004A09AB">
        <w:rPr>
          <w:rFonts w:ascii="Times New Roman" w:hAnsi="Times New Roman" w:cs="Times New Roman"/>
        </w:rPr>
        <w:t>Les expressions d'intérêt doivent être déposées</w:t>
      </w:r>
      <w:r>
        <w:rPr>
          <w:rFonts w:ascii="Times New Roman" w:hAnsi="Times New Roman" w:cs="Times New Roman"/>
        </w:rPr>
        <w:t>,</w:t>
      </w:r>
      <w:r w:rsidRPr="004A09AB">
        <w:rPr>
          <w:rFonts w:ascii="Times New Roman" w:hAnsi="Times New Roman" w:cs="Times New Roman"/>
        </w:rPr>
        <w:t xml:space="preserve"> au plus tard </w:t>
      </w:r>
      <w:r w:rsidRPr="007537AE">
        <w:rPr>
          <w:rFonts w:ascii="Times New Roman" w:hAnsi="Times New Roman" w:cs="Times New Roman"/>
          <w:b/>
          <w:bCs/>
        </w:rPr>
        <w:t xml:space="preserve">le </w:t>
      </w:r>
      <w:r w:rsidR="00055863" w:rsidRPr="00055863">
        <w:rPr>
          <w:rFonts w:ascii="Times New Roman" w:hAnsi="Times New Roman" w:cs="Times New Roman"/>
          <w:b/>
          <w:bCs/>
        </w:rPr>
        <w:t xml:space="preserve">Jeudi 21 </w:t>
      </w:r>
      <w:r w:rsidRPr="007537AE">
        <w:rPr>
          <w:rFonts w:ascii="Times New Roman" w:hAnsi="Times New Roman" w:cs="Times New Roman"/>
          <w:b/>
          <w:bCs/>
        </w:rPr>
        <w:t>Décembre 2023 à 12H00 (TU),</w:t>
      </w:r>
      <w:r w:rsidRPr="007537AE">
        <w:rPr>
          <w:rFonts w:ascii="Times New Roman" w:hAnsi="Times New Roman" w:cs="Times New Roman"/>
        </w:rPr>
        <w:t xml:space="preserve"> à l'adresse suivante </w:t>
      </w:r>
      <w:r w:rsidRPr="007537AE">
        <w:rPr>
          <w:rFonts w:ascii="Times New Roman" w:hAnsi="Times New Roman" w:cs="Times New Roman"/>
          <w:b/>
          <w:bCs/>
        </w:rPr>
        <w:t xml:space="preserve">« Coordination des Projets Emploi (CPE) / Projet d’Appui à l’Employabilité et à l’Insertion Socio-Economique des Jeunes Vulnérables (PEJ-BAD) Rue Mohamed </w:t>
      </w:r>
      <w:proofErr w:type="spellStart"/>
      <w:r w:rsidRPr="007537AE">
        <w:rPr>
          <w:rFonts w:ascii="Times New Roman" w:hAnsi="Times New Roman" w:cs="Times New Roman"/>
          <w:b/>
          <w:bCs/>
        </w:rPr>
        <w:t>Lemine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7AE">
        <w:rPr>
          <w:rFonts w:ascii="Times New Roman" w:hAnsi="Times New Roman" w:cs="Times New Roman"/>
          <w:b/>
          <w:bCs/>
        </w:rPr>
        <w:t>Ould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Taher, </w:t>
      </w:r>
      <w:proofErr w:type="spellStart"/>
      <w:r w:rsidRPr="007537AE">
        <w:rPr>
          <w:rFonts w:ascii="Times New Roman" w:hAnsi="Times New Roman" w:cs="Times New Roman"/>
          <w:b/>
          <w:bCs/>
        </w:rPr>
        <w:t>Tevragh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7AE">
        <w:rPr>
          <w:rFonts w:ascii="Times New Roman" w:hAnsi="Times New Roman" w:cs="Times New Roman"/>
          <w:b/>
          <w:bCs/>
        </w:rPr>
        <w:t>Zeina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à côté du Sahel TV. Nouakchott-Mauritanie »</w:t>
      </w:r>
      <w:r w:rsidRPr="007537AE">
        <w:rPr>
          <w:rFonts w:ascii="Times New Roman" w:hAnsi="Times New Roman" w:cs="Times New Roman"/>
        </w:rPr>
        <w:t xml:space="preserve"> contre réception d'un reçu</w:t>
      </w:r>
      <w:r>
        <w:rPr>
          <w:rFonts w:ascii="Times New Roman" w:hAnsi="Times New Roman" w:cs="Times New Roman"/>
        </w:rPr>
        <w:t>.</w:t>
      </w:r>
    </w:p>
    <w:p w14:paraId="5FD0B6E3" w14:textId="77777777" w:rsidR="004A37CC" w:rsidRPr="007537AE" w:rsidRDefault="004A37CC" w:rsidP="004A37CC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  <w:b/>
          <w:bCs/>
        </w:rPr>
      </w:pPr>
      <w:r w:rsidRPr="007537AE">
        <w:rPr>
          <w:rFonts w:ascii="Times New Roman" w:hAnsi="Times New Roman" w:cs="Times New Roman"/>
          <w:b/>
          <w:bCs/>
        </w:rPr>
        <w:t>NB : Le dépôt par voie électronique n’est pas accepté.</w:t>
      </w:r>
    </w:p>
    <w:p w14:paraId="650508BD" w14:textId="77777777" w:rsidR="004A37CC" w:rsidRPr="004A09AB" w:rsidRDefault="004A37CC" w:rsidP="004A37CC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</w:rPr>
      </w:pPr>
      <w:r w:rsidRPr="004A09AB">
        <w:rPr>
          <w:rFonts w:ascii="Times New Roman" w:hAnsi="Times New Roman" w:cs="Times New Roman"/>
        </w:rPr>
        <w:t>L'enveloppe doit porter les indications suivantes :</w:t>
      </w:r>
    </w:p>
    <w:p w14:paraId="0D2D388B" w14:textId="77777777" w:rsidR="004A37CC" w:rsidRDefault="004A37CC" w:rsidP="004A37CC">
      <w:pPr>
        <w:shd w:val="clear" w:color="auto" w:fill="FFFFFF"/>
        <w:spacing w:line="264" w:lineRule="exact"/>
        <w:ind w:right="11"/>
        <w:jc w:val="center"/>
        <w:rPr>
          <w:rFonts w:ascii="Times New Roman" w:hAnsi="Times New Roman" w:cs="Times New Roman"/>
          <w:b/>
          <w:bCs/>
        </w:rPr>
      </w:pPr>
      <w:r w:rsidRPr="007537AE">
        <w:rPr>
          <w:rFonts w:ascii="Times New Roman" w:hAnsi="Times New Roman" w:cs="Times New Roman"/>
          <w:b/>
          <w:bCs/>
        </w:rPr>
        <w:t>« A l’Attention de Monsieur le Coordinateur du PEJ-BAD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88260CF" w14:textId="16B2E629" w:rsidR="009544E7" w:rsidRPr="004A37CC" w:rsidRDefault="00E16A78" w:rsidP="00E16A78">
      <w:pPr>
        <w:shd w:val="clear" w:color="auto" w:fill="FFFFFF"/>
        <w:spacing w:line="264" w:lineRule="exact"/>
        <w:ind w:right="11"/>
        <w:jc w:val="center"/>
        <w:rPr>
          <w:rFonts w:ascii="Times New Roman" w:hAnsi="Times New Roman" w:cs="Times New Roman"/>
          <w:b/>
          <w:bCs/>
        </w:rPr>
      </w:pPr>
      <w:r w:rsidRPr="004A37CC">
        <w:rPr>
          <w:rFonts w:ascii="Times New Roman" w:hAnsi="Times New Roman" w:cs="Times New Roman"/>
          <w:b/>
          <w:bCs/>
        </w:rPr>
        <w:t>Manifestation d’intérêt</w:t>
      </w:r>
      <w:r w:rsidR="009544E7" w:rsidRPr="004A37CC">
        <w:rPr>
          <w:rFonts w:ascii="Times New Roman" w:hAnsi="Times New Roman" w:cs="Times New Roman"/>
          <w:b/>
          <w:bCs/>
        </w:rPr>
        <w:t xml:space="preserve"> </w:t>
      </w:r>
      <w:r w:rsidR="0048644A" w:rsidRPr="004A37CC">
        <w:rPr>
          <w:rFonts w:ascii="Times New Roman" w:hAnsi="Times New Roman" w:cs="Times New Roman"/>
          <w:b/>
          <w:bCs/>
        </w:rPr>
        <w:t xml:space="preserve">relatif au recrutement d’une ONG pour la formation </w:t>
      </w:r>
      <w:r w:rsidR="005107CF" w:rsidRPr="004A37CC">
        <w:rPr>
          <w:rFonts w:ascii="Times New Roman" w:hAnsi="Times New Roman" w:cs="Times New Roman"/>
          <w:b/>
          <w:bCs/>
        </w:rPr>
        <w:t xml:space="preserve">de 840 Jeunes en compétences de vie dans le </w:t>
      </w:r>
      <w:proofErr w:type="spellStart"/>
      <w:r w:rsidR="005107CF" w:rsidRPr="004A37CC">
        <w:rPr>
          <w:rFonts w:ascii="Times New Roman" w:hAnsi="Times New Roman" w:cs="Times New Roman"/>
          <w:b/>
          <w:bCs/>
        </w:rPr>
        <w:t>Moughataa</w:t>
      </w:r>
      <w:proofErr w:type="spellEnd"/>
      <w:r w:rsidR="005107CF" w:rsidRPr="004A37CC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5107CF" w:rsidRPr="004A37CC">
        <w:rPr>
          <w:rFonts w:ascii="Times New Roman" w:hAnsi="Times New Roman" w:cs="Times New Roman"/>
          <w:b/>
          <w:bCs/>
        </w:rPr>
        <w:t>Boghé</w:t>
      </w:r>
      <w:proofErr w:type="spellEnd"/>
      <w:r w:rsidR="007F1D97" w:rsidRPr="004A37CC">
        <w:rPr>
          <w:rFonts w:ascii="Times New Roman" w:hAnsi="Times New Roman" w:cs="Times New Roman"/>
          <w:b/>
          <w:bCs/>
        </w:rPr>
        <w:t> »</w:t>
      </w:r>
    </w:p>
    <w:p w14:paraId="4411205B" w14:textId="77777777" w:rsidR="00A63362" w:rsidRPr="00A63362" w:rsidRDefault="00A63362" w:rsidP="00A63362">
      <w:pPr>
        <w:spacing w:after="120"/>
        <w:jc w:val="both"/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</w:pPr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Six avis à manifestation d’intérêt sont publiés simultanément relatifs au recrutement de six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ONGs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pour la formation en compétence de vie dans les six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du Wilaya du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Brakna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(Aleg,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Bababé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Boghé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Magtalahjar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, Mal et M’bagne).</w:t>
      </w:r>
    </w:p>
    <w:p w14:paraId="60132DE8" w14:textId="77777777" w:rsidR="00A63362" w:rsidRPr="00A63362" w:rsidRDefault="00A63362" w:rsidP="00A63362">
      <w:pPr>
        <w:spacing w:after="120"/>
        <w:jc w:val="both"/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</w:pPr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Un candidat peut soumissionner pour une ou plusieurs de ces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moughataas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et peut être attributaire pour une ou plusieurs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à condition qu’il justifie les conditions de qualification requise ainsi qu’il présente une équipe séparée pour chaque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mougataa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gagnée.</w:t>
      </w:r>
    </w:p>
    <w:p w14:paraId="4F8CCA52" w14:textId="3735F0A4" w:rsidR="006F0ECE" w:rsidRDefault="00A63362" w:rsidP="00A63362">
      <w:pPr>
        <w:spacing w:after="120"/>
        <w:jc w:val="both"/>
        <w:rPr>
          <w:rFonts w:asciiTheme="minorBidi" w:eastAsia="Times New Roman" w:hAnsiTheme="minorBidi"/>
        </w:rPr>
      </w:pPr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Le candidat doit joindre à son dossier de manifestation d’intérêt, l’ordre de préférence pour les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moughataas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auxquelles il soumissionne. Si non l’UGP du Projet se réserve le droit de lui choisir la (les) </w:t>
      </w:r>
      <w:proofErr w:type="spellStart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A63362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(s) au(x) quelle(s) il sera attributaire.</w:t>
      </w:r>
      <w:r w:rsidR="006F0ECE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</w:t>
      </w:r>
    </w:p>
    <w:p w14:paraId="31055418" w14:textId="66484698" w:rsidR="009544E7" w:rsidRPr="004A37CC" w:rsidRDefault="009544E7" w:rsidP="00D56256">
      <w:pPr>
        <w:shd w:val="clear" w:color="auto" w:fill="FFFFFF"/>
        <w:spacing w:line="264" w:lineRule="exact"/>
        <w:ind w:left="445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A37CC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 xml:space="preserve">Le Coordinateur </w:t>
      </w:r>
      <w:r w:rsidR="00FB4096" w:rsidRPr="004A37CC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 xml:space="preserve">du </w:t>
      </w:r>
      <w:r w:rsidR="00A17256" w:rsidRPr="004A37CC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>PEJ-BAD</w:t>
      </w:r>
    </w:p>
    <w:p w14:paraId="19E92F52" w14:textId="0085AD3F" w:rsidR="00CE053E" w:rsidRPr="00A852AC" w:rsidRDefault="00FB4096" w:rsidP="00D56256">
      <w:pPr>
        <w:ind w:left="445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852AC">
        <w:rPr>
          <w:rFonts w:ascii="Times New Roman" w:hAnsi="Times New Roman" w:cs="Times New Roman"/>
          <w:b/>
          <w:sz w:val="26"/>
          <w:szCs w:val="26"/>
        </w:rPr>
        <w:t>Sid’El</w:t>
      </w:r>
      <w:proofErr w:type="spellEnd"/>
      <w:r w:rsidRPr="00A852AC">
        <w:rPr>
          <w:rFonts w:ascii="Times New Roman" w:hAnsi="Times New Roman" w:cs="Times New Roman"/>
          <w:b/>
          <w:sz w:val="26"/>
          <w:szCs w:val="26"/>
        </w:rPr>
        <w:t xml:space="preserve"> Mokhtar AHMED EL HADY</w:t>
      </w:r>
    </w:p>
    <w:sectPr w:rsidR="00CE053E" w:rsidRPr="00A852AC" w:rsidSect="009E200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CFD5" w14:textId="77777777" w:rsidR="006E2AE7" w:rsidRDefault="006E2AE7" w:rsidP="00944418">
      <w:pPr>
        <w:spacing w:after="0" w:line="240" w:lineRule="auto"/>
      </w:pPr>
      <w:r>
        <w:separator/>
      </w:r>
    </w:p>
  </w:endnote>
  <w:endnote w:type="continuationSeparator" w:id="0">
    <w:p w14:paraId="63273503" w14:textId="77777777" w:rsidR="006E2AE7" w:rsidRDefault="006E2AE7" w:rsidP="0094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BCD5" w14:textId="77777777" w:rsidR="006E2AE7" w:rsidRDefault="006E2AE7" w:rsidP="00944418">
      <w:pPr>
        <w:spacing w:after="0" w:line="240" w:lineRule="auto"/>
      </w:pPr>
      <w:r>
        <w:separator/>
      </w:r>
    </w:p>
  </w:footnote>
  <w:footnote w:type="continuationSeparator" w:id="0">
    <w:p w14:paraId="64B37FED" w14:textId="77777777" w:rsidR="006E2AE7" w:rsidRDefault="006E2AE7" w:rsidP="0094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BE8"/>
    <w:multiLevelType w:val="hybridMultilevel"/>
    <w:tmpl w:val="F12CB6BE"/>
    <w:lvl w:ilvl="0" w:tplc="E27AE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C1767"/>
    <w:multiLevelType w:val="hybridMultilevel"/>
    <w:tmpl w:val="E4681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0B96"/>
    <w:multiLevelType w:val="multilevel"/>
    <w:tmpl w:val="2EBAFBA4"/>
    <w:lvl w:ilvl="0">
      <w:start w:val="4"/>
      <w:numFmt w:val="none"/>
      <w:lvlText w:val="2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C006937"/>
    <w:multiLevelType w:val="hybridMultilevel"/>
    <w:tmpl w:val="4FD4128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C807CF3"/>
    <w:multiLevelType w:val="hybridMultilevel"/>
    <w:tmpl w:val="739E06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B42"/>
    <w:multiLevelType w:val="hybridMultilevel"/>
    <w:tmpl w:val="0C2E8B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041"/>
    <w:multiLevelType w:val="hybridMultilevel"/>
    <w:tmpl w:val="95B01BAE"/>
    <w:lvl w:ilvl="0" w:tplc="DFAA18A8">
      <w:start w:val="4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DA317"/>
    <w:multiLevelType w:val="hybridMultilevel"/>
    <w:tmpl w:val="69EE407A"/>
    <w:lvl w:ilvl="0" w:tplc="1A5EDFE8">
      <w:start w:val="1"/>
      <w:numFmt w:val="bullet"/>
      <w:lvlText w:val="-"/>
      <w:lvlJc w:val="left"/>
      <w:pPr>
        <w:ind w:left="0" w:firstLine="0"/>
      </w:pPr>
    </w:lvl>
    <w:lvl w:ilvl="1" w:tplc="663C91C8">
      <w:numFmt w:val="decimal"/>
      <w:lvlText w:val=""/>
      <w:lvlJc w:val="left"/>
      <w:pPr>
        <w:ind w:left="0" w:firstLine="0"/>
      </w:pPr>
    </w:lvl>
    <w:lvl w:ilvl="2" w:tplc="13FC30E2">
      <w:numFmt w:val="decimal"/>
      <w:lvlText w:val=""/>
      <w:lvlJc w:val="left"/>
      <w:pPr>
        <w:ind w:left="0" w:firstLine="0"/>
      </w:pPr>
    </w:lvl>
    <w:lvl w:ilvl="3" w:tplc="A64EB100">
      <w:numFmt w:val="decimal"/>
      <w:lvlText w:val=""/>
      <w:lvlJc w:val="left"/>
      <w:pPr>
        <w:ind w:left="0" w:firstLine="0"/>
      </w:pPr>
    </w:lvl>
    <w:lvl w:ilvl="4" w:tplc="E064184A">
      <w:numFmt w:val="decimal"/>
      <w:lvlText w:val=""/>
      <w:lvlJc w:val="left"/>
      <w:pPr>
        <w:ind w:left="0" w:firstLine="0"/>
      </w:pPr>
    </w:lvl>
    <w:lvl w:ilvl="5" w:tplc="344811F0">
      <w:numFmt w:val="decimal"/>
      <w:lvlText w:val=""/>
      <w:lvlJc w:val="left"/>
      <w:pPr>
        <w:ind w:left="0" w:firstLine="0"/>
      </w:pPr>
    </w:lvl>
    <w:lvl w:ilvl="6" w:tplc="6688E43E">
      <w:numFmt w:val="decimal"/>
      <w:lvlText w:val=""/>
      <w:lvlJc w:val="left"/>
      <w:pPr>
        <w:ind w:left="0" w:firstLine="0"/>
      </w:pPr>
    </w:lvl>
    <w:lvl w:ilvl="7" w:tplc="A678D83E">
      <w:numFmt w:val="decimal"/>
      <w:lvlText w:val=""/>
      <w:lvlJc w:val="left"/>
      <w:pPr>
        <w:ind w:left="0" w:firstLine="0"/>
      </w:pPr>
    </w:lvl>
    <w:lvl w:ilvl="8" w:tplc="5FC0ADCE">
      <w:numFmt w:val="decimal"/>
      <w:lvlText w:val=""/>
      <w:lvlJc w:val="left"/>
      <w:pPr>
        <w:ind w:left="0" w:firstLine="0"/>
      </w:pPr>
    </w:lvl>
  </w:abstractNum>
  <w:num w:numId="1" w16cid:durableId="1386294762">
    <w:abstractNumId w:val="4"/>
  </w:num>
  <w:num w:numId="2" w16cid:durableId="2061858156">
    <w:abstractNumId w:val="3"/>
  </w:num>
  <w:num w:numId="3" w16cid:durableId="1774351591">
    <w:abstractNumId w:val="7"/>
  </w:num>
  <w:num w:numId="4" w16cid:durableId="999431467">
    <w:abstractNumId w:val="5"/>
  </w:num>
  <w:num w:numId="5" w16cid:durableId="1397359603">
    <w:abstractNumId w:val="2"/>
  </w:num>
  <w:num w:numId="6" w16cid:durableId="596134861">
    <w:abstractNumId w:val="6"/>
  </w:num>
  <w:num w:numId="7" w16cid:durableId="1065647704">
    <w:abstractNumId w:val="1"/>
  </w:num>
  <w:num w:numId="8" w16cid:durableId="19422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3E"/>
    <w:rsid w:val="00026F67"/>
    <w:rsid w:val="00055863"/>
    <w:rsid w:val="00076C34"/>
    <w:rsid w:val="00092B5C"/>
    <w:rsid w:val="000A22E8"/>
    <w:rsid w:val="000B2167"/>
    <w:rsid w:val="000B551D"/>
    <w:rsid w:val="000B59F1"/>
    <w:rsid w:val="000D27E8"/>
    <w:rsid w:val="00113EBE"/>
    <w:rsid w:val="00130B57"/>
    <w:rsid w:val="00156823"/>
    <w:rsid w:val="0017628E"/>
    <w:rsid w:val="00191A94"/>
    <w:rsid w:val="001950FE"/>
    <w:rsid w:val="00196020"/>
    <w:rsid w:val="001A6684"/>
    <w:rsid w:val="001F139C"/>
    <w:rsid w:val="00221795"/>
    <w:rsid w:val="002408B5"/>
    <w:rsid w:val="0027067F"/>
    <w:rsid w:val="0029234A"/>
    <w:rsid w:val="002A6061"/>
    <w:rsid w:val="002B60F8"/>
    <w:rsid w:val="002E7471"/>
    <w:rsid w:val="00311E28"/>
    <w:rsid w:val="00315594"/>
    <w:rsid w:val="00336C71"/>
    <w:rsid w:val="00347E83"/>
    <w:rsid w:val="00354FA8"/>
    <w:rsid w:val="003619D1"/>
    <w:rsid w:val="003C268A"/>
    <w:rsid w:val="003F2129"/>
    <w:rsid w:val="003F3D1B"/>
    <w:rsid w:val="003F5D15"/>
    <w:rsid w:val="00434DF0"/>
    <w:rsid w:val="004416DC"/>
    <w:rsid w:val="00454CFA"/>
    <w:rsid w:val="00457779"/>
    <w:rsid w:val="0046532F"/>
    <w:rsid w:val="00467274"/>
    <w:rsid w:val="0048644A"/>
    <w:rsid w:val="00490A35"/>
    <w:rsid w:val="0049622E"/>
    <w:rsid w:val="0049670F"/>
    <w:rsid w:val="004A37CC"/>
    <w:rsid w:val="004D544F"/>
    <w:rsid w:val="004D6731"/>
    <w:rsid w:val="00500851"/>
    <w:rsid w:val="00502812"/>
    <w:rsid w:val="005107CF"/>
    <w:rsid w:val="005149D0"/>
    <w:rsid w:val="00517AC6"/>
    <w:rsid w:val="005338CC"/>
    <w:rsid w:val="0056151E"/>
    <w:rsid w:val="00565754"/>
    <w:rsid w:val="00594582"/>
    <w:rsid w:val="005B71CA"/>
    <w:rsid w:val="005B7433"/>
    <w:rsid w:val="005D6E16"/>
    <w:rsid w:val="0061577B"/>
    <w:rsid w:val="00645333"/>
    <w:rsid w:val="00651011"/>
    <w:rsid w:val="006A562E"/>
    <w:rsid w:val="006B4C4D"/>
    <w:rsid w:val="006D08B6"/>
    <w:rsid w:val="006E2AE7"/>
    <w:rsid w:val="006F0ECE"/>
    <w:rsid w:val="00742D2F"/>
    <w:rsid w:val="00774E09"/>
    <w:rsid w:val="007C5238"/>
    <w:rsid w:val="007D246A"/>
    <w:rsid w:val="007F1D97"/>
    <w:rsid w:val="008100FF"/>
    <w:rsid w:val="0082520F"/>
    <w:rsid w:val="008540CA"/>
    <w:rsid w:val="00861C0C"/>
    <w:rsid w:val="008A045F"/>
    <w:rsid w:val="008B4D9A"/>
    <w:rsid w:val="008D60F3"/>
    <w:rsid w:val="008D77BB"/>
    <w:rsid w:val="008E1D07"/>
    <w:rsid w:val="008F0504"/>
    <w:rsid w:val="00927EC9"/>
    <w:rsid w:val="00944418"/>
    <w:rsid w:val="00946A5F"/>
    <w:rsid w:val="009544E7"/>
    <w:rsid w:val="00956524"/>
    <w:rsid w:val="00993D4A"/>
    <w:rsid w:val="0099730A"/>
    <w:rsid w:val="009C47FE"/>
    <w:rsid w:val="009E200F"/>
    <w:rsid w:val="009F2910"/>
    <w:rsid w:val="009F5B43"/>
    <w:rsid w:val="00A040DD"/>
    <w:rsid w:val="00A17256"/>
    <w:rsid w:val="00A26C8D"/>
    <w:rsid w:val="00A33B3F"/>
    <w:rsid w:val="00A5300A"/>
    <w:rsid w:val="00A63362"/>
    <w:rsid w:val="00A7427D"/>
    <w:rsid w:val="00A852AC"/>
    <w:rsid w:val="00A91116"/>
    <w:rsid w:val="00A97D90"/>
    <w:rsid w:val="00AA22C7"/>
    <w:rsid w:val="00AD22B7"/>
    <w:rsid w:val="00AE4883"/>
    <w:rsid w:val="00AE4DA9"/>
    <w:rsid w:val="00AF35E8"/>
    <w:rsid w:val="00B36CF1"/>
    <w:rsid w:val="00B37DDD"/>
    <w:rsid w:val="00B833B4"/>
    <w:rsid w:val="00B91029"/>
    <w:rsid w:val="00BB580D"/>
    <w:rsid w:val="00BD508D"/>
    <w:rsid w:val="00BE1E3F"/>
    <w:rsid w:val="00BF2A9D"/>
    <w:rsid w:val="00C00B4C"/>
    <w:rsid w:val="00C105C7"/>
    <w:rsid w:val="00C2055E"/>
    <w:rsid w:val="00C254F3"/>
    <w:rsid w:val="00C34A44"/>
    <w:rsid w:val="00C551E5"/>
    <w:rsid w:val="00C62ADB"/>
    <w:rsid w:val="00C8560E"/>
    <w:rsid w:val="00CB4D79"/>
    <w:rsid w:val="00CB7F39"/>
    <w:rsid w:val="00CD2A8C"/>
    <w:rsid w:val="00CD5EA1"/>
    <w:rsid w:val="00CE053E"/>
    <w:rsid w:val="00CE5EE6"/>
    <w:rsid w:val="00D143B0"/>
    <w:rsid w:val="00D179A0"/>
    <w:rsid w:val="00D21CA0"/>
    <w:rsid w:val="00D30A9D"/>
    <w:rsid w:val="00D520F5"/>
    <w:rsid w:val="00D54997"/>
    <w:rsid w:val="00D56256"/>
    <w:rsid w:val="00DB2738"/>
    <w:rsid w:val="00DC14BD"/>
    <w:rsid w:val="00DC4F4D"/>
    <w:rsid w:val="00DC53ED"/>
    <w:rsid w:val="00DD3BA4"/>
    <w:rsid w:val="00DD74A9"/>
    <w:rsid w:val="00E14E36"/>
    <w:rsid w:val="00E16A78"/>
    <w:rsid w:val="00E34BA3"/>
    <w:rsid w:val="00E35467"/>
    <w:rsid w:val="00E45B36"/>
    <w:rsid w:val="00E719F3"/>
    <w:rsid w:val="00E832BF"/>
    <w:rsid w:val="00ED6DE7"/>
    <w:rsid w:val="00ED7C09"/>
    <w:rsid w:val="00EE3B2C"/>
    <w:rsid w:val="00F076C4"/>
    <w:rsid w:val="00F07D70"/>
    <w:rsid w:val="00F37EB2"/>
    <w:rsid w:val="00F55E1B"/>
    <w:rsid w:val="00F90B7D"/>
    <w:rsid w:val="00F911F1"/>
    <w:rsid w:val="00F9408A"/>
    <w:rsid w:val="00F94DF6"/>
    <w:rsid w:val="00FB4096"/>
    <w:rsid w:val="00FD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2475"/>
  <w15:docId w15:val="{740CB60E-C7EB-4529-BCC9-F2D7F8D0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3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E053E"/>
    <w:rPr>
      <w:color w:val="0000FF"/>
      <w:u w:val="single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CE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illemoyenne2Car">
    <w:name w:val="Grille moyenne 2 Car"/>
    <w:link w:val="Grillemoyenne21"/>
    <w:uiPriority w:val="1"/>
    <w:rsid w:val="00CE05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E053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053E"/>
    <w:rPr>
      <w:rFonts w:eastAsiaTheme="minorEastAsia"/>
      <w:lang w:eastAsia="fr-FR"/>
    </w:rPr>
  </w:style>
  <w:style w:type="paragraph" w:styleId="Sansinterligne">
    <w:name w:val="No Spacing"/>
    <w:link w:val="SansinterligneCar"/>
    <w:uiPriority w:val="1"/>
    <w:qFormat/>
    <w:rsid w:val="00CE05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CE053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7BB"/>
    <w:rPr>
      <w:rFonts w:ascii="Segoe UI" w:eastAsiaTheme="minorEastAsia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D77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77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77BB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7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7BB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aliases w:val="Numbered List Paragraph,Bullets,List Paragraph (numbered (a)),Medium Grid 1 - Accent 21,References,Liste 1,ReferencesCxSpLast,List Paragraph nowy,Colorful List - Accent 11,Use Case List Paragraph,Liste couleur - Accent 11,RM1,lp1"/>
    <w:basedOn w:val="Normal"/>
    <w:link w:val="ParagraphedelisteCar"/>
    <w:uiPriority w:val="34"/>
    <w:qFormat/>
    <w:rsid w:val="00457779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ParagraphedelisteCar">
    <w:name w:val="Paragraphe de liste Car"/>
    <w:aliases w:val="Numbered List Paragraph Car,Bullets Car,List Paragraph (numbered (a)) Car,Medium Grid 1 - Accent 21 Car,References Car,Liste 1 Car,ReferencesCxSpLast Car,List Paragraph nowy Car,Colorful List - Accent 11 Car,RM1 Car,lp1 Car"/>
    <w:link w:val="Paragraphedeliste"/>
    <w:uiPriority w:val="34"/>
    <w:qFormat/>
    <w:locked/>
    <w:rsid w:val="00457779"/>
    <w:rPr>
      <w:rFonts w:ascii="Calibri" w:eastAsia="Times New Roman" w:hAnsi="Calibri" w:cs="Times New Roman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A668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46532F"/>
    <w:pPr>
      <w:spacing w:after="0" w:line="240" w:lineRule="auto"/>
    </w:pPr>
    <w:rPr>
      <w:rFonts w:eastAsiaTheme="minorEastAsia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7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38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320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4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d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j.ba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00A1-D288-46C4-981C-0FA2E712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AfDB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ABDELKARIM, OUSSAMA</dc:creator>
  <cp:lastModifiedBy>HP i7</cp:lastModifiedBy>
  <cp:revision>44</cp:revision>
  <dcterms:created xsi:type="dcterms:W3CDTF">2022-05-17T17:28:00Z</dcterms:created>
  <dcterms:modified xsi:type="dcterms:W3CDTF">2023-11-29T11:20:00Z</dcterms:modified>
</cp:coreProperties>
</file>