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C9FB" w14:textId="77777777" w:rsidR="00DF229D" w:rsidRPr="0031583F" w:rsidRDefault="00DF229D" w:rsidP="00DF229D">
      <w:pPr>
        <w:jc w:val="center"/>
        <w:rPr>
          <w:b/>
          <w:i/>
          <w:spacing w:val="-2"/>
          <w:sz w:val="22"/>
          <w:szCs w:val="22"/>
        </w:rPr>
      </w:pPr>
      <w:r w:rsidRPr="0031583F">
        <w:rPr>
          <w:b/>
          <w:i/>
          <w:spacing w:val="-2"/>
          <w:sz w:val="22"/>
          <w:szCs w:val="22"/>
        </w:rPr>
        <w:t>REPUBLIQUE ISLAMIQUE DE MAURITANIE</w:t>
      </w:r>
    </w:p>
    <w:p w14:paraId="553A8E74" w14:textId="77777777" w:rsidR="00DF229D" w:rsidRPr="0031583F" w:rsidRDefault="00DF229D" w:rsidP="00DF229D">
      <w:pPr>
        <w:jc w:val="center"/>
        <w:rPr>
          <w:b/>
          <w:i/>
          <w:spacing w:val="-2"/>
          <w:sz w:val="22"/>
          <w:szCs w:val="22"/>
        </w:rPr>
      </w:pPr>
      <w:r w:rsidRPr="0031583F">
        <w:rPr>
          <w:b/>
          <w:i/>
          <w:spacing w:val="-2"/>
          <w:sz w:val="22"/>
          <w:szCs w:val="22"/>
        </w:rPr>
        <w:t>Honneur-Fraternité-Justice</w:t>
      </w:r>
    </w:p>
    <w:p w14:paraId="4277E40A" w14:textId="77777777" w:rsidR="00DF229D" w:rsidRPr="0031583F" w:rsidRDefault="00DF229D" w:rsidP="00DF229D">
      <w:pPr>
        <w:jc w:val="center"/>
        <w:rPr>
          <w:b/>
          <w:i/>
          <w:spacing w:val="-2"/>
          <w:sz w:val="22"/>
          <w:szCs w:val="22"/>
        </w:rPr>
      </w:pPr>
      <w:r w:rsidRPr="0031583F">
        <w:rPr>
          <w:b/>
          <w:i/>
          <w:spacing w:val="-2"/>
          <w:sz w:val="22"/>
          <w:szCs w:val="22"/>
        </w:rPr>
        <w:t xml:space="preserve">Ministère de l’Economie et du Développement Durable </w:t>
      </w:r>
    </w:p>
    <w:p w14:paraId="0C741CB1" w14:textId="77777777" w:rsidR="00DF229D" w:rsidRDefault="00DF229D" w:rsidP="00DF229D">
      <w:pPr>
        <w:jc w:val="center"/>
        <w:rPr>
          <w:b/>
          <w:i/>
          <w:spacing w:val="-2"/>
          <w:sz w:val="22"/>
          <w:szCs w:val="22"/>
        </w:rPr>
      </w:pPr>
      <w:r w:rsidRPr="0031583F">
        <w:rPr>
          <w:b/>
          <w:i/>
          <w:spacing w:val="-2"/>
          <w:sz w:val="22"/>
          <w:szCs w:val="22"/>
        </w:rPr>
        <w:t>(MEDD)</w:t>
      </w:r>
    </w:p>
    <w:p w14:paraId="5D7D6999" w14:textId="77777777" w:rsidR="00DF229D" w:rsidRPr="00CD796B" w:rsidRDefault="00DF229D" w:rsidP="00DF229D">
      <w:pPr>
        <w:jc w:val="center"/>
        <w:rPr>
          <w:b/>
          <w:iCs/>
          <w:spacing w:val="-2"/>
          <w:sz w:val="22"/>
          <w:szCs w:val="22"/>
        </w:rPr>
      </w:pPr>
      <w:r w:rsidRPr="00CD796B">
        <w:rPr>
          <w:b/>
          <w:iCs/>
          <w:spacing w:val="-2"/>
          <w:sz w:val="22"/>
          <w:szCs w:val="22"/>
        </w:rPr>
        <w:t>Direction Générale des Financements et de la Coopération Economique (DGFCE)</w:t>
      </w:r>
    </w:p>
    <w:p w14:paraId="2F48EE5F" w14:textId="77777777" w:rsidR="00DF229D" w:rsidRPr="00CD796B" w:rsidRDefault="00DF229D" w:rsidP="00DF229D">
      <w:pPr>
        <w:jc w:val="center"/>
        <w:rPr>
          <w:b/>
          <w:bCs/>
          <w:iCs/>
          <w:spacing w:val="-2"/>
          <w:sz w:val="22"/>
          <w:szCs w:val="22"/>
        </w:rPr>
      </w:pPr>
    </w:p>
    <w:p w14:paraId="1BED798C" w14:textId="77777777" w:rsidR="00DF229D" w:rsidRPr="00CD796B" w:rsidRDefault="00DF229D" w:rsidP="00DF229D">
      <w:pPr>
        <w:jc w:val="center"/>
        <w:rPr>
          <w:b/>
          <w:bCs/>
          <w:iCs/>
          <w:spacing w:val="-2"/>
          <w:sz w:val="22"/>
          <w:szCs w:val="22"/>
        </w:rPr>
      </w:pPr>
      <w:r w:rsidRPr="00CD796B">
        <w:rPr>
          <w:b/>
          <w:bCs/>
          <w:iCs/>
          <w:spacing w:val="-2"/>
          <w:sz w:val="22"/>
          <w:szCs w:val="22"/>
        </w:rPr>
        <w:t>Projet d’Appui à la Gouvernance Economique et la Gestion des Investissements</w:t>
      </w:r>
    </w:p>
    <w:p w14:paraId="005CAAD5" w14:textId="77777777" w:rsidR="00DF229D" w:rsidRDefault="00DF229D" w:rsidP="00DF229D">
      <w:pPr>
        <w:jc w:val="center"/>
        <w:rPr>
          <w:b/>
          <w:bCs/>
          <w:iCs/>
          <w:spacing w:val="-2"/>
          <w:sz w:val="22"/>
          <w:szCs w:val="22"/>
        </w:rPr>
      </w:pPr>
      <w:r w:rsidRPr="00CD796B">
        <w:rPr>
          <w:b/>
          <w:bCs/>
          <w:iCs/>
          <w:spacing w:val="-2"/>
          <w:sz w:val="22"/>
          <w:szCs w:val="22"/>
        </w:rPr>
        <w:t>(PA2GI)</w:t>
      </w:r>
    </w:p>
    <w:p w14:paraId="7E125EFA" w14:textId="77777777" w:rsidR="00DF229D" w:rsidRPr="002A61E2" w:rsidRDefault="00DF229D" w:rsidP="00DF229D">
      <w:pPr>
        <w:jc w:val="center"/>
        <w:rPr>
          <w:b/>
          <w:bCs/>
          <w:iCs/>
          <w:spacing w:val="-2"/>
          <w:sz w:val="22"/>
          <w:szCs w:val="22"/>
        </w:rPr>
      </w:pPr>
      <w:r w:rsidRPr="002A61E2">
        <w:rPr>
          <w:b/>
          <w:bCs/>
          <w:iCs/>
          <w:spacing w:val="-2"/>
          <w:sz w:val="22"/>
          <w:szCs w:val="22"/>
        </w:rPr>
        <w:t xml:space="preserve">Référence de l’Accord de </w:t>
      </w:r>
      <w:r>
        <w:rPr>
          <w:b/>
          <w:bCs/>
          <w:iCs/>
          <w:spacing w:val="-2"/>
          <w:sz w:val="22"/>
          <w:szCs w:val="22"/>
        </w:rPr>
        <w:t>DON</w:t>
      </w:r>
      <w:r w:rsidRPr="002A61E2">
        <w:rPr>
          <w:b/>
          <w:bCs/>
          <w:iCs/>
          <w:spacing w:val="-2"/>
          <w:sz w:val="22"/>
          <w:szCs w:val="22"/>
        </w:rPr>
        <w:t> : N° 21001550</w:t>
      </w:r>
      <w:r>
        <w:rPr>
          <w:b/>
          <w:bCs/>
          <w:iCs/>
          <w:spacing w:val="-2"/>
          <w:sz w:val="22"/>
          <w:szCs w:val="22"/>
        </w:rPr>
        <w:t>41017</w:t>
      </w:r>
    </w:p>
    <w:p w14:paraId="21D2A678" w14:textId="77777777" w:rsidR="00DF229D" w:rsidRPr="002A61E2" w:rsidRDefault="00DF229D" w:rsidP="00DF229D">
      <w:pPr>
        <w:jc w:val="center"/>
        <w:rPr>
          <w:b/>
          <w:bCs/>
          <w:iCs/>
          <w:spacing w:val="-2"/>
          <w:sz w:val="22"/>
          <w:szCs w:val="22"/>
        </w:rPr>
      </w:pPr>
      <w:r w:rsidRPr="002A61E2">
        <w:rPr>
          <w:b/>
          <w:bCs/>
          <w:iCs/>
          <w:spacing w:val="-2"/>
          <w:sz w:val="22"/>
          <w:szCs w:val="22"/>
        </w:rPr>
        <w:t>N° d’Identification du Projet : P-MR-K</w:t>
      </w:r>
      <w:r>
        <w:rPr>
          <w:b/>
          <w:bCs/>
          <w:iCs/>
          <w:spacing w:val="-2"/>
          <w:sz w:val="22"/>
          <w:szCs w:val="22"/>
        </w:rPr>
        <w:t>F0</w:t>
      </w:r>
      <w:r w:rsidRPr="002A61E2">
        <w:rPr>
          <w:b/>
          <w:bCs/>
          <w:iCs/>
          <w:spacing w:val="-2"/>
          <w:sz w:val="22"/>
          <w:szCs w:val="22"/>
        </w:rPr>
        <w:t>-0</w:t>
      </w:r>
      <w:r>
        <w:rPr>
          <w:b/>
          <w:bCs/>
          <w:iCs/>
          <w:spacing w:val="-2"/>
          <w:sz w:val="22"/>
          <w:szCs w:val="22"/>
        </w:rPr>
        <w:t>03</w:t>
      </w:r>
    </w:p>
    <w:p w14:paraId="2948FF05" w14:textId="77777777" w:rsidR="00DF229D" w:rsidRPr="00CD796B" w:rsidRDefault="00DF229D" w:rsidP="00DF229D">
      <w:pPr>
        <w:jc w:val="center"/>
        <w:rPr>
          <w:b/>
          <w:bCs/>
          <w:iCs/>
          <w:spacing w:val="-2"/>
          <w:sz w:val="22"/>
          <w:szCs w:val="22"/>
        </w:rPr>
      </w:pPr>
    </w:p>
    <w:p w14:paraId="3156520D" w14:textId="77777777" w:rsidR="00542D25" w:rsidRDefault="00542D25" w:rsidP="00DF229D">
      <w:pPr>
        <w:pStyle w:val="Titre1"/>
        <w:jc w:val="center"/>
        <w:rPr>
          <w:sz w:val="22"/>
          <w:szCs w:val="22"/>
        </w:rPr>
      </w:pPr>
    </w:p>
    <w:p w14:paraId="433570DC" w14:textId="091A26B5" w:rsidR="00542D25" w:rsidRDefault="00DF229D" w:rsidP="00542D25">
      <w:pPr>
        <w:pStyle w:val="Titre1"/>
        <w:jc w:val="center"/>
        <w:rPr>
          <w:sz w:val="22"/>
          <w:szCs w:val="22"/>
        </w:rPr>
      </w:pPr>
      <w:r w:rsidRPr="00CD796B">
        <w:rPr>
          <w:sz w:val="22"/>
          <w:szCs w:val="22"/>
        </w:rPr>
        <w:t xml:space="preserve">AVIS A MANIFESTATION D’INTERET POUR SERVICE DE CONSULTANT </w:t>
      </w:r>
    </w:p>
    <w:p w14:paraId="2EBD2E62" w14:textId="77777777" w:rsidR="00542D25" w:rsidRPr="00542D25" w:rsidRDefault="00542D25" w:rsidP="00542D25">
      <w:pPr>
        <w:pStyle w:val="Titre1"/>
        <w:jc w:val="center"/>
        <w:rPr>
          <w:sz w:val="22"/>
          <w:szCs w:val="22"/>
          <w:u w:val="single"/>
        </w:rPr>
      </w:pPr>
    </w:p>
    <w:p w14:paraId="008E4B2B" w14:textId="57967C8F" w:rsidR="00DF229D" w:rsidRPr="00CD796B" w:rsidRDefault="00DF229D" w:rsidP="00DF229D">
      <w:pPr>
        <w:spacing w:before="120"/>
        <w:jc w:val="center"/>
        <w:rPr>
          <w:b/>
          <w:sz w:val="22"/>
          <w:szCs w:val="22"/>
        </w:rPr>
      </w:pPr>
      <w:r w:rsidRPr="00CD796B">
        <w:rPr>
          <w:b/>
          <w:sz w:val="22"/>
          <w:szCs w:val="22"/>
        </w:rPr>
        <w:t xml:space="preserve">Mission pour le recrutement d’un </w:t>
      </w:r>
      <w:r>
        <w:rPr>
          <w:b/>
          <w:sz w:val="22"/>
          <w:szCs w:val="22"/>
        </w:rPr>
        <w:t xml:space="preserve">Cabinet ou groupement de </w:t>
      </w:r>
      <w:r w:rsidR="00236EDF">
        <w:rPr>
          <w:b/>
          <w:sz w:val="22"/>
          <w:szCs w:val="22"/>
        </w:rPr>
        <w:t>cabinets</w:t>
      </w:r>
      <w:r>
        <w:rPr>
          <w:b/>
          <w:sz w:val="22"/>
          <w:szCs w:val="22"/>
        </w:rPr>
        <w:t xml:space="preserve"> qui sera chargé de</w:t>
      </w:r>
    </w:p>
    <w:p w14:paraId="79976D8B" w14:textId="42CDADE7" w:rsidR="00F01A60" w:rsidRPr="00DF229D" w:rsidRDefault="00DF229D" w:rsidP="00DF229D">
      <w:pPr>
        <w:spacing w:before="120"/>
        <w:jc w:val="center"/>
        <w:rPr>
          <w:b/>
          <w:sz w:val="22"/>
          <w:szCs w:val="22"/>
        </w:rPr>
      </w:pPr>
      <w:r w:rsidRPr="00DF229D">
        <w:rPr>
          <w:b/>
          <w:sz w:val="22"/>
          <w:szCs w:val="22"/>
        </w:rPr>
        <w:t>L’</w:t>
      </w:r>
      <w:r w:rsidR="00835129" w:rsidRPr="00DF229D">
        <w:rPr>
          <w:b/>
          <w:sz w:val="22"/>
          <w:szCs w:val="22"/>
        </w:rPr>
        <w:t xml:space="preserve">Audit technique </w:t>
      </w:r>
      <w:r w:rsidR="00996C85" w:rsidRPr="00DF229D">
        <w:rPr>
          <w:b/>
          <w:sz w:val="22"/>
          <w:szCs w:val="22"/>
        </w:rPr>
        <w:t xml:space="preserve">et financier </w:t>
      </w:r>
      <w:r w:rsidR="00835129" w:rsidRPr="00DF229D">
        <w:rPr>
          <w:b/>
          <w:sz w:val="22"/>
          <w:szCs w:val="22"/>
        </w:rPr>
        <w:t>de la passation et de l’exécution des marchés publics au titre de</w:t>
      </w:r>
      <w:r w:rsidR="00C75ECD" w:rsidRPr="00DF229D">
        <w:rPr>
          <w:b/>
          <w:sz w:val="22"/>
          <w:szCs w:val="22"/>
        </w:rPr>
        <w:t xml:space="preserve"> </w:t>
      </w:r>
      <w:r w:rsidR="002B4DAB" w:rsidRPr="00DF229D">
        <w:rPr>
          <w:b/>
          <w:sz w:val="22"/>
          <w:szCs w:val="22"/>
        </w:rPr>
        <w:t>l’</w:t>
      </w:r>
      <w:r w:rsidR="00835129" w:rsidRPr="00DF229D">
        <w:rPr>
          <w:b/>
          <w:sz w:val="22"/>
          <w:szCs w:val="22"/>
        </w:rPr>
        <w:t xml:space="preserve">exercice </w:t>
      </w:r>
      <w:r w:rsidR="00CF70EA" w:rsidRPr="00DF229D">
        <w:rPr>
          <w:b/>
          <w:sz w:val="22"/>
          <w:szCs w:val="22"/>
        </w:rPr>
        <w:t>b</w:t>
      </w:r>
      <w:r w:rsidR="00835129" w:rsidRPr="00DF229D">
        <w:rPr>
          <w:b/>
          <w:sz w:val="22"/>
          <w:szCs w:val="22"/>
        </w:rPr>
        <w:t>udgétaire 20</w:t>
      </w:r>
      <w:r w:rsidR="00C75ECD" w:rsidRPr="00DF229D">
        <w:rPr>
          <w:b/>
          <w:sz w:val="22"/>
          <w:szCs w:val="22"/>
        </w:rPr>
        <w:t>2</w:t>
      </w:r>
      <w:r w:rsidR="00CC151E" w:rsidRPr="00DF229D">
        <w:rPr>
          <w:b/>
          <w:sz w:val="22"/>
          <w:szCs w:val="22"/>
        </w:rPr>
        <w:t>2</w:t>
      </w:r>
    </w:p>
    <w:p w14:paraId="415258B8" w14:textId="77777777" w:rsidR="007D5A47" w:rsidRPr="009559E3" w:rsidRDefault="007D5A47" w:rsidP="007D5A47">
      <w:pPr>
        <w:kinsoku w:val="0"/>
        <w:overflowPunct w:val="0"/>
        <w:spacing w:line="200" w:lineRule="exact"/>
        <w:rPr>
          <w:rFonts w:asciiTheme="majorHAnsi" w:hAnsiTheme="majorHAnsi"/>
        </w:rPr>
      </w:pPr>
    </w:p>
    <w:p w14:paraId="0F2261FD" w14:textId="12577CCE" w:rsidR="007D5A47" w:rsidRPr="009559E3" w:rsidRDefault="00D7663C" w:rsidP="00951936">
      <w:pPr>
        <w:tabs>
          <w:tab w:val="left" w:pos="820"/>
          <w:tab w:val="left" w:pos="5028"/>
          <w:tab w:val="left" w:pos="7171"/>
        </w:tabs>
        <w:kinsoku w:val="0"/>
        <w:overflowPunct w:val="0"/>
        <w:spacing w:line="246" w:lineRule="auto"/>
        <w:ind w:right="117"/>
        <w:jc w:val="both"/>
        <w:rPr>
          <w:rFonts w:asciiTheme="majorHAnsi" w:hAnsiTheme="majorHAnsi"/>
          <w:sz w:val="25"/>
          <w:szCs w:val="25"/>
        </w:rPr>
      </w:pPr>
      <w:r w:rsidRPr="009559E3">
        <w:rPr>
          <w:rFonts w:asciiTheme="majorHAnsi" w:hAnsiTheme="majorHAnsi"/>
          <w:b/>
          <w:bCs/>
          <w:spacing w:val="-6"/>
          <w:sz w:val="25"/>
          <w:szCs w:val="25"/>
        </w:rPr>
        <w:t>1.</w:t>
      </w:r>
      <w:r w:rsidRPr="009559E3">
        <w:rPr>
          <w:rFonts w:asciiTheme="majorHAnsi" w:hAnsiTheme="majorHAnsi"/>
          <w:spacing w:val="-6"/>
          <w:sz w:val="25"/>
          <w:szCs w:val="25"/>
        </w:rPr>
        <w:t xml:space="preserve"> </w:t>
      </w:r>
      <w:r w:rsidR="00951936" w:rsidRPr="00951936">
        <w:rPr>
          <w:rFonts w:asciiTheme="majorHAnsi" w:hAnsiTheme="majorHAnsi"/>
          <w:spacing w:val="-6"/>
          <w:sz w:val="25"/>
          <w:szCs w:val="25"/>
        </w:rPr>
        <w:t>1.</w:t>
      </w:r>
      <w:r w:rsidR="00951936" w:rsidRPr="00951936">
        <w:rPr>
          <w:rFonts w:asciiTheme="majorHAnsi" w:hAnsiTheme="majorHAnsi"/>
          <w:spacing w:val="-6"/>
          <w:sz w:val="25"/>
          <w:szCs w:val="25"/>
        </w:rPr>
        <w:tab/>
        <w:t>Le Gouvernement de la République Islamique de Mauritanie a obtenu un don du Fonds Africain de Développement (FAD) pour contribuer au financement du Projet d’appui à la gouvernance économique et à la gestion des investissements (PA2GI) et a l’intention d’utiliser une partie des sommes accordées au titre du don pour financer le recrutement d’un cabinet qui sera chargé de l’audit technique et financier de la passation et de l’exécution des marchés publics au titre de l’exercice 2022</w:t>
      </w:r>
      <w:r w:rsidR="00236EDF">
        <w:rPr>
          <w:rFonts w:asciiTheme="majorHAnsi" w:hAnsiTheme="majorHAnsi"/>
          <w:spacing w:val="-6"/>
          <w:sz w:val="25"/>
          <w:szCs w:val="25"/>
        </w:rPr>
        <w:t>.</w:t>
      </w:r>
    </w:p>
    <w:p w14:paraId="3515E3E7" w14:textId="77777777" w:rsidR="007D5A47" w:rsidRPr="009559E3" w:rsidRDefault="007D5A47" w:rsidP="007D5A47">
      <w:pPr>
        <w:kinsoku w:val="0"/>
        <w:overflowPunct w:val="0"/>
        <w:spacing w:before="10" w:line="190" w:lineRule="exact"/>
        <w:rPr>
          <w:rFonts w:asciiTheme="majorHAnsi" w:hAnsiTheme="majorHAnsi"/>
          <w:sz w:val="25"/>
          <w:szCs w:val="25"/>
        </w:rPr>
      </w:pPr>
    </w:p>
    <w:p w14:paraId="3530A804" w14:textId="49CC0004" w:rsidR="00595D32" w:rsidRPr="00EB0423" w:rsidRDefault="00D7663C" w:rsidP="00EB0423">
      <w:pPr>
        <w:pStyle w:val="Corpsdetexte"/>
        <w:kinsoku w:val="0"/>
        <w:overflowPunct w:val="0"/>
        <w:spacing w:line="246" w:lineRule="auto"/>
        <w:ind w:left="0" w:right="220"/>
        <w:jc w:val="both"/>
        <w:rPr>
          <w:rFonts w:asciiTheme="majorHAnsi" w:hAnsiTheme="majorHAnsi"/>
          <w:i w:val="0"/>
          <w:spacing w:val="-6"/>
          <w:sz w:val="25"/>
          <w:szCs w:val="25"/>
        </w:rPr>
      </w:pPr>
      <w:r w:rsidRPr="009559E3">
        <w:rPr>
          <w:rFonts w:asciiTheme="majorHAnsi" w:hAnsiTheme="majorHAnsi"/>
          <w:b/>
          <w:bCs/>
          <w:i w:val="0"/>
          <w:spacing w:val="-6"/>
          <w:sz w:val="25"/>
          <w:szCs w:val="25"/>
        </w:rPr>
        <w:t>2.</w:t>
      </w:r>
      <w:r w:rsidRPr="009559E3">
        <w:rPr>
          <w:rFonts w:asciiTheme="majorHAnsi" w:hAnsiTheme="majorHAnsi"/>
          <w:i w:val="0"/>
          <w:spacing w:val="-6"/>
          <w:sz w:val="25"/>
          <w:szCs w:val="25"/>
        </w:rPr>
        <w:t xml:space="preserve"> </w:t>
      </w:r>
      <w:r w:rsidR="007D5A47" w:rsidRPr="009559E3">
        <w:rPr>
          <w:rFonts w:asciiTheme="majorHAnsi" w:hAnsiTheme="majorHAnsi"/>
          <w:i w:val="0"/>
          <w:spacing w:val="-6"/>
          <w:sz w:val="25"/>
          <w:szCs w:val="25"/>
        </w:rPr>
        <w:t>L</w:t>
      </w:r>
      <w:r w:rsidR="007D5A47" w:rsidRPr="009559E3">
        <w:rPr>
          <w:rFonts w:asciiTheme="majorHAnsi" w:hAnsiTheme="majorHAnsi"/>
          <w:i w:val="0"/>
          <w:sz w:val="25"/>
          <w:szCs w:val="25"/>
        </w:rPr>
        <w:t>’Autorité de Régulation des Marchés Publics</w:t>
      </w:r>
      <w:r w:rsidR="00835129" w:rsidRPr="009559E3">
        <w:rPr>
          <w:rFonts w:asciiTheme="majorHAnsi" w:hAnsiTheme="majorHAnsi"/>
          <w:i w:val="0"/>
          <w:sz w:val="25"/>
          <w:szCs w:val="25"/>
        </w:rPr>
        <w:t xml:space="preserve"> </w:t>
      </w:r>
      <w:r w:rsidR="0057276E" w:rsidRPr="009559E3">
        <w:rPr>
          <w:rFonts w:asciiTheme="majorHAnsi" w:hAnsiTheme="majorHAnsi"/>
          <w:i w:val="0"/>
          <w:sz w:val="25"/>
          <w:szCs w:val="25"/>
        </w:rPr>
        <w:t xml:space="preserve">(ARMP) </w:t>
      </w:r>
      <w:r w:rsidR="00835129" w:rsidRPr="009559E3">
        <w:rPr>
          <w:rFonts w:asciiTheme="majorHAnsi" w:hAnsiTheme="majorHAnsi"/>
          <w:i w:val="0"/>
          <w:sz w:val="25"/>
          <w:szCs w:val="25"/>
        </w:rPr>
        <w:t xml:space="preserve">envisage, sur </w:t>
      </w:r>
      <w:r w:rsidR="00BB50E1">
        <w:rPr>
          <w:rFonts w:asciiTheme="majorHAnsi" w:hAnsiTheme="majorHAnsi"/>
          <w:i w:val="0"/>
          <w:sz w:val="25"/>
          <w:szCs w:val="25"/>
        </w:rPr>
        <w:t xml:space="preserve">ce </w:t>
      </w:r>
      <w:r w:rsidR="00835129" w:rsidRPr="009559E3">
        <w:rPr>
          <w:rFonts w:asciiTheme="majorHAnsi" w:hAnsiTheme="majorHAnsi"/>
          <w:i w:val="0"/>
          <w:sz w:val="25"/>
          <w:szCs w:val="25"/>
        </w:rPr>
        <w:t>financement</w:t>
      </w:r>
      <w:r w:rsidR="00BB50E1">
        <w:rPr>
          <w:rFonts w:asciiTheme="majorHAnsi" w:hAnsiTheme="majorHAnsi"/>
          <w:i w:val="0"/>
          <w:sz w:val="25"/>
          <w:szCs w:val="25"/>
        </w:rPr>
        <w:t>,</w:t>
      </w:r>
      <w:r w:rsidR="00835129" w:rsidRPr="009559E3">
        <w:rPr>
          <w:rFonts w:asciiTheme="majorHAnsi" w:hAnsiTheme="majorHAnsi"/>
          <w:i w:val="0"/>
          <w:sz w:val="25"/>
          <w:szCs w:val="25"/>
        </w:rPr>
        <w:t xml:space="preserve"> d’</w:t>
      </w:r>
      <w:r w:rsidR="00835129" w:rsidRPr="009559E3">
        <w:rPr>
          <w:rFonts w:asciiTheme="majorHAnsi" w:hAnsiTheme="majorHAnsi"/>
          <w:i w:val="0"/>
          <w:spacing w:val="-1"/>
          <w:sz w:val="25"/>
          <w:szCs w:val="25"/>
        </w:rPr>
        <w:t>e</w:t>
      </w:r>
      <w:r w:rsidR="00835129" w:rsidRPr="009559E3">
        <w:rPr>
          <w:rFonts w:asciiTheme="majorHAnsi" w:hAnsiTheme="majorHAnsi"/>
          <w:i w:val="0"/>
          <w:sz w:val="25"/>
          <w:szCs w:val="25"/>
        </w:rPr>
        <w:t>f</w:t>
      </w:r>
      <w:r w:rsidR="00835129" w:rsidRPr="009559E3">
        <w:rPr>
          <w:rFonts w:asciiTheme="majorHAnsi" w:hAnsiTheme="majorHAnsi"/>
          <w:i w:val="0"/>
          <w:spacing w:val="-2"/>
          <w:sz w:val="25"/>
          <w:szCs w:val="25"/>
        </w:rPr>
        <w:t>f</w:t>
      </w:r>
      <w:r w:rsidR="00835129" w:rsidRPr="009559E3">
        <w:rPr>
          <w:rFonts w:asciiTheme="majorHAnsi" w:hAnsiTheme="majorHAnsi"/>
          <w:i w:val="0"/>
          <w:spacing w:val="-1"/>
          <w:sz w:val="25"/>
          <w:szCs w:val="25"/>
        </w:rPr>
        <w:t>ec</w:t>
      </w:r>
      <w:r w:rsidR="00835129" w:rsidRPr="009559E3">
        <w:rPr>
          <w:rFonts w:asciiTheme="majorHAnsi" w:hAnsiTheme="majorHAnsi"/>
          <w:i w:val="0"/>
          <w:sz w:val="25"/>
          <w:szCs w:val="25"/>
        </w:rPr>
        <w:t>tuer</w:t>
      </w:r>
      <w:r w:rsidR="00835129" w:rsidRPr="009559E3">
        <w:rPr>
          <w:rFonts w:asciiTheme="majorHAnsi" w:hAnsiTheme="majorHAnsi"/>
          <w:i w:val="0"/>
          <w:spacing w:val="-2"/>
          <w:sz w:val="25"/>
          <w:szCs w:val="25"/>
        </w:rPr>
        <w:t xml:space="preserve"> </w:t>
      </w:r>
      <w:r w:rsidR="00835129" w:rsidRPr="009559E3">
        <w:rPr>
          <w:rFonts w:asciiTheme="majorHAnsi" w:hAnsiTheme="majorHAnsi"/>
          <w:i w:val="0"/>
          <w:sz w:val="25"/>
          <w:szCs w:val="25"/>
        </w:rPr>
        <w:t>l</w:t>
      </w:r>
      <w:r w:rsidR="00835129" w:rsidRPr="009559E3">
        <w:rPr>
          <w:rFonts w:asciiTheme="majorHAnsi" w:hAnsiTheme="majorHAnsi"/>
          <w:i w:val="0"/>
          <w:spacing w:val="-1"/>
          <w:sz w:val="25"/>
          <w:szCs w:val="25"/>
        </w:rPr>
        <w:t>e</w:t>
      </w:r>
      <w:r w:rsidR="00835129" w:rsidRPr="009559E3">
        <w:rPr>
          <w:rFonts w:asciiTheme="majorHAnsi" w:hAnsiTheme="majorHAnsi"/>
          <w:i w:val="0"/>
          <w:sz w:val="25"/>
          <w:szCs w:val="25"/>
        </w:rPr>
        <w:t xml:space="preserve"> pai</w:t>
      </w:r>
      <w:r w:rsidR="00835129" w:rsidRPr="009559E3">
        <w:rPr>
          <w:rFonts w:asciiTheme="majorHAnsi" w:hAnsiTheme="majorHAnsi"/>
          <w:i w:val="0"/>
          <w:spacing w:val="-2"/>
          <w:sz w:val="25"/>
          <w:szCs w:val="25"/>
        </w:rPr>
        <w:t>e</w:t>
      </w:r>
      <w:r w:rsidR="00835129" w:rsidRPr="009559E3">
        <w:rPr>
          <w:rFonts w:asciiTheme="majorHAnsi" w:hAnsiTheme="majorHAnsi"/>
          <w:i w:val="0"/>
          <w:sz w:val="25"/>
          <w:szCs w:val="25"/>
        </w:rPr>
        <w:t>ment</w:t>
      </w:r>
      <w:r w:rsidR="003622E8" w:rsidRPr="009559E3">
        <w:rPr>
          <w:rFonts w:asciiTheme="majorHAnsi" w:hAnsiTheme="majorHAnsi"/>
          <w:i w:val="0"/>
          <w:sz w:val="25"/>
          <w:szCs w:val="25"/>
        </w:rPr>
        <w:t>,</w:t>
      </w:r>
      <w:r w:rsidR="007354DF" w:rsidRPr="009559E3">
        <w:rPr>
          <w:rFonts w:asciiTheme="majorHAnsi" w:hAnsiTheme="majorHAnsi"/>
          <w:i w:val="0"/>
          <w:sz w:val="25"/>
          <w:szCs w:val="25"/>
        </w:rPr>
        <w:t xml:space="preserve"> </w:t>
      </w:r>
      <w:r w:rsidR="00835129" w:rsidRPr="009559E3">
        <w:rPr>
          <w:rFonts w:asciiTheme="majorHAnsi" w:hAnsiTheme="majorHAnsi"/>
          <w:i w:val="0"/>
          <w:spacing w:val="-1"/>
          <w:sz w:val="25"/>
          <w:szCs w:val="25"/>
        </w:rPr>
        <w:t>a</w:t>
      </w:r>
      <w:r w:rsidR="00835129" w:rsidRPr="009559E3">
        <w:rPr>
          <w:rFonts w:asciiTheme="majorHAnsi" w:hAnsiTheme="majorHAnsi"/>
          <w:i w:val="0"/>
          <w:sz w:val="25"/>
          <w:szCs w:val="25"/>
        </w:rPr>
        <w:t>u titre</w:t>
      </w:r>
      <w:r w:rsidR="00835129" w:rsidRPr="009559E3">
        <w:rPr>
          <w:rFonts w:asciiTheme="majorHAnsi" w:hAnsiTheme="majorHAnsi"/>
          <w:i w:val="0"/>
          <w:spacing w:val="-2"/>
          <w:sz w:val="25"/>
          <w:szCs w:val="25"/>
        </w:rPr>
        <w:t xml:space="preserve"> </w:t>
      </w:r>
      <w:r w:rsidR="00BB50E1">
        <w:rPr>
          <w:rFonts w:asciiTheme="majorHAnsi" w:hAnsiTheme="majorHAnsi"/>
          <w:i w:val="0"/>
          <w:sz w:val="25"/>
          <w:szCs w:val="25"/>
        </w:rPr>
        <w:t>d’un</w:t>
      </w:r>
      <w:r w:rsidR="00835129" w:rsidRPr="009559E3">
        <w:rPr>
          <w:rFonts w:asciiTheme="majorHAnsi" w:hAnsiTheme="majorHAnsi"/>
          <w:i w:val="0"/>
          <w:sz w:val="25"/>
          <w:szCs w:val="25"/>
        </w:rPr>
        <w:t xml:space="preserve"> </w:t>
      </w:r>
      <w:r w:rsidR="007E6576" w:rsidRPr="009559E3">
        <w:rPr>
          <w:rFonts w:asciiTheme="majorHAnsi" w:hAnsiTheme="majorHAnsi"/>
          <w:i w:val="0"/>
          <w:sz w:val="25"/>
          <w:szCs w:val="25"/>
        </w:rPr>
        <w:t>m</w:t>
      </w:r>
      <w:r w:rsidR="00835129" w:rsidRPr="009559E3">
        <w:rPr>
          <w:rFonts w:asciiTheme="majorHAnsi" w:hAnsiTheme="majorHAnsi"/>
          <w:i w:val="0"/>
          <w:sz w:val="25"/>
          <w:szCs w:val="25"/>
        </w:rPr>
        <w:t>a</w:t>
      </w:r>
      <w:r w:rsidR="00835129" w:rsidRPr="009559E3">
        <w:rPr>
          <w:rFonts w:asciiTheme="majorHAnsi" w:hAnsiTheme="majorHAnsi"/>
          <w:i w:val="0"/>
          <w:spacing w:val="-2"/>
          <w:sz w:val="25"/>
          <w:szCs w:val="25"/>
        </w:rPr>
        <w:t>r</w:t>
      </w:r>
      <w:r w:rsidR="00835129" w:rsidRPr="009559E3">
        <w:rPr>
          <w:rFonts w:asciiTheme="majorHAnsi" w:hAnsiTheme="majorHAnsi"/>
          <w:i w:val="0"/>
          <w:spacing w:val="-1"/>
          <w:sz w:val="25"/>
          <w:szCs w:val="25"/>
        </w:rPr>
        <w:t>c</w:t>
      </w:r>
      <w:r w:rsidR="00835129" w:rsidRPr="009559E3">
        <w:rPr>
          <w:rFonts w:asciiTheme="majorHAnsi" w:hAnsiTheme="majorHAnsi"/>
          <w:i w:val="0"/>
          <w:sz w:val="25"/>
          <w:szCs w:val="25"/>
        </w:rPr>
        <w:t>hé</w:t>
      </w:r>
      <w:r w:rsidR="00835129" w:rsidRPr="009559E3">
        <w:rPr>
          <w:rFonts w:asciiTheme="majorHAnsi" w:hAnsiTheme="majorHAnsi"/>
          <w:i w:val="0"/>
          <w:spacing w:val="-1"/>
          <w:sz w:val="25"/>
          <w:szCs w:val="25"/>
        </w:rPr>
        <w:t xml:space="preserve"> </w:t>
      </w:r>
      <w:r w:rsidR="00835129" w:rsidRPr="009559E3">
        <w:rPr>
          <w:rFonts w:asciiTheme="majorHAnsi" w:hAnsiTheme="majorHAnsi"/>
          <w:i w:val="0"/>
          <w:sz w:val="25"/>
          <w:szCs w:val="25"/>
        </w:rPr>
        <w:t>de</w:t>
      </w:r>
      <w:r w:rsidR="00835129" w:rsidRPr="009559E3">
        <w:rPr>
          <w:rFonts w:asciiTheme="majorHAnsi" w:hAnsiTheme="majorHAnsi"/>
          <w:i w:val="0"/>
          <w:spacing w:val="-1"/>
          <w:sz w:val="25"/>
          <w:szCs w:val="25"/>
        </w:rPr>
        <w:t xml:space="preserve"> </w:t>
      </w:r>
      <w:r w:rsidR="00835129" w:rsidRPr="009559E3">
        <w:rPr>
          <w:rFonts w:asciiTheme="majorHAnsi" w:hAnsiTheme="majorHAnsi"/>
          <w:i w:val="0"/>
          <w:sz w:val="25"/>
          <w:szCs w:val="25"/>
        </w:rPr>
        <w:t>pr</w:t>
      </w:r>
      <w:r w:rsidR="00835129" w:rsidRPr="009559E3">
        <w:rPr>
          <w:rFonts w:asciiTheme="majorHAnsi" w:hAnsiTheme="majorHAnsi"/>
          <w:i w:val="0"/>
          <w:spacing w:val="-2"/>
          <w:sz w:val="25"/>
          <w:szCs w:val="25"/>
        </w:rPr>
        <w:t>e</w:t>
      </w:r>
      <w:r w:rsidR="00835129" w:rsidRPr="009559E3">
        <w:rPr>
          <w:rFonts w:asciiTheme="majorHAnsi" w:hAnsiTheme="majorHAnsi"/>
          <w:i w:val="0"/>
          <w:sz w:val="25"/>
          <w:szCs w:val="25"/>
        </w:rPr>
        <w:t>stations intelle</w:t>
      </w:r>
      <w:r w:rsidR="00835129" w:rsidRPr="009559E3">
        <w:rPr>
          <w:rFonts w:asciiTheme="majorHAnsi" w:hAnsiTheme="majorHAnsi"/>
          <w:i w:val="0"/>
          <w:spacing w:val="-2"/>
          <w:sz w:val="25"/>
          <w:szCs w:val="25"/>
        </w:rPr>
        <w:t>c</w:t>
      </w:r>
      <w:r w:rsidR="00835129" w:rsidRPr="009559E3">
        <w:rPr>
          <w:rFonts w:asciiTheme="majorHAnsi" w:hAnsiTheme="majorHAnsi"/>
          <w:i w:val="0"/>
          <w:sz w:val="25"/>
          <w:szCs w:val="25"/>
        </w:rPr>
        <w:t>tuelles</w:t>
      </w:r>
      <w:r w:rsidR="007354DF" w:rsidRPr="009559E3">
        <w:rPr>
          <w:rFonts w:asciiTheme="majorHAnsi" w:hAnsiTheme="majorHAnsi"/>
          <w:i w:val="0"/>
          <w:sz w:val="25"/>
          <w:szCs w:val="25"/>
        </w:rPr>
        <w:t>,</w:t>
      </w:r>
      <w:r w:rsidR="00835129" w:rsidRPr="009559E3">
        <w:rPr>
          <w:rFonts w:asciiTheme="majorHAnsi" w:hAnsiTheme="majorHAnsi"/>
          <w:i w:val="0"/>
          <w:sz w:val="25"/>
          <w:szCs w:val="25"/>
        </w:rPr>
        <w:t xml:space="preserve"> </w:t>
      </w:r>
      <w:r w:rsidR="00BB50E1">
        <w:rPr>
          <w:rFonts w:asciiTheme="majorHAnsi" w:hAnsiTheme="majorHAnsi"/>
          <w:i w:val="0"/>
          <w:sz w:val="25"/>
          <w:szCs w:val="25"/>
        </w:rPr>
        <w:t>l</w:t>
      </w:r>
      <w:r w:rsidR="001A5D65" w:rsidRPr="009559E3">
        <w:rPr>
          <w:rFonts w:asciiTheme="majorHAnsi" w:hAnsiTheme="majorHAnsi"/>
          <w:i w:val="0"/>
          <w:sz w:val="25"/>
          <w:szCs w:val="25"/>
        </w:rPr>
        <w:t xml:space="preserve">es services d’un Cabinet ou Groupement de Cabinets pour la réalisation de </w:t>
      </w:r>
      <w:r w:rsidR="001A5D65" w:rsidRPr="009559E3">
        <w:rPr>
          <w:rFonts w:asciiTheme="majorHAnsi" w:hAnsiTheme="majorHAnsi"/>
          <w:sz w:val="25"/>
          <w:szCs w:val="25"/>
        </w:rPr>
        <w:t>l’</w:t>
      </w:r>
      <w:r w:rsidR="001F283C" w:rsidRPr="009559E3">
        <w:rPr>
          <w:rFonts w:asciiTheme="majorHAnsi" w:hAnsiTheme="majorHAnsi"/>
          <w:b/>
          <w:bCs/>
          <w:sz w:val="25"/>
          <w:szCs w:val="25"/>
        </w:rPr>
        <w:t xml:space="preserve">Audit technique </w:t>
      </w:r>
      <w:r w:rsidR="002A48CA" w:rsidRPr="009559E3">
        <w:rPr>
          <w:rFonts w:asciiTheme="majorHAnsi" w:hAnsiTheme="majorHAnsi"/>
          <w:b/>
          <w:bCs/>
          <w:sz w:val="25"/>
          <w:szCs w:val="25"/>
        </w:rPr>
        <w:t xml:space="preserve">et financier </w:t>
      </w:r>
      <w:r w:rsidR="001F283C" w:rsidRPr="009559E3">
        <w:rPr>
          <w:rFonts w:asciiTheme="majorHAnsi" w:hAnsiTheme="majorHAnsi"/>
          <w:b/>
          <w:bCs/>
          <w:sz w:val="25"/>
          <w:szCs w:val="25"/>
        </w:rPr>
        <w:t xml:space="preserve">de la passation et de l’exécution des marchés publics au titre de </w:t>
      </w:r>
      <w:r w:rsidR="008B49EF" w:rsidRPr="009559E3">
        <w:rPr>
          <w:rFonts w:asciiTheme="majorHAnsi" w:hAnsiTheme="majorHAnsi"/>
          <w:b/>
          <w:bCs/>
          <w:sz w:val="25"/>
          <w:szCs w:val="25"/>
        </w:rPr>
        <w:t>l’</w:t>
      </w:r>
      <w:r w:rsidR="001F283C" w:rsidRPr="009559E3">
        <w:rPr>
          <w:rFonts w:asciiTheme="majorHAnsi" w:hAnsiTheme="majorHAnsi"/>
          <w:b/>
          <w:bCs/>
          <w:sz w:val="25"/>
          <w:szCs w:val="25"/>
        </w:rPr>
        <w:t>exercice Budgétaire 20</w:t>
      </w:r>
      <w:r w:rsidR="00C75ECD" w:rsidRPr="009559E3">
        <w:rPr>
          <w:rFonts w:asciiTheme="majorHAnsi" w:hAnsiTheme="majorHAnsi"/>
          <w:b/>
          <w:bCs/>
          <w:sz w:val="25"/>
          <w:szCs w:val="25"/>
        </w:rPr>
        <w:t>2</w:t>
      </w:r>
      <w:r w:rsidR="00A44E4B" w:rsidRPr="009559E3">
        <w:rPr>
          <w:rFonts w:asciiTheme="majorHAnsi" w:hAnsiTheme="majorHAnsi"/>
          <w:b/>
          <w:bCs/>
          <w:sz w:val="25"/>
          <w:szCs w:val="25"/>
        </w:rPr>
        <w:t>2</w:t>
      </w:r>
      <w:r w:rsidRPr="009559E3">
        <w:rPr>
          <w:rFonts w:asciiTheme="majorHAnsi" w:hAnsiTheme="majorHAnsi"/>
          <w:b/>
          <w:bCs/>
          <w:sz w:val="25"/>
          <w:szCs w:val="25"/>
        </w:rPr>
        <w:t>.</w:t>
      </w:r>
    </w:p>
    <w:p w14:paraId="3A03A3B8" w14:textId="0C78F6A7" w:rsidR="007D5A47" w:rsidRPr="009559E3" w:rsidRDefault="0033017D" w:rsidP="0033017D">
      <w:pPr>
        <w:tabs>
          <w:tab w:val="left" w:pos="3405"/>
        </w:tabs>
        <w:kinsoku w:val="0"/>
        <w:overflowPunct w:val="0"/>
        <w:spacing w:before="10" w:line="190" w:lineRule="exact"/>
        <w:rPr>
          <w:rFonts w:asciiTheme="majorHAnsi" w:hAnsiTheme="majorHAnsi"/>
          <w:sz w:val="25"/>
          <w:szCs w:val="25"/>
        </w:rPr>
      </w:pPr>
      <w:r w:rsidRPr="009559E3">
        <w:rPr>
          <w:rFonts w:asciiTheme="majorHAnsi" w:hAnsiTheme="majorHAnsi"/>
          <w:sz w:val="25"/>
          <w:szCs w:val="25"/>
        </w:rPr>
        <w:tab/>
      </w:r>
    </w:p>
    <w:p w14:paraId="51B44662" w14:textId="004BF73F" w:rsidR="00D7663C" w:rsidRPr="009559E3" w:rsidRDefault="00595D32" w:rsidP="00D7663C">
      <w:pPr>
        <w:tabs>
          <w:tab w:val="left" w:pos="820"/>
          <w:tab w:val="left" w:pos="8414"/>
        </w:tabs>
        <w:kinsoku w:val="0"/>
        <w:overflowPunct w:val="0"/>
        <w:spacing w:line="246" w:lineRule="auto"/>
        <w:ind w:right="117"/>
        <w:jc w:val="both"/>
        <w:rPr>
          <w:rFonts w:asciiTheme="majorHAnsi" w:hAnsiTheme="majorHAnsi"/>
          <w:sz w:val="25"/>
          <w:szCs w:val="25"/>
        </w:rPr>
      </w:pPr>
      <w:r w:rsidRPr="009559E3">
        <w:rPr>
          <w:rFonts w:asciiTheme="majorHAnsi" w:hAnsiTheme="majorHAnsi"/>
          <w:b/>
          <w:bCs/>
          <w:spacing w:val="-6"/>
          <w:sz w:val="25"/>
          <w:szCs w:val="25"/>
        </w:rPr>
        <w:t>3.</w:t>
      </w:r>
      <w:r w:rsidRPr="009559E3">
        <w:rPr>
          <w:rFonts w:asciiTheme="majorHAnsi" w:hAnsiTheme="majorHAnsi"/>
          <w:spacing w:val="-6"/>
          <w:sz w:val="25"/>
          <w:szCs w:val="25"/>
        </w:rPr>
        <w:t xml:space="preserve"> </w:t>
      </w:r>
      <w:r w:rsidR="007D5A47" w:rsidRPr="009559E3">
        <w:rPr>
          <w:rFonts w:asciiTheme="majorHAnsi" w:hAnsiTheme="majorHAnsi"/>
          <w:spacing w:val="-6"/>
          <w:sz w:val="25"/>
          <w:szCs w:val="25"/>
        </w:rPr>
        <w:t>L</w:t>
      </w:r>
      <w:r w:rsidR="007D5A47" w:rsidRPr="009559E3">
        <w:rPr>
          <w:rFonts w:asciiTheme="majorHAnsi" w:hAnsiTheme="majorHAnsi"/>
          <w:spacing w:val="-1"/>
          <w:sz w:val="25"/>
          <w:szCs w:val="25"/>
        </w:rPr>
        <w:t>e</w:t>
      </w:r>
      <w:r w:rsidR="007D5A47" w:rsidRPr="009559E3">
        <w:rPr>
          <w:rFonts w:asciiTheme="majorHAnsi" w:hAnsiTheme="majorHAnsi"/>
          <w:sz w:val="25"/>
          <w:szCs w:val="25"/>
        </w:rPr>
        <w:t>s</w:t>
      </w:r>
      <w:r w:rsidR="007D5A47" w:rsidRPr="009559E3">
        <w:rPr>
          <w:rFonts w:asciiTheme="majorHAnsi" w:hAnsiTheme="majorHAnsi"/>
          <w:spacing w:val="4"/>
          <w:sz w:val="25"/>
          <w:szCs w:val="25"/>
        </w:rPr>
        <w:t xml:space="preserve"> </w:t>
      </w:r>
      <w:r w:rsidR="007D5A47" w:rsidRPr="009559E3">
        <w:rPr>
          <w:rFonts w:asciiTheme="majorHAnsi" w:hAnsiTheme="majorHAnsi"/>
          <w:sz w:val="25"/>
          <w:szCs w:val="25"/>
        </w:rPr>
        <w:t>s</w:t>
      </w:r>
      <w:r w:rsidR="007D5A47" w:rsidRPr="009559E3">
        <w:rPr>
          <w:rFonts w:asciiTheme="majorHAnsi" w:hAnsiTheme="majorHAnsi"/>
          <w:spacing w:val="-1"/>
          <w:sz w:val="25"/>
          <w:szCs w:val="25"/>
        </w:rPr>
        <w:t>e</w:t>
      </w:r>
      <w:r w:rsidR="007D5A47" w:rsidRPr="009559E3">
        <w:rPr>
          <w:rFonts w:asciiTheme="majorHAnsi" w:hAnsiTheme="majorHAnsi"/>
          <w:sz w:val="25"/>
          <w:szCs w:val="25"/>
        </w:rPr>
        <w:t>rvi</w:t>
      </w:r>
      <w:r w:rsidR="007D5A47" w:rsidRPr="009559E3">
        <w:rPr>
          <w:rFonts w:asciiTheme="majorHAnsi" w:hAnsiTheme="majorHAnsi"/>
          <w:spacing w:val="-2"/>
          <w:sz w:val="25"/>
          <w:szCs w:val="25"/>
        </w:rPr>
        <w:t>c</w:t>
      </w:r>
      <w:r w:rsidR="007D5A47" w:rsidRPr="009559E3">
        <w:rPr>
          <w:rFonts w:asciiTheme="majorHAnsi" w:hAnsiTheme="majorHAnsi"/>
          <w:spacing w:val="-1"/>
          <w:sz w:val="25"/>
          <w:szCs w:val="25"/>
        </w:rPr>
        <w:t>e</w:t>
      </w:r>
      <w:r w:rsidR="007D5A47" w:rsidRPr="009559E3">
        <w:rPr>
          <w:rFonts w:asciiTheme="majorHAnsi" w:hAnsiTheme="majorHAnsi"/>
          <w:sz w:val="25"/>
          <w:szCs w:val="25"/>
        </w:rPr>
        <w:t>s</w:t>
      </w:r>
      <w:r w:rsidR="007D5A47" w:rsidRPr="009559E3">
        <w:rPr>
          <w:rFonts w:asciiTheme="majorHAnsi" w:hAnsiTheme="majorHAnsi"/>
          <w:spacing w:val="4"/>
          <w:sz w:val="25"/>
          <w:szCs w:val="25"/>
        </w:rPr>
        <w:t xml:space="preserve"> </w:t>
      </w:r>
      <w:r w:rsidR="007D5A47" w:rsidRPr="009559E3">
        <w:rPr>
          <w:rFonts w:asciiTheme="majorHAnsi" w:hAnsiTheme="majorHAnsi"/>
          <w:spacing w:val="-1"/>
          <w:sz w:val="25"/>
          <w:szCs w:val="25"/>
        </w:rPr>
        <w:t>c</w:t>
      </w:r>
      <w:r w:rsidR="007D5A47" w:rsidRPr="009559E3">
        <w:rPr>
          <w:rFonts w:asciiTheme="majorHAnsi" w:hAnsiTheme="majorHAnsi"/>
          <w:sz w:val="25"/>
          <w:szCs w:val="25"/>
        </w:rPr>
        <w:t>ompr</w:t>
      </w:r>
      <w:r w:rsidR="007D5A47" w:rsidRPr="009559E3">
        <w:rPr>
          <w:rFonts w:asciiTheme="majorHAnsi" w:hAnsiTheme="majorHAnsi"/>
          <w:spacing w:val="-2"/>
          <w:sz w:val="25"/>
          <w:szCs w:val="25"/>
        </w:rPr>
        <w:t>e</w:t>
      </w:r>
      <w:r w:rsidR="007D5A47" w:rsidRPr="009559E3">
        <w:rPr>
          <w:rFonts w:asciiTheme="majorHAnsi" w:hAnsiTheme="majorHAnsi"/>
          <w:sz w:val="25"/>
          <w:szCs w:val="25"/>
        </w:rPr>
        <w:t>nn</w:t>
      </w:r>
      <w:r w:rsidR="007D5A47" w:rsidRPr="009559E3">
        <w:rPr>
          <w:rFonts w:asciiTheme="majorHAnsi" w:hAnsiTheme="majorHAnsi"/>
          <w:spacing w:val="-1"/>
          <w:sz w:val="25"/>
          <w:szCs w:val="25"/>
        </w:rPr>
        <w:t>e</w:t>
      </w:r>
      <w:r w:rsidR="007D5A47" w:rsidRPr="009559E3">
        <w:rPr>
          <w:rFonts w:asciiTheme="majorHAnsi" w:hAnsiTheme="majorHAnsi"/>
          <w:sz w:val="25"/>
          <w:szCs w:val="25"/>
        </w:rPr>
        <w:t>nt</w:t>
      </w:r>
      <w:r w:rsidR="001E24D6" w:rsidRPr="009559E3">
        <w:rPr>
          <w:rFonts w:asciiTheme="majorHAnsi" w:hAnsiTheme="majorHAnsi"/>
          <w:sz w:val="25"/>
          <w:szCs w:val="25"/>
        </w:rPr>
        <w:t> :</w:t>
      </w:r>
    </w:p>
    <w:p w14:paraId="05201F89" w14:textId="74EE5DC8" w:rsidR="00D7663C" w:rsidRPr="009559E3" w:rsidRDefault="001C66B6" w:rsidP="00C812F4">
      <w:pPr>
        <w:pStyle w:val="Paragraphedeliste"/>
        <w:numPr>
          <w:ilvl w:val="0"/>
          <w:numId w:val="9"/>
        </w:numPr>
        <w:tabs>
          <w:tab w:val="left" w:pos="820"/>
          <w:tab w:val="left" w:pos="8414"/>
        </w:tabs>
        <w:kinsoku w:val="0"/>
        <w:overflowPunct w:val="0"/>
        <w:spacing w:line="246" w:lineRule="auto"/>
        <w:ind w:right="117"/>
        <w:jc w:val="both"/>
        <w:rPr>
          <w:rFonts w:asciiTheme="majorHAnsi" w:hAnsiTheme="majorHAnsi"/>
          <w:sz w:val="25"/>
          <w:szCs w:val="25"/>
        </w:rPr>
      </w:pPr>
      <w:r w:rsidRPr="009559E3">
        <w:rPr>
          <w:rFonts w:asciiTheme="majorHAnsi" w:hAnsiTheme="majorHAnsi"/>
          <w:sz w:val="25"/>
          <w:szCs w:val="25"/>
          <w:u w:val="single"/>
        </w:rPr>
        <w:t>L’audit de conformité</w:t>
      </w:r>
      <w:r w:rsidRPr="009559E3">
        <w:rPr>
          <w:rFonts w:asciiTheme="majorHAnsi" w:hAnsiTheme="majorHAnsi"/>
          <w:sz w:val="25"/>
          <w:szCs w:val="25"/>
        </w:rPr>
        <w:t> :</w:t>
      </w:r>
    </w:p>
    <w:p w14:paraId="0B70CD82" w14:textId="77777777" w:rsidR="00A2740E" w:rsidRDefault="00A2740E" w:rsidP="00C812F4">
      <w:pPr>
        <w:tabs>
          <w:tab w:val="left" w:pos="820"/>
          <w:tab w:val="left" w:pos="8414"/>
        </w:tabs>
        <w:kinsoku w:val="0"/>
        <w:overflowPunct w:val="0"/>
        <w:spacing w:line="246" w:lineRule="auto"/>
        <w:ind w:right="117"/>
        <w:jc w:val="both"/>
        <w:rPr>
          <w:rFonts w:asciiTheme="majorHAnsi" w:hAnsiTheme="majorHAnsi"/>
          <w:sz w:val="25"/>
          <w:szCs w:val="25"/>
        </w:rPr>
      </w:pPr>
    </w:p>
    <w:p w14:paraId="3B497DE3" w14:textId="10F4691A" w:rsidR="00324134" w:rsidRPr="009559E3" w:rsidRDefault="00324134" w:rsidP="00C812F4">
      <w:pPr>
        <w:tabs>
          <w:tab w:val="left" w:pos="820"/>
          <w:tab w:val="left" w:pos="8414"/>
        </w:tabs>
        <w:kinsoku w:val="0"/>
        <w:overflowPunct w:val="0"/>
        <w:spacing w:line="246" w:lineRule="auto"/>
        <w:ind w:right="117"/>
        <w:jc w:val="both"/>
        <w:rPr>
          <w:rFonts w:asciiTheme="majorHAnsi" w:hAnsiTheme="majorHAnsi"/>
          <w:sz w:val="25"/>
          <w:szCs w:val="25"/>
        </w:rPr>
      </w:pPr>
      <w:r w:rsidRPr="009559E3">
        <w:rPr>
          <w:rFonts w:asciiTheme="majorHAnsi" w:hAnsiTheme="majorHAnsi"/>
          <w:sz w:val="25"/>
          <w:szCs w:val="25"/>
        </w:rPr>
        <w:t>Cet audit consiste à :</w:t>
      </w:r>
    </w:p>
    <w:p w14:paraId="3C666DC3" w14:textId="39988050" w:rsidR="001C66B6" w:rsidRPr="009559E3" w:rsidRDefault="001C66B6" w:rsidP="00C7526E">
      <w:pPr>
        <w:pStyle w:val="Paragraphedeliste"/>
        <w:numPr>
          <w:ilvl w:val="0"/>
          <w:numId w:val="12"/>
        </w:numPr>
        <w:tabs>
          <w:tab w:val="left" w:pos="820"/>
          <w:tab w:val="left" w:pos="8414"/>
        </w:tabs>
        <w:kinsoku w:val="0"/>
        <w:overflowPunct w:val="0"/>
        <w:spacing w:line="246" w:lineRule="auto"/>
        <w:ind w:right="117"/>
        <w:rPr>
          <w:rFonts w:asciiTheme="majorHAnsi" w:hAnsiTheme="majorHAnsi"/>
          <w:sz w:val="25"/>
          <w:szCs w:val="25"/>
        </w:rPr>
      </w:pPr>
      <w:r w:rsidRPr="009559E3">
        <w:rPr>
          <w:rFonts w:asciiTheme="majorHAnsi" w:hAnsiTheme="majorHAnsi"/>
          <w:sz w:val="25"/>
          <w:szCs w:val="25"/>
        </w:rPr>
        <w:t>Se faire une opinion sur les procédures de passation adoptées</w:t>
      </w:r>
      <w:r w:rsidR="00A641BD" w:rsidRPr="009559E3">
        <w:rPr>
          <w:rFonts w:asciiTheme="majorHAnsi" w:hAnsiTheme="majorHAnsi"/>
          <w:sz w:val="25"/>
          <w:szCs w:val="25"/>
        </w:rPr>
        <w:t xml:space="preserve"> à travers l’audit d’un échantillon représentatif de marchés en fonction du type de contrat, de la taille de la population mère et de la procédure de passation des marchés de sorte que toutes les autorités contractantes</w:t>
      </w:r>
      <w:r w:rsidR="0062153D" w:rsidRPr="009559E3">
        <w:rPr>
          <w:rFonts w:asciiTheme="majorHAnsi" w:hAnsiTheme="majorHAnsi"/>
          <w:sz w:val="25"/>
          <w:szCs w:val="25"/>
        </w:rPr>
        <w:t xml:space="preserve"> </w:t>
      </w:r>
      <w:r w:rsidR="00A641BD" w:rsidRPr="009559E3">
        <w:rPr>
          <w:rFonts w:asciiTheme="majorHAnsi" w:hAnsiTheme="majorHAnsi"/>
          <w:sz w:val="25"/>
          <w:szCs w:val="25"/>
        </w:rPr>
        <w:t xml:space="preserve">soient auditées. </w:t>
      </w:r>
    </w:p>
    <w:p w14:paraId="3022AE4C" w14:textId="75D9A4A8" w:rsidR="00FC330B" w:rsidRPr="00542D25" w:rsidRDefault="001C66B6" w:rsidP="00542D25">
      <w:pPr>
        <w:pStyle w:val="Paragraphedeliste"/>
        <w:numPr>
          <w:ilvl w:val="0"/>
          <w:numId w:val="12"/>
        </w:numPr>
        <w:tabs>
          <w:tab w:val="left" w:pos="820"/>
          <w:tab w:val="left" w:pos="8414"/>
        </w:tabs>
        <w:kinsoku w:val="0"/>
        <w:overflowPunct w:val="0"/>
        <w:spacing w:line="246" w:lineRule="auto"/>
        <w:ind w:right="117"/>
        <w:jc w:val="both"/>
        <w:rPr>
          <w:rFonts w:asciiTheme="majorHAnsi" w:hAnsiTheme="majorHAnsi"/>
          <w:sz w:val="25"/>
          <w:szCs w:val="25"/>
        </w:rPr>
      </w:pPr>
      <w:r w:rsidRPr="009559E3">
        <w:rPr>
          <w:rFonts w:asciiTheme="majorHAnsi" w:hAnsiTheme="majorHAnsi"/>
          <w:sz w:val="25"/>
          <w:szCs w:val="25"/>
        </w:rPr>
        <w:t>Vérifier la conformité</w:t>
      </w:r>
      <w:r w:rsidR="006B0950" w:rsidRPr="009559E3">
        <w:rPr>
          <w:rFonts w:asciiTheme="majorHAnsi" w:hAnsiTheme="majorHAnsi"/>
          <w:sz w:val="25"/>
          <w:szCs w:val="25"/>
        </w:rPr>
        <w:t xml:space="preserve"> des procédures aux principes généraux de liberté d’accès à la commande publique, d’égalité de traitement des candidats, de transparence des procédures, d’économie et d’efficacité édictés par le Code des marchés publics et ses</w:t>
      </w:r>
      <w:r w:rsidR="000C7537">
        <w:rPr>
          <w:rFonts w:asciiTheme="majorHAnsi" w:hAnsiTheme="majorHAnsi"/>
          <w:sz w:val="25"/>
          <w:szCs w:val="25"/>
        </w:rPr>
        <w:t xml:space="preserve"> </w:t>
      </w:r>
      <w:r w:rsidR="006B0950" w:rsidRPr="009559E3">
        <w:rPr>
          <w:rFonts w:asciiTheme="majorHAnsi" w:hAnsiTheme="majorHAnsi"/>
          <w:sz w:val="25"/>
          <w:szCs w:val="25"/>
        </w:rPr>
        <w:t>textes d’application.</w:t>
      </w:r>
    </w:p>
    <w:p w14:paraId="15002F65" w14:textId="77777777" w:rsidR="00D7663C" w:rsidRPr="009559E3" w:rsidRDefault="00D7663C" w:rsidP="00D7663C">
      <w:pPr>
        <w:tabs>
          <w:tab w:val="left" w:pos="820"/>
          <w:tab w:val="left" w:pos="8414"/>
        </w:tabs>
        <w:kinsoku w:val="0"/>
        <w:overflowPunct w:val="0"/>
        <w:spacing w:line="246" w:lineRule="auto"/>
        <w:ind w:left="820" w:right="117"/>
        <w:jc w:val="both"/>
        <w:rPr>
          <w:rFonts w:asciiTheme="majorHAnsi" w:hAnsiTheme="majorHAnsi"/>
          <w:sz w:val="25"/>
          <w:szCs w:val="25"/>
        </w:rPr>
      </w:pPr>
    </w:p>
    <w:p w14:paraId="60752BB9" w14:textId="0CE2B59B" w:rsidR="00324134" w:rsidRPr="009559E3" w:rsidRDefault="001C66B6" w:rsidP="00332F37">
      <w:pPr>
        <w:pStyle w:val="Paragraphedeliste"/>
        <w:numPr>
          <w:ilvl w:val="0"/>
          <w:numId w:val="9"/>
        </w:numPr>
        <w:tabs>
          <w:tab w:val="left" w:pos="820"/>
          <w:tab w:val="left" w:pos="8414"/>
        </w:tabs>
        <w:kinsoku w:val="0"/>
        <w:overflowPunct w:val="0"/>
        <w:spacing w:line="246" w:lineRule="auto"/>
        <w:ind w:right="117"/>
        <w:jc w:val="both"/>
        <w:rPr>
          <w:rFonts w:asciiTheme="majorHAnsi" w:hAnsiTheme="majorHAnsi"/>
          <w:sz w:val="25"/>
          <w:szCs w:val="25"/>
          <w:u w:val="single"/>
        </w:rPr>
      </w:pPr>
      <w:r w:rsidRPr="009559E3">
        <w:rPr>
          <w:rFonts w:asciiTheme="majorHAnsi" w:hAnsiTheme="majorHAnsi"/>
          <w:sz w:val="25"/>
          <w:szCs w:val="25"/>
          <w:u w:val="single"/>
        </w:rPr>
        <w:t>L’audit de l’</w:t>
      </w:r>
      <w:r w:rsidR="00472E0A" w:rsidRPr="009559E3">
        <w:rPr>
          <w:rFonts w:asciiTheme="majorHAnsi" w:hAnsiTheme="majorHAnsi"/>
          <w:sz w:val="25"/>
          <w:szCs w:val="25"/>
          <w:u w:val="single"/>
        </w:rPr>
        <w:t>exécution physique</w:t>
      </w:r>
      <w:r w:rsidR="00472E0A" w:rsidRPr="009559E3">
        <w:rPr>
          <w:rFonts w:asciiTheme="majorHAnsi" w:hAnsiTheme="majorHAnsi"/>
          <w:sz w:val="25"/>
          <w:szCs w:val="25"/>
        </w:rPr>
        <w:t> :</w:t>
      </w:r>
    </w:p>
    <w:p w14:paraId="49F3A3F4" w14:textId="174BA4A1" w:rsidR="00D7663C" w:rsidRPr="009559E3" w:rsidRDefault="00D8218C" w:rsidP="00C812F4">
      <w:pPr>
        <w:tabs>
          <w:tab w:val="left" w:pos="820"/>
          <w:tab w:val="left" w:pos="8414"/>
        </w:tabs>
        <w:kinsoku w:val="0"/>
        <w:overflowPunct w:val="0"/>
        <w:spacing w:line="246" w:lineRule="auto"/>
        <w:ind w:right="117"/>
        <w:jc w:val="both"/>
        <w:rPr>
          <w:rFonts w:asciiTheme="majorHAnsi" w:hAnsiTheme="majorHAnsi"/>
          <w:sz w:val="25"/>
          <w:szCs w:val="25"/>
        </w:rPr>
      </w:pPr>
      <w:r w:rsidRPr="009559E3">
        <w:rPr>
          <w:rFonts w:asciiTheme="majorHAnsi" w:hAnsiTheme="majorHAnsi"/>
          <w:sz w:val="25"/>
          <w:szCs w:val="25"/>
        </w:rPr>
        <w:t>C</w:t>
      </w:r>
      <w:r w:rsidR="00324134" w:rsidRPr="009559E3">
        <w:rPr>
          <w:rFonts w:asciiTheme="majorHAnsi" w:hAnsiTheme="majorHAnsi"/>
          <w:sz w:val="25"/>
          <w:szCs w:val="25"/>
        </w:rPr>
        <w:t>et audit consiste à :</w:t>
      </w:r>
    </w:p>
    <w:p w14:paraId="22E599EA" w14:textId="55589C3C" w:rsidR="007D5A47" w:rsidRDefault="00983C31" w:rsidP="002F7653">
      <w:pPr>
        <w:pStyle w:val="Paragraphedeliste"/>
        <w:numPr>
          <w:ilvl w:val="0"/>
          <w:numId w:val="12"/>
        </w:numPr>
        <w:tabs>
          <w:tab w:val="left" w:pos="820"/>
          <w:tab w:val="left" w:pos="8414"/>
        </w:tabs>
        <w:kinsoku w:val="0"/>
        <w:overflowPunct w:val="0"/>
        <w:spacing w:line="246" w:lineRule="auto"/>
        <w:ind w:right="117"/>
        <w:jc w:val="both"/>
        <w:rPr>
          <w:rFonts w:asciiTheme="majorHAnsi" w:hAnsiTheme="majorHAnsi"/>
          <w:i/>
          <w:iCs/>
          <w:sz w:val="25"/>
          <w:szCs w:val="25"/>
        </w:rPr>
      </w:pPr>
      <w:r w:rsidRPr="009559E3">
        <w:rPr>
          <w:rFonts w:asciiTheme="majorHAnsi" w:hAnsiTheme="majorHAnsi"/>
          <w:sz w:val="25"/>
          <w:szCs w:val="25"/>
        </w:rPr>
        <w:t>S</w:t>
      </w:r>
      <w:r w:rsidR="00391F0D" w:rsidRPr="009559E3">
        <w:rPr>
          <w:rFonts w:asciiTheme="majorHAnsi" w:hAnsiTheme="majorHAnsi"/>
          <w:sz w:val="25"/>
          <w:szCs w:val="25"/>
        </w:rPr>
        <w:t xml:space="preserve">e faire une </w:t>
      </w:r>
      <w:r w:rsidR="00D8218C" w:rsidRPr="009559E3">
        <w:rPr>
          <w:rFonts w:asciiTheme="majorHAnsi" w:hAnsiTheme="majorHAnsi"/>
          <w:sz w:val="25"/>
          <w:szCs w:val="25"/>
        </w:rPr>
        <w:t>opinion</w:t>
      </w:r>
      <w:r w:rsidRPr="009559E3">
        <w:rPr>
          <w:rFonts w:asciiTheme="majorHAnsi" w:hAnsiTheme="majorHAnsi"/>
          <w:sz w:val="25"/>
          <w:szCs w:val="25"/>
        </w:rPr>
        <w:t xml:space="preserve"> sur l’état d’exécution des marchés, à travers l</w:t>
      </w:r>
      <w:r w:rsidR="006B0950" w:rsidRPr="009559E3">
        <w:rPr>
          <w:rFonts w:asciiTheme="majorHAnsi" w:hAnsiTheme="majorHAnsi"/>
          <w:sz w:val="25"/>
          <w:szCs w:val="25"/>
        </w:rPr>
        <w:t>’audit</w:t>
      </w:r>
      <w:r w:rsidRPr="009559E3">
        <w:rPr>
          <w:rFonts w:asciiTheme="majorHAnsi" w:hAnsiTheme="majorHAnsi"/>
          <w:sz w:val="25"/>
          <w:szCs w:val="25"/>
        </w:rPr>
        <w:t xml:space="preserve"> </w:t>
      </w:r>
      <w:r w:rsidR="006B0950" w:rsidRPr="009559E3">
        <w:rPr>
          <w:rFonts w:asciiTheme="majorHAnsi" w:hAnsiTheme="majorHAnsi"/>
          <w:sz w:val="25"/>
          <w:szCs w:val="25"/>
        </w:rPr>
        <w:t>physique</w:t>
      </w:r>
      <w:r w:rsidRPr="009559E3">
        <w:rPr>
          <w:rFonts w:asciiTheme="majorHAnsi" w:hAnsiTheme="majorHAnsi"/>
          <w:sz w:val="25"/>
          <w:szCs w:val="25"/>
        </w:rPr>
        <w:t xml:space="preserve"> d’</w:t>
      </w:r>
      <w:r w:rsidR="006B0950" w:rsidRPr="009559E3">
        <w:rPr>
          <w:rFonts w:asciiTheme="majorHAnsi" w:hAnsiTheme="majorHAnsi"/>
          <w:sz w:val="25"/>
          <w:szCs w:val="25"/>
        </w:rPr>
        <w:t xml:space="preserve">un </w:t>
      </w:r>
      <w:r w:rsidR="007E0475" w:rsidRPr="009559E3">
        <w:rPr>
          <w:rFonts w:asciiTheme="majorHAnsi" w:hAnsiTheme="majorHAnsi"/>
          <w:sz w:val="25"/>
          <w:szCs w:val="25"/>
        </w:rPr>
        <w:lastRenderedPageBreak/>
        <w:t>nombre</w:t>
      </w:r>
      <w:r w:rsidR="006B0950" w:rsidRPr="009559E3">
        <w:rPr>
          <w:rFonts w:asciiTheme="majorHAnsi" w:hAnsiTheme="majorHAnsi"/>
          <w:sz w:val="25"/>
          <w:szCs w:val="25"/>
        </w:rPr>
        <w:t xml:space="preserve"> </w:t>
      </w:r>
      <w:r w:rsidR="007E0475" w:rsidRPr="009559E3">
        <w:rPr>
          <w:rFonts w:asciiTheme="majorHAnsi" w:hAnsiTheme="majorHAnsi"/>
          <w:sz w:val="25"/>
          <w:szCs w:val="25"/>
        </w:rPr>
        <w:t xml:space="preserve">limité </w:t>
      </w:r>
      <w:r w:rsidR="006B0950" w:rsidRPr="009559E3">
        <w:rPr>
          <w:rFonts w:asciiTheme="majorHAnsi" w:hAnsiTheme="majorHAnsi"/>
          <w:sz w:val="25"/>
          <w:szCs w:val="25"/>
        </w:rPr>
        <w:t xml:space="preserve">des marchés </w:t>
      </w:r>
      <w:r w:rsidR="008C5436" w:rsidRPr="009559E3">
        <w:rPr>
          <w:rFonts w:asciiTheme="majorHAnsi" w:hAnsiTheme="majorHAnsi"/>
          <w:sz w:val="25"/>
          <w:szCs w:val="25"/>
        </w:rPr>
        <w:t xml:space="preserve">de travaux </w:t>
      </w:r>
      <w:r w:rsidR="007E0475" w:rsidRPr="009559E3">
        <w:rPr>
          <w:rFonts w:asciiTheme="majorHAnsi" w:hAnsiTheme="majorHAnsi"/>
          <w:sz w:val="25"/>
          <w:szCs w:val="25"/>
        </w:rPr>
        <w:t>et fourniture</w:t>
      </w:r>
      <w:r w:rsidR="00781B1B" w:rsidRPr="009559E3">
        <w:rPr>
          <w:rFonts w:asciiTheme="majorHAnsi" w:hAnsiTheme="majorHAnsi"/>
          <w:sz w:val="25"/>
          <w:szCs w:val="25"/>
        </w:rPr>
        <w:t>s</w:t>
      </w:r>
      <w:r w:rsidR="006B0950" w:rsidRPr="009559E3">
        <w:rPr>
          <w:rFonts w:asciiTheme="majorHAnsi" w:hAnsiTheme="majorHAnsi"/>
          <w:sz w:val="25"/>
          <w:szCs w:val="25"/>
        </w:rPr>
        <w:t>, en cours d’</w:t>
      </w:r>
      <w:r w:rsidR="00D7663C" w:rsidRPr="009559E3">
        <w:rPr>
          <w:rFonts w:asciiTheme="majorHAnsi" w:hAnsiTheme="majorHAnsi"/>
          <w:sz w:val="25"/>
          <w:szCs w:val="25"/>
        </w:rPr>
        <w:t>exécution ou déjà exécutés</w:t>
      </w:r>
      <w:r w:rsidR="007D5A47" w:rsidRPr="009559E3">
        <w:rPr>
          <w:rFonts w:asciiTheme="majorHAnsi" w:hAnsiTheme="majorHAnsi"/>
          <w:i/>
          <w:iCs/>
          <w:sz w:val="25"/>
          <w:szCs w:val="25"/>
        </w:rPr>
        <w:t>.</w:t>
      </w:r>
    </w:p>
    <w:p w14:paraId="4A537365" w14:textId="77777777" w:rsidR="006F421A" w:rsidRDefault="006F421A" w:rsidP="0092442F">
      <w:pPr>
        <w:tabs>
          <w:tab w:val="left" w:pos="820"/>
          <w:tab w:val="left" w:pos="8414"/>
        </w:tabs>
        <w:kinsoku w:val="0"/>
        <w:overflowPunct w:val="0"/>
        <w:spacing w:line="246" w:lineRule="auto"/>
        <w:ind w:right="117"/>
        <w:jc w:val="both"/>
        <w:rPr>
          <w:rFonts w:asciiTheme="majorHAnsi" w:hAnsiTheme="majorHAnsi"/>
          <w:b/>
          <w:bCs/>
          <w:i/>
          <w:iCs/>
          <w:sz w:val="25"/>
          <w:szCs w:val="25"/>
        </w:rPr>
      </w:pPr>
    </w:p>
    <w:p w14:paraId="75A396FB" w14:textId="32322F75" w:rsidR="0092442F" w:rsidRDefault="0092442F" w:rsidP="0092442F">
      <w:pPr>
        <w:tabs>
          <w:tab w:val="left" w:pos="820"/>
          <w:tab w:val="left" w:pos="8414"/>
        </w:tabs>
        <w:kinsoku w:val="0"/>
        <w:overflowPunct w:val="0"/>
        <w:spacing w:line="246" w:lineRule="auto"/>
        <w:ind w:right="117"/>
        <w:jc w:val="both"/>
        <w:rPr>
          <w:rFonts w:asciiTheme="majorHAnsi" w:hAnsiTheme="majorHAnsi"/>
          <w:i/>
          <w:iCs/>
          <w:sz w:val="25"/>
          <w:szCs w:val="25"/>
        </w:rPr>
      </w:pPr>
      <w:r w:rsidRPr="0092442F">
        <w:rPr>
          <w:rFonts w:asciiTheme="majorHAnsi" w:hAnsiTheme="majorHAnsi"/>
          <w:b/>
          <w:bCs/>
          <w:i/>
          <w:iCs/>
          <w:sz w:val="25"/>
          <w:szCs w:val="25"/>
        </w:rPr>
        <w:t>4</w:t>
      </w:r>
      <w:r>
        <w:rPr>
          <w:rFonts w:asciiTheme="majorHAnsi" w:hAnsiTheme="majorHAnsi"/>
          <w:i/>
          <w:iCs/>
          <w:sz w:val="25"/>
          <w:szCs w:val="25"/>
        </w:rPr>
        <w:t>. Le délai de réalisation de la mission est de quatre</w:t>
      </w:r>
      <w:r w:rsidR="00306CE6">
        <w:rPr>
          <w:rFonts w:asciiTheme="majorHAnsi" w:hAnsiTheme="majorHAnsi"/>
          <w:i/>
          <w:iCs/>
          <w:sz w:val="25"/>
          <w:szCs w:val="25"/>
        </w:rPr>
        <w:t>-</w:t>
      </w:r>
      <w:r>
        <w:rPr>
          <w:rFonts w:asciiTheme="majorHAnsi" w:hAnsiTheme="majorHAnsi"/>
          <w:i/>
          <w:iCs/>
          <w:sz w:val="25"/>
          <w:szCs w:val="25"/>
        </w:rPr>
        <w:t>vingt</w:t>
      </w:r>
      <w:r w:rsidR="00306CE6">
        <w:rPr>
          <w:rFonts w:asciiTheme="majorHAnsi" w:hAnsiTheme="majorHAnsi"/>
          <w:i/>
          <w:iCs/>
          <w:sz w:val="25"/>
          <w:szCs w:val="25"/>
        </w:rPr>
        <w:t>-</w:t>
      </w:r>
      <w:r>
        <w:rPr>
          <w:rFonts w:asciiTheme="majorHAnsi" w:hAnsiTheme="majorHAnsi"/>
          <w:i/>
          <w:iCs/>
          <w:sz w:val="25"/>
          <w:szCs w:val="25"/>
        </w:rPr>
        <w:t>dix jours</w:t>
      </w:r>
      <w:r w:rsidR="00306CE6">
        <w:rPr>
          <w:rFonts w:asciiTheme="majorHAnsi" w:hAnsiTheme="majorHAnsi"/>
          <w:i/>
          <w:iCs/>
          <w:sz w:val="25"/>
          <w:szCs w:val="25"/>
        </w:rPr>
        <w:t>-</w:t>
      </w:r>
      <w:r>
        <w:rPr>
          <w:rFonts w:asciiTheme="majorHAnsi" w:hAnsiTheme="majorHAnsi"/>
          <w:i/>
          <w:iCs/>
          <w:sz w:val="25"/>
          <w:szCs w:val="25"/>
        </w:rPr>
        <w:t>hommes à compter de la date de l’ordre de service indiquant le démarrage des prestations.</w:t>
      </w:r>
    </w:p>
    <w:p w14:paraId="655C33EE" w14:textId="77777777" w:rsidR="0092442F" w:rsidRPr="0092442F" w:rsidRDefault="0092442F" w:rsidP="0092442F">
      <w:pPr>
        <w:tabs>
          <w:tab w:val="left" w:pos="820"/>
          <w:tab w:val="left" w:pos="8414"/>
        </w:tabs>
        <w:kinsoku w:val="0"/>
        <w:overflowPunct w:val="0"/>
        <w:spacing w:line="246" w:lineRule="auto"/>
        <w:ind w:right="117"/>
        <w:jc w:val="both"/>
        <w:rPr>
          <w:rFonts w:asciiTheme="majorHAnsi" w:hAnsiTheme="majorHAnsi"/>
          <w:i/>
          <w:iCs/>
          <w:sz w:val="25"/>
          <w:szCs w:val="25"/>
        </w:rPr>
      </w:pPr>
    </w:p>
    <w:p w14:paraId="0EE70DF4" w14:textId="64C86A38" w:rsidR="00951936" w:rsidRDefault="0092442F" w:rsidP="008D6B05">
      <w:pPr>
        <w:tabs>
          <w:tab w:val="left" w:pos="820"/>
          <w:tab w:val="left" w:pos="8414"/>
        </w:tabs>
        <w:kinsoku w:val="0"/>
        <w:overflowPunct w:val="0"/>
        <w:spacing w:line="246" w:lineRule="auto"/>
        <w:ind w:right="117"/>
        <w:jc w:val="both"/>
        <w:rPr>
          <w:rFonts w:asciiTheme="majorHAnsi" w:hAnsiTheme="majorHAnsi"/>
          <w:sz w:val="25"/>
          <w:szCs w:val="25"/>
        </w:rPr>
      </w:pPr>
      <w:r>
        <w:rPr>
          <w:rFonts w:asciiTheme="majorHAnsi" w:hAnsiTheme="majorHAnsi"/>
          <w:b/>
          <w:bCs/>
          <w:sz w:val="25"/>
          <w:szCs w:val="25"/>
        </w:rPr>
        <w:t>5</w:t>
      </w:r>
      <w:r w:rsidR="00951936">
        <w:rPr>
          <w:rFonts w:asciiTheme="majorHAnsi" w:hAnsiTheme="majorHAnsi"/>
          <w:sz w:val="25"/>
          <w:szCs w:val="25"/>
        </w:rPr>
        <w:t xml:space="preserve">. </w:t>
      </w:r>
      <w:r w:rsidR="00951936" w:rsidRPr="00951936">
        <w:rPr>
          <w:rFonts w:asciiTheme="majorHAnsi" w:hAnsiTheme="majorHAnsi"/>
          <w:sz w:val="25"/>
          <w:szCs w:val="25"/>
        </w:rPr>
        <w:t xml:space="preserve">La Direction générale des Financements et de la Coopération Economique (DGFCE) auprès du Ministère de l’Economie et du Développement Durable (MEDD) invite les Consultants individuels à présenter leur candidature en vue de fournir les services décrits ci-dessus. Les consultants </w:t>
      </w:r>
      <w:r w:rsidR="00BB50E1">
        <w:rPr>
          <w:rFonts w:asciiTheme="majorHAnsi" w:hAnsiTheme="majorHAnsi"/>
          <w:sz w:val="25"/>
          <w:szCs w:val="25"/>
        </w:rPr>
        <w:t>firmes, bureaux d’études ou groupements de cabinets ou bureaux d’études</w:t>
      </w:r>
      <w:r w:rsidR="00951936" w:rsidRPr="00951936">
        <w:rPr>
          <w:rFonts w:asciiTheme="majorHAnsi" w:hAnsiTheme="majorHAnsi"/>
          <w:sz w:val="25"/>
          <w:szCs w:val="25"/>
        </w:rPr>
        <w:t xml:space="preserve"> intéressés doivent produire les informations sur leur capacité et expérience démontrant qu’ils sont qualifiés pour les prestations. </w:t>
      </w:r>
    </w:p>
    <w:p w14:paraId="23DD5DDC" w14:textId="77777777" w:rsidR="00F77C40" w:rsidRPr="00951936" w:rsidRDefault="00F77C40" w:rsidP="00BB50E1">
      <w:pPr>
        <w:tabs>
          <w:tab w:val="left" w:pos="820"/>
          <w:tab w:val="left" w:pos="8414"/>
        </w:tabs>
        <w:kinsoku w:val="0"/>
        <w:overflowPunct w:val="0"/>
        <w:spacing w:line="246" w:lineRule="auto"/>
        <w:ind w:right="117"/>
        <w:rPr>
          <w:rFonts w:asciiTheme="majorHAnsi" w:hAnsiTheme="majorHAnsi"/>
          <w:sz w:val="25"/>
          <w:szCs w:val="25"/>
        </w:rPr>
      </w:pPr>
    </w:p>
    <w:p w14:paraId="510EF626" w14:textId="489965DB" w:rsidR="00951936" w:rsidRPr="00846629" w:rsidRDefault="0092442F" w:rsidP="008D6B05">
      <w:pPr>
        <w:tabs>
          <w:tab w:val="left" w:pos="820"/>
          <w:tab w:val="left" w:pos="8414"/>
        </w:tabs>
        <w:kinsoku w:val="0"/>
        <w:overflowPunct w:val="0"/>
        <w:spacing w:line="246" w:lineRule="auto"/>
        <w:ind w:right="117"/>
        <w:jc w:val="both"/>
        <w:rPr>
          <w:rFonts w:asciiTheme="majorHAnsi" w:hAnsiTheme="majorHAnsi"/>
          <w:b/>
          <w:bCs/>
          <w:sz w:val="25"/>
          <w:szCs w:val="25"/>
        </w:rPr>
      </w:pPr>
      <w:r>
        <w:rPr>
          <w:rFonts w:asciiTheme="majorHAnsi" w:hAnsiTheme="majorHAnsi"/>
          <w:b/>
          <w:bCs/>
          <w:sz w:val="25"/>
          <w:szCs w:val="25"/>
        </w:rPr>
        <w:t>6</w:t>
      </w:r>
      <w:r w:rsidR="00951936">
        <w:rPr>
          <w:rFonts w:asciiTheme="majorHAnsi" w:hAnsiTheme="majorHAnsi"/>
          <w:sz w:val="25"/>
          <w:szCs w:val="25"/>
        </w:rPr>
        <w:t>.</w:t>
      </w:r>
      <w:r w:rsidR="00951936" w:rsidRPr="00951936">
        <w:rPr>
          <w:rFonts w:asciiTheme="majorHAnsi" w:hAnsiTheme="majorHAnsi"/>
          <w:sz w:val="25"/>
          <w:szCs w:val="25"/>
        </w:rPr>
        <w:t xml:space="preserve">Les consultants peuvent obtenir des informations supplémentaires à l'adresse mentionnée ci-dessous aux heures d’ouverture de bureaux </w:t>
      </w:r>
      <w:r w:rsidR="00F77C40" w:rsidRPr="00951936">
        <w:rPr>
          <w:rFonts w:asciiTheme="majorHAnsi" w:hAnsiTheme="majorHAnsi"/>
          <w:sz w:val="25"/>
          <w:szCs w:val="25"/>
        </w:rPr>
        <w:t>suivantes :</w:t>
      </w:r>
      <w:r w:rsidR="00951936" w:rsidRPr="00951936">
        <w:rPr>
          <w:rFonts w:asciiTheme="majorHAnsi" w:hAnsiTheme="majorHAnsi"/>
          <w:sz w:val="25"/>
          <w:szCs w:val="25"/>
        </w:rPr>
        <w:t xml:space="preserve"> </w:t>
      </w:r>
      <w:r w:rsidR="00951936" w:rsidRPr="00846629">
        <w:rPr>
          <w:rFonts w:asciiTheme="majorHAnsi" w:hAnsiTheme="majorHAnsi"/>
          <w:b/>
          <w:bCs/>
          <w:sz w:val="25"/>
          <w:szCs w:val="25"/>
        </w:rPr>
        <w:t>PA2GI/DGFCE/ MEDD BP : 238 Nouakchott– Mauritanie Tel : 22245243882 – Fax : 22245253335 ou par courriel : msalemnany@gmail.com ou mdelhafed@yahoo.fr de 9 à 17 heures du lundi au jeudi et de 8 à12 heures le vendredi.</w:t>
      </w:r>
    </w:p>
    <w:p w14:paraId="4794EB5E" w14:textId="77777777" w:rsidR="00983C31" w:rsidRPr="00BB50E1" w:rsidRDefault="00983C31" w:rsidP="00D7663C">
      <w:pPr>
        <w:tabs>
          <w:tab w:val="left" w:pos="820"/>
          <w:tab w:val="left" w:pos="8414"/>
        </w:tabs>
        <w:kinsoku w:val="0"/>
        <w:overflowPunct w:val="0"/>
        <w:spacing w:line="246" w:lineRule="auto"/>
        <w:ind w:left="820" w:right="117"/>
        <w:jc w:val="both"/>
        <w:rPr>
          <w:rFonts w:asciiTheme="majorHAnsi" w:hAnsiTheme="majorHAnsi"/>
          <w:sz w:val="25"/>
          <w:szCs w:val="25"/>
        </w:rPr>
      </w:pPr>
    </w:p>
    <w:p w14:paraId="24555E7E" w14:textId="77777777" w:rsidR="007D5A47" w:rsidRPr="009559E3" w:rsidRDefault="007D5A47" w:rsidP="007D5A47">
      <w:pPr>
        <w:kinsoku w:val="0"/>
        <w:overflowPunct w:val="0"/>
        <w:spacing w:before="10" w:line="190" w:lineRule="exact"/>
        <w:rPr>
          <w:rFonts w:asciiTheme="majorHAnsi" w:hAnsiTheme="majorHAnsi"/>
          <w:sz w:val="25"/>
          <w:szCs w:val="25"/>
        </w:rPr>
      </w:pPr>
    </w:p>
    <w:p w14:paraId="7BF36CE7" w14:textId="5CF40847" w:rsidR="00CC47F5" w:rsidRPr="009559E3" w:rsidRDefault="0092442F" w:rsidP="00CC47F5">
      <w:pPr>
        <w:jc w:val="both"/>
        <w:rPr>
          <w:rFonts w:asciiTheme="majorHAnsi" w:hAnsiTheme="majorHAnsi"/>
          <w:spacing w:val="21"/>
          <w:sz w:val="25"/>
          <w:szCs w:val="25"/>
        </w:rPr>
      </w:pPr>
      <w:r>
        <w:rPr>
          <w:rFonts w:asciiTheme="majorHAnsi" w:hAnsiTheme="majorHAnsi"/>
          <w:b/>
          <w:bCs/>
          <w:spacing w:val="-6"/>
          <w:sz w:val="25"/>
          <w:szCs w:val="25"/>
        </w:rPr>
        <w:t>7</w:t>
      </w:r>
      <w:r w:rsidR="00D7663C" w:rsidRPr="009559E3">
        <w:rPr>
          <w:rFonts w:asciiTheme="majorHAnsi" w:hAnsiTheme="majorHAnsi"/>
          <w:b/>
          <w:bCs/>
          <w:spacing w:val="-6"/>
          <w:sz w:val="25"/>
          <w:szCs w:val="25"/>
        </w:rPr>
        <w:t>.</w:t>
      </w:r>
      <w:r w:rsidR="00D7663C" w:rsidRPr="009559E3">
        <w:rPr>
          <w:rFonts w:asciiTheme="majorHAnsi" w:hAnsiTheme="majorHAnsi"/>
          <w:spacing w:val="-6"/>
          <w:sz w:val="25"/>
          <w:szCs w:val="25"/>
        </w:rPr>
        <w:t xml:space="preserve"> </w:t>
      </w:r>
      <w:r w:rsidR="007D5A47" w:rsidRPr="009559E3">
        <w:rPr>
          <w:rFonts w:asciiTheme="majorHAnsi" w:hAnsiTheme="majorHAnsi"/>
          <w:spacing w:val="-6"/>
          <w:sz w:val="25"/>
          <w:szCs w:val="25"/>
        </w:rPr>
        <w:t>L</w:t>
      </w:r>
      <w:r w:rsidR="007D5A47" w:rsidRPr="009559E3">
        <w:rPr>
          <w:rFonts w:asciiTheme="majorHAnsi" w:hAnsiTheme="majorHAnsi"/>
          <w:sz w:val="25"/>
          <w:szCs w:val="25"/>
        </w:rPr>
        <w:t>es</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candidats</w:t>
      </w:r>
      <w:r w:rsidR="007D5A47" w:rsidRPr="009559E3">
        <w:rPr>
          <w:rFonts w:asciiTheme="majorHAnsi" w:hAnsiTheme="majorHAnsi"/>
          <w:spacing w:val="32"/>
          <w:sz w:val="25"/>
          <w:szCs w:val="25"/>
        </w:rPr>
        <w:t xml:space="preserve"> </w:t>
      </w:r>
      <w:r w:rsidR="007D5A47" w:rsidRPr="009559E3">
        <w:rPr>
          <w:rFonts w:asciiTheme="majorHAnsi" w:hAnsiTheme="majorHAnsi"/>
          <w:sz w:val="25"/>
          <w:szCs w:val="25"/>
        </w:rPr>
        <w:t>intér</w:t>
      </w:r>
      <w:r w:rsidR="007D5A47" w:rsidRPr="009559E3">
        <w:rPr>
          <w:rFonts w:asciiTheme="majorHAnsi" w:hAnsiTheme="majorHAnsi"/>
          <w:spacing w:val="-2"/>
          <w:sz w:val="25"/>
          <w:szCs w:val="25"/>
        </w:rPr>
        <w:t>e</w:t>
      </w:r>
      <w:r w:rsidR="007D5A47" w:rsidRPr="009559E3">
        <w:rPr>
          <w:rFonts w:asciiTheme="majorHAnsi" w:hAnsiTheme="majorHAnsi"/>
          <w:sz w:val="25"/>
          <w:szCs w:val="25"/>
        </w:rPr>
        <w:t>ssés</w:t>
      </w:r>
      <w:r w:rsidR="007D5A47" w:rsidRPr="009559E3">
        <w:rPr>
          <w:rFonts w:asciiTheme="majorHAnsi" w:hAnsiTheme="majorHAnsi"/>
          <w:spacing w:val="30"/>
          <w:sz w:val="25"/>
          <w:szCs w:val="25"/>
        </w:rPr>
        <w:t xml:space="preserve"> </w:t>
      </w:r>
      <w:r w:rsidR="007D5A47" w:rsidRPr="009559E3">
        <w:rPr>
          <w:rFonts w:asciiTheme="majorHAnsi" w:hAnsiTheme="majorHAnsi"/>
          <w:sz w:val="25"/>
          <w:szCs w:val="25"/>
        </w:rPr>
        <w:t>sont</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invités</w:t>
      </w:r>
      <w:r w:rsidR="007D5A47" w:rsidRPr="009559E3">
        <w:rPr>
          <w:rFonts w:asciiTheme="majorHAnsi" w:hAnsiTheme="majorHAnsi"/>
          <w:spacing w:val="32"/>
          <w:sz w:val="25"/>
          <w:szCs w:val="25"/>
        </w:rPr>
        <w:t xml:space="preserve"> </w:t>
      </w:r>
      <w:r w:rsidR="007D5A47" w:rsidRPr="009559E3">
        <w:rPr>
          <w:rFonts w:asciiTheme="majorHAnsi" w:hAnsiTheme="majorHAnsi"/>
          <w:sz w:val="25"/>
          <w:szCs w:val="25"/>
        </w:rPr>
        <w:t>à</w:t>
      </w:r>
      <w:r w:rsidR="007D5A47" w:rsidRPr="009559E3">
        <w:rPr>
          <w:rFonts w:asciiTheme="majorHAnsi" w:hAnsiTheme="majorHAnsi"/>
          <w:spacing w:val="30"/>
          <w:sz w:val="25"/>
          <w:szCs w:val="25"/>
        </w:rPr>
        <w:t xml:space="preserve"> </w:t>
      </w:r>
      <w:r w:rsidR="007D5A47" w:rsidRPr="009559E3">
        <w:rPr>
          <w:rFonts w:asciiTheme="majorHAnsi" w:hAnsiTheme="majorHAnsi"/>
          <w:sz w:val="25"/>
          <w:szCs w:val="25"/>
        </w:rPr>
        <w:t>manifester</w:t>
      </w:r>
      <w:r w:rsidR="007D5A47" w:rsidRPr="009559E3">
        <w:rPr>
          <w:rFonts w:asciiTheme="majorHAnsi" w:hAnsiTheme="majorHAnsi"/>
          <w:spacing w:val="30"/>
          <w:sz w:val="25"/>
          <w:szCs w:val="25"/>
        </w:rPr>
        <w:t xml:space="preserve"> </w:t>
      </w:r>
      <w:r w:rsidR="007D5A47" w:rsidRPr="009559E3">
        <w:rPr>
          <w:rFonts w:asciiTheme="majorHAnsi" w:hAnsiTheme="majorHAnsi"/>
          <w:sz w:val="25"/>
          <w:szCs w:val="25"/>
        </w:rPr>
        <w:t>leur</w:t>
      </w:r>
      <w:r w:rsidR="007D5A47" w:rsidRPr="009559E3">
        <w:rPr>
          <w:rFonts w:asciiTheme="majorHAnsi" w:hAnsiTheme="majorHAnsi"/>
          <w:spacing w:val="29"/>
          <w:sz w:val="25"/>
          <w:szCs w:val="25"/>
        </w:rPr>
        <w:t xml:space="preserve"> </w:t>
      </w:r>
      <w:r w:rsidR="007D5A47" w:rsidRPr="009559E3">
        <w:rPr>
          <w:rFonts w:asciiTheme="majorHAnsi" w:hAnsiTheme="majorHAnsi"/>
          <w:sz w:val="25"/>
          <w:szCs w:val="25"/>
        </w:rPr>
        <w:t>intér</w:t>
      </w:r>
      <w:r w:rsidR="007D5A47" w:rsidRPr="009559E3">
        <w:rPr>
          <w:rFonts w:asciiTheme="majorHAnsi" w:hAnsiTheme="majorHAnsi"/>
          <w:spacing w:val="-2"/>
          <w:sz w:val="25"/>
          <w:szCs w:val="25"/>
        </w:rPr>
        <w:t>ê</w:t>
      </w:r>
      <w:r w:rsidR="007D5A47" w:rsidRPr="009559E3">
        <w:rPr>
          <w:rFonts w:asciiTheme="majorHAnsi" w:hAnsiTheme="majorHAnsi"/>
          <w:sz w:val="25"/>
          <w:szCs w:val="25"/>
        </w:rPr>
        <w:t>t</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pour</w:t>
      </w:r>
      <w:r w:rsidR="007D5A47" w:rsidRPr="009559E3">
        <w:rPr>
          <w:rFonts w:asciiTheme="majorHAnsi" w:hAnsiTheme="majorHAnsi"/>
          <w:spacing w:val="27"/>
          <w:sz w:val="25"/>
          <w:szCs w:val="25"/>
        </w:rPr>
        <w:t xml:space="preserve"> </w:t>
      </w:r>
      <w:r w:rsidR="007D5A47" w:rsidRPr="009559E3">
        <w:rPr>
          <w:rFonts w:asciiTheme="majorHAnsi" w:hAnsiTheme="majorHAnsi"/>
          <w:sz w:val="25"/>
          <w:szCs w:val="25"/>
        </w:rPr>
        <w:t>la</w:t>
      </w:r>
      <w:r w:rsidR="007D5A47" w:rsidRPr="009559E3">
        <w:rPr>
          <w:rFonts w:asciiTheme="majorHAnsi" w:hAnsiTheme="majorHAnsi"/>
          <w:spacing w:val="28"/>
          <w:sz w:val="25"/>
          <w:szCs w:val="25"/>
        </w:rPr>
        <w:t xml:space="preserve"> </w:t>
      </w:r>
      <w:r w:rsidR="007D5A47" w:rsidRPr="009559E3">
        <w:rPr>
          <w:rFonts w:asciiTheme="majorHAnsi" w:hAnsiTheme="majorHAnsi"/>
          <w:sz w:val="25"/>
          <w:szCs w:val="25"/>
        </w:rPr>
        <w:t>prestation</w:t>
      </w:r>
      <w:r w:rsidR="007D5A47" w:rsidRPr="009559E3">
        <w:rPr>
          <w:rFonts w:asciiTheme="majorHAnsi" w:hAnsiTheme="majorHAnsi"/>
          <w:spacing w:val="29"/>
          <w:sz w:val="25"/>
          <w:szCs w:val="25"/>
        </w:rPr>
        <w:t xml:space="preserve"> </w:t>
      </w:r>
      <w:r w:rsidR="007D5A47" w:rsidRPr="009559E3">
        <w:rPr>
          <w:rFonts w:asciiTheme="majorHAnsi" w:hAnsiTheme="majorHAnsi"/>
          <w:sz w:val="25"/>
          <w:szCs w:val="25"/>
        </w:rPr>
        <w:t>des servi</w:t>
      </w:r>
      <w:r w:rsidR="007D5A47" w:rsidRPr="009559E3">
        <w:rPr>
          <w:rFonts w:asciiTheme="majorHAnsi" w:hAnsiTheme="majorHAnsi"/>
          <w:spacing w:val="-2"/>
          <w:sz w:val="25"/>
          <w:szCs w:val="25"/>
        </w:rPr>
        <w:t>c</w:t>
      </w:r>
      <w:r w:rsidR="007D5A47" w:rsidRPr="009559E3">
        <w:rPr>
          <w:rFonts w:asciiTheme="majorHAnsi" w:hAnsiTheme="majorHAnsi"/>
          <w:sz w:val="25"/>
          <w:szCs w:val="25"/>
        </w:rPr>
        <w:t>es</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décrits</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c</w:t>
      </w:r>
      <w:r w:rsidR="007D5A47" w:rsidRPr="009559E3">
        <w:rPr>
          <w:rFonts w:asciiTheme="majorHAnsi" w:hAnsiTheme="majorHAnsi"/>
          <w:spacing w:val="1"/>
          <w:sz w:val="25"/>
          <w:szCs w:val="25"/>
        </w:rPr>
        <w:t>i</w:t>
      </w:r>
      <w:r w:rsidR="007D5A47" w:rsidRPr="009559E3">
        <w:rPr>
          <w:rFonts w:asciiTheme="majorHAnsi" w:hAnsiTheme="majorHAnsi"/>
          <w:sz w:val="25"/>
          <w:szCs w:val="25"/>
        </w:rPr>
        <w:t>-dessus</w:t>
      </w:r>
      <w:r w:rsidR="007D5A47" w:rsidRPr="009559E3">
        <w:rPr>
          <w:rFonts w:asciiTheme="majorHAnsi" w:hAnsiTheme="majorHAnsi"/>
          <w:spacing w:val="31"/>
          <w:sz w:val="25"/>
          <w:szCs w:val="25"/>
        </w:rPr>
        <w:t xml:space="preserve"> </w:t>
      </w:r>
      <w:r w:rsidR="007D5A47" w:rsidRPr="009559E3">
        <w:rPr>
          <w:rFonts w:asciiTheme="majorHAnsi" w:hAnsiTheme="majorHAnsi"/>
          <w:sz w:val="25"/>
          <w:szCs w:val="25"/>
        </w:rPr>
        <w:t>en</w:t>
      </w:r>
      <w:r w:rsidR="007D5A47" w:rsidRPr="009559E3">
        <w:rPr>
          <w:rFonts w:asciiTheme="majorHAnsi" w:hAnsiTheme="majorHAnsi"/>
          <w:spacing w:val="30"/>
          <w:sz w:val="25"/>
          <w:szCs w:val="25"/>
        </w:rPr>
        <w:t xml:space="preserve"> </w:t>
      </w:r>
      <w:r w:rsidR="007D5A47" w:rsidRPr="009559E3">
        <w:rPr>
          <w:rFonts w:asciiTheme="majorHAnsi" w:hAnsiTheme="majorHAnsi"/>
          <w:sz w:val="25"/>
          <w:szCs w:val="25"/>
        </w:rPr>
        <w:t>fou</w:t>
      </w:r>
      <w:r w:rsidR="007D5A47" w:rsidRPr="009559E3">
        <w:rPr>
          <w:rFonts w:asciiTheme="majorHAnsi" w:hAnsiTheme="majorHAnsi"/>
          <w:spacing w:val="-2"/>
          <w:sz w:val="25"/>
          <w:szCs w:val="25"/>
        </w:rPr>
        <w:t>r</w:t>
      </w:r>
      <w:r w:rsidR="007D5A47" w:rsidRPr="009559E3">
        <w:rPr>
          <w:rFonts w:asciiTheme="majorHAnsi" w:hAnsiTheme="majorHAnsi"/>
          <w:sz w:val="25"/>
          <w:szCs w:val="25"/>
        </w:rPr>
        <w:t>nissant</w:t>
      </w:r>
      <w:r w:rsidR="007D5A47" w:rsidRPr="009559E3">
        <w:rPr>
          <w:rFonts w:asciiTheme="majorHAnsi" w:hAnsiTheme="majorHAnsi"/>
          <w:spacing w:val="32"/>
          <w:sz w:val="25"/>
          <w:szCs w:val="25"/>
        </w:rPr>
        <w:t xml:space="preserve"> </w:t>
      </w:r>
      <w:r w:rsidR="007D5A47" w:rsidRPr="009559E3">
        <w:rPr>
          <w:rFonts w:asciiTheme="majorHAnsi" w:hAnsiTheme="majorHAnsi"/>
          <w:sz w:val="25"/>
          <w:szCs w:val="25"/>
        </w:rPr>
        <w:t>les</w:t>
      </w:r>
      <w:r w:rsidR="007D5A47" w:rsidRPr="009559E3">
        <w:rPr>
          <w:rFonts w:asciiTheme="majorHAnsi" w:hAnsiTheme="majorHAnsi"/>
          <w:spacing w:val="30"/>
          <w:sz w:val="25"/>
          <w:szCs w:val="25"/>
        </w:rPr>
        <w:t xml:space="preserve"> </w:t>
      </w:r>
      <w:r w:rsidR="007D5A47" w:rsidRPr="009559E3">
        <w:rPr>
          <w:rFonts w:asciiTheme="majorHAnsi" w:hAnsiTheme="majorHAnsi"/>
          <w:sz w:val="25"/>
          <w:szCs w:val="25"/>
        </w:rPr>
        <w:t>informations</w:t>
      </w:r>
      <w:r w:rsidR="007D5A47" w:rsidRPr="009559E3">
        <w:rPr>
          <w:rFonts w:asciiTheme="majorHAnsi" w:hAnsiTheme="majorHAnsi"/>
          <w:spacing w:val="29"/>
          <w:sz w:val="25"/>
          <w:szCs w:val="25"/>
        </w:rPr>
        <w:t xml:space="preserve"> </w:t>
      </w:r>
      <w:r w:rsidR="007D5A47" w:rsidRPr="009559E3">
        <w:rPr>
          <w:rFonts w:asciiTheme="majorHAnsi" w:hAnsiTheme="majorHAnsi"/>
          <w:sz w:val="25"/>
          <w:szCs w:val="25"/>
        </w:rPr>
        <w:t>indiquant</w:t>
      </w:r>
      <w:r w:rsidR="007D5A47" w:rsidRPr="009559E3">
        <w:rPr>
          <w:rFonts w:asciiTheme="majorHAnsi" w:hAnsiTheme="majorHAnsi"/>
          <w:spacing w:val="29"/>
          <w:sz w:val="25"/>
          <w:szCs w:val="25"/>
        </w:rPr>
        <w:t xml:space="preserve"> </w:t>
      </w:r>
      <w:r w:rsidR="007D5A47" w:rsidRPr="009559E3">
        <w:rPr>
          <w:rFonts w:asciiTheme="majorHAnsi" w:hAnsiTheme="majorHAnsi"/>
          <w:sz w:val="25"/>
          <w:szCs w:val="25"/>
        </w:rPr>
        <w:t>qu’ils</w:t>
      </w:r>
      <w:r w:rsidR="007D5A47" w:rsidRPr="009559E3">
        <w:rPr>
          <w:rFonts w:asciiTheme="majorHAnsi" w:hAnsiTheme="majorHAnsi"/>
          <w:spacing w:val="29"/>
          <w:sz w:val="25"/>
          <w:szCs w:val="25"/>
        </w:rPr>
        <w:t xml:space="preserve"> </w:t>
      </w:r>
      <w:r w:rsidR="007D5A47" w:rsidRPr="009559E3">
        <w:rPr>
          <w:rFonts w:asciiTheme="majorHAnsi" w:hAnsiTheme="majorHAnsi"/>
          <w:sz w:val="25"/>
          <w:szCs w:val="25"/>
        </w:rPr>
        <w:t>sont qualifi</w:t>
      </w:r>
      <w:r w:rsidR="007D5A47" w:rsidRPr="009559E3">
        <w:rPr>
          <w:rFonts w:asciiTheme="majorHAnsi" w:hAnsiTheme="majorHAnsi"/>
          <w:spacing w:val="-2"/>
          <w:sz w:val="25"/>
          <w:szCs w:val="25"/>
        </w:rPr>
        <w:t>é</w:t>
      </w:r>
      <w:r w:rsidR="007D5A47" w:rsidRPr="009559E3">
        <w:rPr>
          <w:rFonts w:asciiTheme="majorHAnsi" w:hAnsiTheme="majorHAnsi"/>
          <w:sz w:val="25"/>
          <w:szCs w:val="25"/>
        </w:rPr>
        <w:t>s</w:t>
      </w:r>
      <w:r w:rsidR="007D5A47" w:rsidRPr="009559E3">
        <w:rPr>
          <w:rFonts w:asciiTheme="majorHAnsi" w:hAnsiTheme="majorHAnsi"/>
          <w:spacing w:val="24"/>
          <w:sz w:val="25"/>
          <w:szCs w:val="25"/>
        </w:rPr>
        <w:t xml:space="preserve"> </w:t>
      </w:r>
      <w:r w:rsidR="007D5A47" w:rsidRPr="009559E3">
        <w:rPr>
          <w:rFonts w:asciiTheme="majorHAnsi" w:hAnsiTheme="majorHAnsi"/>
          <w:sz w:val="25"/>
          <w:szCs w:val="25"/>
        </w:rPr>
        <w:t>pour</w:t>
      </w:r>
      <w:r w:rsidR="007D5A47" w:rsidRPr="009559E3">
        <w:rPr>
          <w:rFonts w:asciiTheme="majorHAnsi" w:hAnsiTheme="majorHAnsi"/>
          <w:spacing w:val="23"/>
          <w:sz w:val="25"/>
          <w:szCs w:val="25"/>
        </w:rPr>
        <w:t xml:space="preserve"> </w:t>
      </w:r>
      <w:r w:rsidR="007D5A47" w:rsidRPr="009559E3">
        <w:rPr>
          <w:rFonts w:asciiTheme="majorHAnsi" w:hAnsiTheme="majorHAnsi"/>
          <w:sz w:val="25"/>
          <w:szCs w:val="25"/>
        </w:rPr>
        <w:t>e</w:t>
      </w:r>
      <w:r w:rsidR="007D5A47" w:rsidRPr="009559E3">
        <w:rPr>
          <w:rFonts w:asciiTheme="majorHAnsi" w:hAnsiTheme="majorHAnsi"/>
          <w:spacing w:val="2"/>
          <w:sz w:val="25"/>
          <w:szCs w:val="25"/>
        </w:rPr>
        <w:t>x</w:t>
      </w:r>
      <w:r w:rsidR="007D5A47" w:rsidRPr="009559E3">
        <w:rPr>
          <w:rFonts w:asciiTheme="majorHAnsi" w:hAnsiTheme="majorHAnsi"/>
          <w:sz w:val="25"/>
          <w:szCs w:val="25"/>
        </w:rPr>
        <w:t>écuter</w:t>
      </w:r>
      <w:r w:rsidR="007D5A47" w:rsidRPr="009559E3">
        <w:rPr>
          <w:rFonts w:asciiTheme="majorHAnsi" w:hAnsiTheme="majorHAnsi"/>
          <w:spacing w:val="22"/>
          <w:sz w:val="25"/>
          <w:szCs w:val="25"/>
        </w:rPr>
        <w:t xml:space="preserve"> </w:t>
      </w:r>
      <w:r w:rsidR="00F3008C" w:rsidRPr="009559E3">
        <w:rPr>
          <w:rFonts w:asciiTheme="majorHAnsi" w:hAnsiTheme="majorHAnsi"/>
          <w:sz w:val="25"/>
          <w:szCs w:val="25"/>
        </w:rPr>
        <w:t>c</w:t>
      </w:r>
      <w:r w:rsidR="007D5A47" w:rsidRPr="009559E3">
        <w:rPr>
          <w:rFonts w:asciiTheme="majorHAnsi" w:hAnsiTheme="majorHAnsi"/>
          <w:sz w:val="25"/>
          <w:szCs w:val="25"/>
        </w:rPr>
        <w:t>es</w:t>
      </w:r>
      <w:r w:rsidR="007D5A47" w:rsidRPr="009559E3">
        <w:rPr>
          <w:rFonts w:asciiTheme="majorHAnsi" w:hAnsiTheme="majorHAnsi"/>
          <w:spacing w:val="23"/>
          <w:sz w:val="25"/>
          <w:szCs w:val="25"/>
        </w:rPr>
        <w:t xml:space="preserve"> </w:t>
      </w:r>
      <w:r w:rsidR="007D5A47" w:rsidRPr="009559E3">
        <w:rPr>
          <w:rFonts w:asciiTheme="majorHAnsi" w:hAnsiTheme="majorHAnsi"/>
          <w:sz w:val="25"/>
          <w:szCs w:val="25"/>
        </w:rPr>
        <w:t>s</w:t>
      </w:r>
      <w:r w:rsidR="007D5A47" w:rsidRPr="009559E3">
        <w:rPr>
          <w:rFonts w:asciiTheme="majorHAnsi" w:hAnsiTheme="majorHAnsi"/>
          <w:spacing w:val="1"/>
          <w:sz w:val="25"/>
          <w:szCs w:val="25"/>
        </w:rPr>
        <w:t>e</w:t>
      </w:r>
      <w:r w:rsidR="007D5A47" w:rsidRPr="009559E3">
        <w:rPr>
          <w:rFonts w:asciiTheme="majorHAnsi" w:hAnsiTheme="majorHAnsi"/>
          <w:sz w:val="25"/>
          <w:szCs w:val="25"/>
        </w:rPr>
        <w:t>rvi</w:t>
      </w:r>
      <w:r w:rsidR="007D5A47" w:rsidRPr="009559E3">
        <w:rPr>
          <w:rFonts w:asciiTheme="majorHAnsi" w:hAnsiTheme="majorHAnsi"/>
          <w:spacing w:val="-2"/>
          <w:sz w:val="25"/>
          <w:szCs w:val="25"/>
        </w:rPr>
        <w:t>c</w:t>
      </w:r>
      <w:r w:rsidR="007D5A47" w:rsidRPr="009559E3">
        <w:rPr>
          <w:rFonts w:asciiTheme="majorHAnsi" w:hAnsiTheme="majorHAnsi"/>
          <w:sz w:val="25"/>
          <w:szCs w:val="25"/>
        </w:rPr>
        <w:t>es</w:t>
      </w:r>
      <w:r w:rsidR="00AC39E3" w:rsidRPr="009559E3">
        <w:rPr>
          <w:rFonts w:asciiTheme="majorHAnsi" w:hAnsiTheme="majorHAnsi"/>
          <w:spacing w:val="21"/>
          <w:sz w:val="25"/>
          <w:szCs w:val="25"/>
        </w:rPr>
        <w:t xml:space="preserve">. Il s’agit en l’occurrence de : </w:t>
      </w:r>
      <w:r w:rsidR="007D5A47" w:rsidRPr="009559E3">
        <w:rPr>
          <w:rFonts w:asciiTheme="majorHAnsi" w:hAnsiTheme="majorHAnsi"/>
          <w:sz w:val="25"/>
          <w:szCs w:val="25"/>
        </w:rPr>
        <w:t>la</w:t>
      </w:r>
      <w:r w:rsidR="007D5A47" w:rsidRPr="009559E3">
        <w:rPr>
          <w:rFonts w:asciiTheme="majorHAnsi" w:hAnsiTheme="majorHAnsi"/>
          <w:spacing w:val="20"/>
          <w:sz w:val="25"/>
          <w:szCs w:val="25"/>
        </w:rPr>
        <w:t xml:space="preserve"> </w:t>
      </w:r>
      <w:r w:rsidR="007D5A47" w:rsidRPr="009559E3">
        <w:rPr>
          <w:rFonts w:asciiTheme="majorHAnsi" w:hAnsiTheme="majorHAnsi"/>
          <w:sz w:val="25"/>
          <w:szCs w:val="25"/>
        </w:rPr>
        <w:t>nature</w:t>
      </w:r>
      <w:r w:rsidR="007D5A47" w:rsidRPr="009559E3">
        <w:rPr>
          <w:rFonts w:asciiTheme="majorHAnsi" w:hAnsiTheme="majorHAnsi"/>
          <w:spacing w:val="20"/>
          <w:sz w:val="25"/>
          <w:szCs w:val="25"/>
        </w:rPr>
        <w:t xml:space="preserve"> </w:t>
      </w:r>
      <w:r w:rsidR="007D5A47" w:rsidRPr="009559E3">
        <w:rPr>
          <w:rFonts w:asciiTheme="majorHAnsi" w:hAnsiTheme="majorHAnsi"/>
          <w:sz w:val="25"/>
          <w:szCs w:val="25"/>
        </w:rPr>
        <w:t>de</w:t>
      </w:r>
      <w:r w:rsidR="00BC048C" w:rsidRPr="009559E3">
        <w:rPr>
          <w:rFonts w:asciiTheme="majorHAnsi" w:hAnsiTheme="majorHAnsi"/>
          <w:sz w:val="25"/>
          <w:szCs w:val="25"/>
        </w:rPr>
        <w:t xml:space="preserve"> leurs</w:t>
      </w:r>
      <w:r w:rsidR="007D5A47" w:rsidRPr="009559E3">
        <w:rPr>
          <w:rFonts w:asciiTheme="majorHAnsi" w:hAnsiTheme="majorHAnsi"/>
          <w:spacing w:val="21"/>
          <w:sz w:val="25"/>
          <w:szCs w:val="25"/>
        </w:rPr>
        <w:t xml:space="preserve"> </w:t>
      </w:r>
      <w:r w:rsidR="007D5A47" w:rsidRPr="009559E3">
        <w:rPr>
          <w:rFonts w:asciiTheme="majorHAnsi" w:hAnsiTheme="majorHAnsi"/>
          <w:sz w:val="25"/>
          <w:szCs w:val="25"/>
        </w:rPr>
        <w:t>activités</w:t>
      </w:r>
      <w:r w:rsidR="00AC39E3" w:rsidRPr="009559E3">
        <w:rPr>
          <w:rFonts w:asciiTheme="majorHAnsi" w:hAnsiTheme="majorHAnsi"/>
          <w:spacing w:val="21"/>
          <w:sz w:val="25"/>
          <w:szCs w:val="25"/>
        </w:rPr>
        <w:t xml:space="preserve">, </w:t>
      </w:r>
      <w:r w:rsidR="007D5A47" w:rsidRPr="009559E3">
        <w:rPr>
          <w:rFonts w:asciiTheme="majorHAnsi" w:hAnsiTheme="majorHAnsi"/>
          <w:sz w:val="25"/>
          <w:szCs w:val="25"/>
        </w:rPr>
        <w:t>le</w:t>
      </w:r>
      <w:r w:rsidR="00BC048C" w:rsidRPr="009559E3">
        <w:rPr>
          <w:rFonts w:asciiTheme="majorHAnsi" w:hAnsiTheme="majorHAnsi"/>
          <w:sz w:val="25"/>
          <w:szCs w:val="25"/>
        </w:rPr>
        <w:t>urs expériences en</w:t>
      </w:r>
      <w:r w:rsidR="007D5A47" w:rsidRPr="009559E3">
        <w:rPr>
          <w:rFonts w:asciiTheme="majorHAnsi" w:hAnsiTheme="majorHAnsi"/>
          <w:spacing w:val="20"/>
          <w:sz w:val="25"/>
          <w:szCs w:val="25"/>
        </w:rPr>
        <w:t xml:space="preserve"> </w:t>
      </w:r>
      <w:r w:rsidR="007D5A47" w:rsidRPr="009559E3">
        <w:rPr>
          <w:rFonts w:asciiTheme="majorHAnsi" w:hAnsiTheme="majorHAnsi"/>
          <w:sz w:val="25"/>
          <w:szCs w:val="25"/>
        </w:rPr>
        <w:t>nombre d’années,</w:t>
      </w:r>
      <w:r w:rsidR="007D5A47" w:rsidRPr="009559E3">
        <w:rPr>
          <w:rFonts w:asciiTheme="majorHAnsi" w:hAnsiTheme="majorHAnsi"/>
          <w:spacing w:val="11"/>
          <w:sz w:val="25"/>
          <w:szCs w:val="25"/>
        </w:rPr>
        <w:t xml:space="preserve"> </w:t>
      </w:r>
      <w:r w:rsidR="007D5A47" w:rsidRPr="009559E3">
        <w:rPr>
          <w:rFonts w:asciiTheme="majorHAnsi" w:hAnsiTheme="majorHAnsi"/>
          <w:sz w:val="25"/>
          <w:szCs w:val="25"/>
        </w:rPr>
        <w:t>le</w:t>
      </w:r>
      <w:r w:rsidR="00BC048C" w:rsidRPr="009559E3">
        <w:rPr>
          <w:rFonts w:asciiTheme="majorHAnsi" w:hAnsiTheme="majorHAnsi"/>
          <w:sz w:val="25"/>
          <w:szCs w:val="25"/>
        </w:rPr>
        <w:t>urs</w:t>
      </w:r>
      <w:r w:rsidR="007D5A47" w:rsidRPr="009559E3">
        <w:rPr>
          <w:rFonts w:asciiTheme="majorHAnsi" w:hAnsiTheme="majorHAnsi"/>
          <w:spacing w:val="11"/>
          <w:sz w:val="25"/>
          <w:szCs w:val="25"/>
        </w:rPr>
        <w:t xml:space="preserve"> </w:t>
      </w:r>
      <w:r w:rsidR="007D5A47" w:rsidRPr="009559E3">
        <w:rPr>
          <w:rFonts w:asciiTheme="majorHAnsi" w:hAnsiTheme="majorHAnsi"/>
          <w:sz w:val="25"/>
          <w:szCs w:val="25"/>
        </w:rPr>
        <w:t>qualifi</w:t>
      </w:r>
      <w:r w:rsidR="007D5A47" w:rsidRPr="009559E3">
        <w:rPr>
          <w:rFonts w:asciiTheme="majorHAnsi" w:hAnsiTheme="majorHAnsi"/>
          <w:spacing w:val="-2"/>
          <w:sz w:val="25"/>
          <w:szCs w:val="25"/>
        </w:rPr>
        <w:t>c</w:t>
      </w:r>
      <w:r w:rsidR="007D5A47" w:rsidRPr="009559E3">
        <w:rPr>
          <w:rFonts w:asciiTheme="majorHAnsi" w:hAnsiTheme="majorHAnsi"/>
          <w:sz w:val="25"/>
          <w:szCs w:val="25"/>
        </w:rPr>
        <w:t>ations</w:t>
      </w:r>
      <w:r w:rsidR="007D5A47" w:rsidRPr="009559E3">
        <w:rPr>
          <w:rFonts w:asciiTheme="majorHAnsi" w:hAnsiTheme="majorHAnsi"/>
          <w:spacing w:val="12"/>
          <w:sz w:val="25"/>
          <w:szCs w:val="25"/>
        </w:rPr>
        <w:t xml:space="preserve"> </w:t>
      </w:r>
      <w:r w:rsidR="007D5A47" w:rsidRPr="009559E3">
        <w:rPr>
          <w:rFonts w:asciiTheme="majorHAnsi" w:hAnsiTheme="majorHAnsi"/>
          <w:sz w:val="25"/>
          <w:szCs w:val="25"/>
        </w:rPr>
        <w:t>dans</w:t>
      </w:r>
      <w:r w:rsidR="007D5A47" w:rsidRPr="009559E3">
        <w:rPr>
          <w:rFonts w:asciiTheme="majorHAnsi" w:hAnsiTheme="majorHAnsi"/>
          <w:spacing w:val="12"/>
          <w:sz w:val="25"/>
          <w:szCs w:val="25"/>
        </w:rPr>
        <w:t xml:space="preserve"> </w:t>
      </w:r>
      <w:r w:rsidR="007D5A47" w:rsidRPr="009559E3">
        <w:rPr>
          <w:rFonts w:asciiTheme="majorHAnsi" w:hAnsiTheme="majorHAnsi"/>
          <w:sz w:val="25"/>
          <w:szCs w:val="25"/>
        </w:rPr>
        <w:t>le</w:t>
      </w:r>
      <w:r w:rsidR="007D5A47" w:rsidRPr="009559E3">
        <w:rPr>
          <w:rFonts w:asciiTheme="majorHAnsi" w:hAnsiTheme="majorHAnsi"/>
          <w:spacing w:val="11"/>
          <w:sz w:val="25"/>
          <w:szCs w:val="25"/>
        </w:rPr>
        <w:t xml:space="preserve"> </w:t>
      </w:r>
      <w:r w:rsidR="007D5A47" w:rsidRPr="009559E3">
        <w:rPr>
          <w:rFonts w:asciiTheme="majorHAnsi" w:hAnsiTheme="majorHAnsi"/>
          <w:sz w:val="25"/>
          <w:szCs w:val="25"/>
        </w:rPr>
        <w:t>domaine</w:t>
      </w:r>
      <w:r w:rsidR="007D5A47" w:rsidRPr="009559E3">
        <w:rPr>
          <w:rFonts w:asciiTheme="majorHAnsi" w:hAnsiTheme="majorHAnsi"/>
          <w:spacing w:val="8"/>
          <w:sz w:val="25"/>
          <w:szCs w:val="25"/>
        </w:rPr>
        <w:t xml:space="preserve"> </w:t>
      </w:r>
      <w:r w:rsidR="007D5A47" w:rsidRPr="009559E3">
        <w:rPr>
          <w:rFonts w:asciiTheme="majorHAnsi" w:hAnsiTheme="majorHAnsi"/>
          <w:sz w:val="25"/>
          <w:szCs w:val="25"/>
        </w:rPr>
        <w:t>des</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prestations</w:t>
      </w:r>
      <w:r w:rsidR="002834D4" w:rsidRPr="009559E3">
        <w:rPr>
          <w:rFonts w:asciiTheme="majorHAnsi" w:hAnsiTheme="majorHAnsi"/>
          <w:sz w:val="25"/>
          <w:szCs w:val="25"/>
        </w:rPr>
        <w:t xml:space="preserve"> intellectuelles</w:t>
      </w:r>
      <w:r w:rsidR="007D5A47" w:rsidRPr="009559E3">
        <w:rPr>
          <w:rFonts w:asciiTheme="majorHAnsi" w:hAnsiTheme="majorHAnsi"/>
          <w:sz w:val="25"/>
          <w:szCs w:val="25"/>
        </w:rPr>
        <w:t xml:space="preserve"> et</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notamment</w:t>
      </w:r>
      <w:r w:rsidR="00AC39E3" w:rsidRPr="009559E3">
        <w:rPr>
          <w:rFonts w:asciiTheme="majorHAnsi" w:hAnsiTheme="majorHAnsi"/>
          <w:spacing w:val="9"/>
          <w:sz w:val="25"/>
          <w:szCs w:val="25"/>
        </w:rPr>
        <w:t xml:space="preserve"> le</w:t>
      </w:r>
      <w:r w:rsidR="00BC048C" w:rsidRPr="009559E3">
        <w:rPr>
          <w:rFonts w:asciiTheme="majorHAnsi" w:hAnsiTheme="majorHAnsi"/>
          <w:spacing w:val="9"/>
          <w:sz w:val="25"/>
          <w:szCs w:val="25"/>
        </w:rPr>
        <w:t>urs</w:t>
      </w:r>
      <w:r w:rsidR="007E760E" w:rsidRPr="009559E3">
        <w:rPr>
          <w:rFonts w:asciiTheme="majorHAnsi" w:hAnsiTheme="majorHAnsi"/>
          <w:spacing w:val="9"/>
          <w:sz w:val="25"/>
          <w:szCs w:val="25"/>
        </w:rPr>
        <w:t xml:space="preserve"> </w:t>
      </w:r>
      <w:r w:rsidR="007D5A47" w:rsidRPr="009559E3">
        <w:rPr>
          <w:rFonts w:asciiTheme="majorHAnsi" w:hAnsiTheme="majorHAnsi"/>
          <w:sz w:val="25"/>
          <w:szCs w:val="25"/>
        </w:rPr>
        <w:t>r</w:t>
      </w:r>
      <w:r w:rsidR="007D5A47" w:rsidRPr="009559E3">
        <w:rPr>
          <w:rFonts w:asciiTheme="majorHAnsi" w:hAnsiTheme="majorHAnsi"/>
          <w:spacing w:val="-2"/>
          <w:sz w:val="25"/>
          <w:szCs w:val="25"/>
        </w:rPr>
        <w:t>é</w:t>
      </w:r>
      <w:r w:rsidR="007D5A47" w:rsidRPr="009559E3">
        <w:rPr>
          <w:rFonts w:asciiTheme="majorHAnsi" w:hAnsiTheme="majorHAnsi"/>
          <w:sz w:val="25"/>
          <w:szCs w:val="25"/>
        </w:rPr>
        <w:t>f</w:t>
      </w:r>
      <w:r w:rsidR="007D5A47" w:rsidRPr="009559E3">
        <w:rPr>
          <w:rFonts w:asciiTheme="majorHAnsi" w:hAnsiTheme="majorHAnsi"/>
          <w:spacing w:val="-2"/>
          <w:sz w:val="25"/>
          <w:szCs w:val="25"/>
        </w:rPr>
        <w:t>é</w:t>
      </w:r>
      <w:r w:rsidR="007D5A47" w:rsidRPr="009559E3">
        <w:rPr>
          <w:rFonts w:asciiTheme="majorHAnsi" w:hAnsiTheme="majorHAnsi"/>
          <w:sz w:val="25"/>
          <w:szCs w:val="25"/>
        </w:rPr>
        <w:t>r</w:t>
      </w:r>
      <w:r w:rsidR="007D5A47" w:rsidRPr="009559E3">
        <w:rPr>
          <w:rFonts w:asciiTheme="majorHAnsi" w:hAnsiTheme="majorHAnsi"/>
          <w:spacing w:val="-2"/>
          <w:sz w:val="25"/>
          <w:szCs w:val="25"/>
        </w:rPr>
        <w:t>e</w:t>
      </w:r>
      <w:r w:rsidR="007D5A47" w:rsidRPr="009559E3">
        <w:rPr>
          <w:rFonts w:asciiTheme="majorHAnsi" w:hAnsiTheme="majorHAnsi"/>
          <w:sz w:val="25"/>
          <w:szCs w:val="25"/>
        </w:rPr>
        <w:t>nces</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concern</w:t>
      </w:r>
      <w:r w:rsidR="007D5A47" w:rsidRPr="009559E3">
        <w:rPr>
          <w:rFonts w:asciiTheme="majorHAnsi" w:hAnsiTheme="majorHAnsi"/>
          <w:spacing w:val="-2"/>
          <w:sz w:val="25"/>
          <w:szCs w:val="25"/>
        </w:rPr>
        <w:t>a</w:t>
      </w:r>
      <w:r w:rsidR="007D5A47" w:rsidRPr="009559E3">
        <w:rPr>
          <w:rFonts w:asciiTheme="majorHAnsi" w:hAnsiTheme="majorHAnsi"/>
          <w:sz w:val="25"/>
          <w:szCs w:val="25"/>
        </w:rPr>
        <w:t>nt</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l’</w:t>
      </w:r>
      <w:r w:rsidR="007D5A47" w:rsidRPr="009559E3">
        <w:rPr>
          <w:rFonts w:asciiTheme="majorHAnsi" w:hAnsiTheme="majorHAnsi"/>
          <w:spacing w:val="-2"/>
          <w:sz w:val="25"/>
          <w:szCs w:val="25"/>
        </w:rPr>
        <w:t>e</w:t>
      </w:r>
      <w:r w:rsidR="007D5A47" w:rsidRPr="009559E3">
        <w:rPr>
          <w:rFonts w:asciiTheme="majorHAnsi" w:hAnsiTheme="majorHAnsi"/>
          <w:spacing w:val="2"/>
          <w:sz w:val="25"/>
          <w:szCs w:val="25"/>
        </w:rPr>
        <w:t>x</w:t>
      </w:r>
      <w:r w:rsidR="007D5A47" w:rsidRPr="009559E3">
        <w:rPr>
          <w:rFonts w:asciiTheme="majorHAnsi" w:hAnsiTheme="majorHAnsi"/>
          <w:sz w:val="25"/>
          <w:szCs w:val="25"/>
        </w:rPr>
        <w:t>écution</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de</w:t>
      </w:r>
      <w:r w:rsidR="007D5A47" w:rsidRPr="009559E3">
        <w:rPr>
          <w:rFonts w:asciiTheme="majorHAnsi" w:hAnsiTheme="majorHAnsi"/>
          <w:spacing w:val="8"/>
          <w:sz w:val="25"/>
          <w:szCs w:val="25"/>
        </w:rPr>
        <w:t xml:space="preserve"> </w:t>
      </w:r>
      <w:r w:rsidR="007D5A47" w:rsidRPr="009559E3">
        <w:rPr>
          <w:rFonts w:asciiTheme="majorHAnsi" w:hAnsiTheme="majorHAnsi"/>
          <w:sz w:val="25"/>
          <w:szCs w:val="25"/>
        </w:rPr>
        <w:t>ma</w:t>
      </w:r>
      <w:r w:rsidR="007D5A47" w:rsidRPr="009559E3">
        <w:rPr>
          <w:rFonts w:asciiTheme="majorHAnsi" w:hAnsiTheme="majorHAnsi"/>
          <w:spacing w:val="-2"/>
          <w:sz w:val="25"/>
          <w:szCs w:val="25"/>
        </w:rPr>
        <w:t>r</w:t>
      </w:r>
      <w:r w:rsidR="007D5A47" w:rsidRPr="009559E3">
        <w:rPr>
          <w:rFonts w:asciiTheme="majorHAnsi" w:hAnsiTheme="majorHAnsi"/>
          <w:sz w:val="25"/>
          <w:szCs w:val="25"/>
        </w:rPr>
        <w:t>chés</w:t>
      </w:r>
      <w:r w:rsidR="007D5A47" w:rsidRPr="009559E3">
        <w:rPr>
          <w:rFonts w:asciiTheme="majorHAnsi" w:hAnsiTheme="majorHAnsi"/>
          <w:spacing w:val="7"/>
          <w:sz w:val="25"/>
          <w:szCs w:val="25"/>
        </w:rPr>
        <w:t xml:space="preserve"> </w:t>
      </w:r>
      <w:r w:rsidR="007D5A47" w:rsidRPr="009559E3">
        <w:rPr>
          <w:rFonts w:asciiTheme="majorHAnsi" w:hAnsiTheme="majorHAnsi"/>
          <w:sz w:val="25"/>
          <w:szCs w:val="25"/>
        </w:rPr>
        <w:t>analo</w:t>
      </w:r>
      <w:r w:rsidR="007D5A47" w:rsidRPr="009559E3">
        <w:rPr>
          <w:rFonts w:asciiTheme="majorHAnsi" w:hAnsiTheme="majorHAnsi"/>
          <w:spacing w:val="-2"/>
          <w:sz w:val="25"/>
          <w:szCs w:val="25"/>
        </w:rPr>
        <w:t>g</w:t>
      </w:r>
      <w:r w:rsidR="007D5A47" w:rsidRPr="009559E3">
        <w:rPr>
          <w:rFonts w:asciiTheme="majorHAnsi" w:hAnsiTheme="majorHAnsi"/>
          <w:sz w:val="25"/>
          <w:szCs w:val="25"/>
        </w:rPr>
        <w:t>ues,</w:t>
      </w:r>
      <w:r w:rsidR="007D5A47" w:rsidRPr="009559E3">
        <w:rPr>
          <w:rFonts w:asciiTheme="majorHAnsi" w:hAnsiTheme="majorHAnsi"/>
          <w:spacing w:val="7"/>
          <w:sz w:val="25"/>
          <w:szCs w:val="25"/>
        </w:rPr>
        <w:t xml:space="preserve"> </w:t>
      </w:r>
      <w:r w:rsidR="007D5A47" w:rsidRPr="009559E3">
        <w:rPr>
          <w:rFonts w:asciiTheme="majorHAnsi" w:hAnsiTheme="majorHAnsi"/>
          <w:sz w:val="25"/>
          <w:szCs w:val="25"/>
        </w:rPr>
        <w:t>l</w:t>
      </w:r>
      <w:r w:rsidR="00BC048C" w:rsidRPr="009559E3">
        <w:rPr>
          <w:rFonts w:asciiTheme="majorHAnsi" w:hAnsiTheme="majorHAnsi"/>
          <w:sz w:val="25"/>
          <w:szCs w:val="25"/>
        </w:rPr>
        <w:t xml:space="preserve">eurs </w:t>
      </w:r>
      <w:r w:rsidR="007D5A47" w:rsidRPr="009559E3">
        <w:rPr>
          <w:rFonts w:asciiTheme="majorHAnsi" w:hAnsiTheme="majorHAnsi"/>
          <w:sz w:val="25"/>
          <w:szCs w:val="25"/>
        </w:rPr>
        <w:t>or</w:t>
      </w:r>
      <w:r w:rsidR="007D5A47" w:rsidRPr="009559E3">
        <w:rPr>
          <w:rFonts w:asciiTheme="majorHAnsi" w:hAnsiTheme="majorHAnsi"/>
          <w:spacing w:val="-3"/>
          <w:sz w:val="25"/>
          <w:szCs w:val="25"/>
        </w:rPr>
        <w:t>g</w:t>
      </w:r>
      <w:r w:rsidR="007D5A47" w:rsidRPr="009559E3">
        <w:rPr>
          <w:rFonts w:asciiTheme="majorHAnsi" w:hAnsiTheme="majorHAnsi"/>
          <w:sz w:val="25"/>
          <w:szCs w:val="25"/>
        </w:rPr>
        <w:t>anisation</w:t>
      </w:r>
      <w:r w:rsidR="00BC048C" w:rsidRPr="009559E3">
        <w:rPr>
          <w:rFonts w:asciiTheme="majorHAnsi" w:hAnsiTheme="majorHAnsi"/>
          <w:sz w:val="25"/>
          <w:szCs w:val="25"/>
        </w:rPr>
        <w:t>s</w:t>
      </w:r>
      <w:r w:rsidR="007D5A47" w:rsidRPr="009559E3">
        <w:rPr>
          <w:rFonts w:asciiTheme="majorHAnsi" w:hAnsiTheme="majorHAnsi"/>
          <w:sz w:val="25"/>
          <w:szCs w:val="25"/>
        </w:rPr>
        <w:t xml:space="preserve"> te</w:t>
      </w:r>
      <w:r w:rsidR="007D5A47" w:rsidRPr="009559E3">
        <w:rPr>
          <w:rFonts w:asciiTheme="majorHAnsi" w:hAnsiTheme="majorHAnsi"/>
          <w:spacing w:val="-2"/>
          <w:sz w:val="25"/>
          <w:szCs w:val="25"/>
        </w:rPr>
        <w:t>c</w:t>
      </w:r>
      <w:r w:rsidR="007D5A47" w:rsidRPr="009559E3">
        <w:rPr>
          <w:rFonts w:asciiTheme="majorHAnsi" w:hAnsiTheme="majorHAnsi"/>
          <w:sz w:val="25"/>
          <w:szCs w:val="25"/>
        </w:rPr>
        <w:t>hnique</w:t>
      </w:r>
      <w:r w:rsidR="00BC048C" w:rsidRPr="009559E3">
        <w:rPr>
          <w:rFonts w:asciiTheme="majorHAnsi" w:hAnsiTheme="majorHAnsi"/>
          <w:sz w:val="25"/>
          <w:szCs w:val="25"/>
        </w:rPr>
        <w:t>s</w:t>
      </w:r>
      <w:r w:rsidR="007D5A47" w:rsidRPr="009559E3">
        <w:rPr>
          <w:rFonts w:asciiTheme="majorHAnsi" w:hAnsiTheme="majorHAnsi"/>
          <w:spacing w:val="54"/>
          <w:sz w:val="25"/>
          <w:szCs w:val="25"/>
        </w:rPr>
        <w:t xml:space="preserve"> </w:t>
      </w:r>
      <w:r w:rsidR="007D5A47" w:rsidRPr="009559E3">
        <w:rPr>
          <w:rFonts w:asciiTheme="majorHAnsi" w:hAnsiTheme="majorHAnsi"/>
          <w:sz w:val="25"/>
          <w:szCs w:val="25"/>
        </w:rPr>
        <w:t>et</w:t>
      </w:r>
      <w:r w:rsidR="007D5A47" w:rsidRPr="009559E3">
        <w:rPr>
          <w:rFonts w:asciiTheme="majorHAnsi" w:hAnsiTheme="majorHAnsi"/>
          <w:spacing w:val="53"/>
          <w:sz w:val="25"/>
          <w:szCs w:val="25"/>
        </w:rPr>
        <w:t xml:space="preserve"> </w:t>
      </w:r>
      <w:r w:rsidR="007D5A47" w:rsidRPr="009559E3">
        <w:rPr>
          <w:rFonts w:asciiTheme="majorHAnsi" w:hAnsiTheme="majorHAnsi"/>
          <w:sz w:val="25"/>
          <w:szCs w:val="25"/>
        </w:rPr>
        <w:t>man</w:t>
      </w:r>
      <w:r w:rsidR="007D5A47" w:rsidRPr="009559E3">
        <w:rPr>
          <w:rFonts w:asciiTheme="majorHAnsi" w:hAnsiTheme="majorHAnsi"/>
          <w:spacing w:val="-2"/>
          <w:sz w:val="25"/>
          <w:szCs w:val="25"/>
        </w:rPr>
        <w:t>a</w:t>
      </w:r>
      <w:r w:rsidR="007D5A47" w:rsidRPr="009559E3">
        <w:rPr>
          <w:rFonts w:asciiTheme="majorHAnsi" w:hAnsiTheme="majorHAnsi"/>
          <w:spacing w:val="-3"/>
          <w:sz w:val="25"/>
          <w:szCs w:val="25"/>
        </w:rPr>
        <w:t>g</w:t>
      </w:r>
      <w:r w:rsidR="007D5A47" w:rsidRPr="009559E3">
        <w:rPr>
          <w:rFonts w:asciiTheme="majorHAnsi" w:hAnsiTheme="majorHAnsi"/>
          <w:sz w:val="25"/>
          <w:szCs w:val="25"/>
        </w:rPr>
        <w:t>éri</w:t>
      </w:r>
      <w:r w:rsidR="007D5A47" w:rsidRPr="009559E3">
        <w:rPr>
          <w:rFonts w:asciiTheme="majorHAnsi" w:hAnsiTheme="majorHAnsi"/>
          <w:spacing w:val="-2"/>
          <w:sz w:val="25"/>
          <w:szCs w:val="25"/>
        </w:rPr>
        <w:t>a</w:t>
      </w:r>
      <w:r w:rsidR="007D5A47" w:rsidRPr="009559E3">
        <w:rPr>
          <w:rFonts w:asciiTheme="majorHAnsi" w:hAnsiTheme="majorHAnsi"/>
          <w:sz w:val="25"/>
          <w:szCs w:val="25"/>
        </w:rPr>
        <w:t>le</w:t>
      </w:r>
      <w:r w:rsidR="00BC048C" w:rsidRPr="009559E3">
        <w:rPr>
          <w:rFonts w:asciiTheme="majorHAnsi" w:hAnsiTheme="majorHAnsi"/>
          <w:sz w:val="25"/>
          <w:szCs w:val="25"/>
        </w:rPr>
        <w:t>s</w:t>
      </w:r>
      <w:r w:rsidR="007D5A47" w:rsidRPr="009559E3">
        <w:rPr>
          <w:rFonts w:asciiTheme="majorHAnsi" w:hAnsiTheme="majorHAnsi"/>
          <w:sz w:val="25"/>
          <w:szCs w:val="25"/>
        </w:rPr>
        <w:t>,</w:t>
      </w:r>
      <w:r w:rsidR="007D5A47" w:rsidRPr="009559E3">
        <w:rPr>
          <w:rFonts w:asciiTheme="majorHAnsi" w:hAnsiTheme="majorHAnsi"/>
          <w:spacing w:val="52"/>
          <w:sz w:val="25"/>
          <w:szCs w:val="25"/>
        </w:rPr>
        <w:t xml:space="preserve"> </w:t>
      </w:r>
      <w:r w:rsidR="007D5A47" w:rsidRPr="009559E3">
        <w:rPr>
          <w:rFonts w:asciiTheme="majorHAnsi" w:hAnsiTheme="majorHAnsi"/>
          <w:sz w:val="25"/>
          <w:szCs w:val="25"/>
        </w:rPr>
        <w:t>le</w:t>
      </w:r>
      <w:r w:rsidR="00BC048C" w:rsidRPr="009559E3">
        <w:rPr>
          <w:rFonts w:asciiTheme="majorHAnsi" w:hAnsiTheme="majorHAnsi"/>
          <w:sz w:val="25"/>
          <w:szCs w:val="25"/>
        </w:rPr>
        <w:t>urs</w:t>
      </w:r>
      <w:r w:rsidR="007D5A47" w:rsidRPr="009559E3">
        <w:rPr>
          <w:rFonts w:asciiTheme="majorHAnsi" w:hAnsiTheme="majorHAnsi"/>
          <w:spacing w:val="52"/>
          <w:sz w:val="25"/>
          <w:szCs w:val="25"/>
        </w:rPr>
        <w:t xml:space="preserve"> </w:t>
      </w:r>
      <w:r w:rsidR="007D5A47" w:rsidRPr="009559E3">
        <w:rPr>
          <w:rFonts w:asciiTheme="majorHAnsi" w:hAnsiTheme="majorHAnsi"/>
          <w:sz w:val="25"/>
          <w:szCs w:val="25"/>
        </w:rPr>
        <w:t>qualifi</w:t>
      </w:r>
      <w:r w:rsidR="007D5A47" w:rsidRPr="009559E3">
        <w:rPr>
          <w:rFonts w:asciiTheme="majorHAnsi" w:hAnsiTheme="majorHAnsi"/>
          <w:spacing w:val="-2"/>
          <w:sz w:val="25"/>
          <w:szCs w:val="25"/>
        </w:rPr>
        <w:t>c</w:t>
      </w:r>
      <w:r w:rsidR="007D5A47" w:rsidRPr="009559E3">
        <w:rPr>
          <w:rFonts w:asciiTheme="majorHAnsi" w:hAnsiTheme="majorHAnsi"/>
          <w:sz w:val="25"/>
          <w:szCs w:val="25"/>
        </w:rPr>
        <w:t>ations</w:t>
      </w:r>
      <w:r w:rsidR="007D5A47" w:rsidRPr="009559E3">
        <w:rPr>
          <w:rFonts w:asciiTheme="majorHAnsi" w:hAnsiTheme="majorHAnsi"/>
          <w:spacing w:val="52"/>
          <w:sz w:val="25"/>
          <w:szCs w:val="25"/>
        </w:rPr>
        <w:t xml:space="preserve"> </w:t>
      </w:r>
      <w:r w:rsidR="007D5A47" w:rsidRPr="009559E3">
        <w:rPr>
          <w:rFonts w:asciiTheme="majorHAnsi" w:hAnsiTheme="majorHAnsi"/>
          <w:spacing w:val="-3"/>
          <w:sz w:val="25"/>
          <w:szCs w:val="25"/>
        </w:rPr>
        <w:t>g</w:t>
      </w:r>
      <w:r w:rsidR="007D5A47" w:rsidRPr="009559E3">
        <w:rPr>
          <w:rFonts w:asciiTheme="majorHAnsi" w:hAnsiTheme="majorHAnsi"/>
          <w:sz w:val="25"/>
          <w:szCs w:val="25"/>
        </w:rPr>
        <w:t>énér</w:t>
      </w:r>
      <w:r w:rsidR="007D5A47" w:rsidRPr="009559E3">
        <w:rPr>
          <w:rFonts w:asciiTheme="majorHAnsi" w:hAnsiTheme="majorHAnsi"/>
          <w:spacing w:val="-2"/>
          <w:sz w:val="25"/>
          <w:szCs w:val="25"/>
        </w:rPr>
        <w:t>a</w:t>
      </w:r>
      <w:r w:rsidR="007D5A47" w:rsidRPr="009559E3">
        <w:rPr>
          <w:rFonts w:asciiTheme="majorHAnsi" w:hAnsiTheme="majorHAnsi"/>
          <w:sz w:val="25"/>
          <w:szCs w:val="25"/>
        </w:rPr>
        <w:t>les</w:t>
      </w:r>
      <w:r w:rsidR="007D5A47" w:rsidRPr="009559E3">
        <w:rPr>
          <w:rFonts w:asciiTheme="majorHAnsi" w:hAnsiTheme="majorHAnsi"/>
          <w:spacing w:val="52"/>
          <w:sz w:val="25"/>
          <w:szCs w:val="25"/>
        </w:rPr>
        <w:t xml:space="preserve"> </w:t>
      </w:r>
      <w:r w:rsidR="007D5A47" w:rsidRPr="009559E3">
        <w:rPr>
          <w:rFonts w:asciiTheme="majorHAnsi" w:hAnsiTheme="majorHAnsi"/>
          <w:sz w:val="25"/>
          <w:szCs w:val="25"/>
        </w:rPr>
        <w:t>et</w:t>
      </w:r>
      <w:r w:rsidR="007D5A47" w:rsidRPr="009559E3">
        <w:rPr>
          <w:rFonts w:asciiTheme="majorHAnsi" w:hAnsiTheme="majorHAnsi"/>
          <w:spacing w:val="53"/>
          <w:sz w:val="25"/>
          <w:szCs w:val="25"/>
        </w:rPr>
        <w:t xml:space="preserve"> </w:t>
      </w:r>
      <w:r w:rsidR="007D5A47" w:rsidRPr="009559E3">
        <w:rPr>
          <w:rFonts w:asciiTheme="majorHAnsi" w:hAnsiTheme="majorHAnsi"/>
          <w:sz w:val="25"/>
          <w:szCs w:val="25"/>
        </w:rPr>
        <w:t>le</w:t>
      </w:r>
      <w:r w:rsidR="007D5A47" w:rsidRPr="009559E3">
        <w:rPr>
          <w:rFonts w:asciiTheme="majorHAnsi" w:hAnsiTheme="majorHAnsi"/>
          <w:spacing w:val="52"/>
          <w:sz w:val="25"/>
          <w:szCs w:val="25"/>
        </w:rPr>
        <w:t xml:space="preserve"> </w:t>
      </w:r>
      <w:r w:rsidR="007D5A47" w:rsidRPr="009559E3">
        <w:rPr>
          <w:rFonts w:asciiTheme="majorHAnsi" w:hAnsiTheme="majorHAnsi"/>
          <w:sz w:val="25"/>
          <w:szCs w:val="25"/>
        </w:rPr>
        <w:t>nombre</w:t>
      </w:r>
      <w:r w:rsidR="007D5A47" w:rsidRPr="009559E3">
        <w:rPr>
          <w:rFonts w:asciiTheme="majorHAnsi" w:hAnsiTheme="majorHAnsi"/>
          <w:spacing w:val="51"/>
          <w:sz w:val="25"/>
          <w:szCs w:val="25"/>
        </w:rPr>
        <w:t xml:space="preserve"> </w:t>
      </w:r>
      <w:r w:rsidR="007D5A47" w:rsidRPr="009559E3">
        <w:rPr>
          <w:rFonts w:asciiTheme="majorHAnsi" w:hAnsiTheme="majorHAnsi"/>
          <w:sz w:val="25"/>
          <w:szCs w:val="25"/>
        </w:rPr>
        <w:t>de personn</w:t>
      </w:r>
      <w:r w:rsidR="007D5A47" w:rsidRPr="009559E3">
        <w:rPr>
          <w:rFonts w:asciiTheme="majorHAnsi" w:hAnsiTheme="majorHAnsi"/>
          <w:spacing w:val="-2"/>
          <w:sz w:val="25"/>
          <w:szCs w:val="25"/>
        </w:rPr>
        <w:t>e</w:t>
      </w:r>
      <w:r w:rsidR="007D5A47" w:rsidRPr="009559E3">
        <w:rPr>
          <w:rFonts w:asciiTheme="majorHAnsi" w:hAnsiTheme="majorHAnsi"/>
          <w:sz w:val="25"/>
          <w:szCs w:val="25"/>
        </w:rPr>
        <w:t>ls</w:t>
      </w:r>
      <w:r w:rsidR="007D5A47" w:rsidRPr="009559E3">
        <w:rPr>
          <w:rFonts w:asciiTheme="majorHAnsi" w:hAnsiTheme="majorHAnsi"/>
          <w:spacing w:val="7"/>
          <w:sz w:val="25"/>
          <w:szCs w:val="25"/>
        </w:rPr>
        <w:t xml:space="preserve"> </w:t>
      </w:r>
      <w:r w:rsidR="007D5A47" w:rsidRPr="009559E3">
        <w:rPr>
          <w:rFonts w:asciiTheme="majorHAnsi" w:hAnsiTheme="majorHAnsi"/>
          <w:sz w:val="25"/>
          <w:szCs w:val="25"/>
        </w:rPr>
        <w:t>professionnels</w:t>
      </w:r>
      <w:r w:rsidR="007D5A47" w:rsidRPr="009559E3">
        <w:rPr>
          <w:rFonts w:asciiTheme="majorHAnsi" w:hAnsiTheme="majorHAnsi"/>
          <w:spacing w:val="9"/>
          <w:sz w:val="25"/>
          <w:szCs w:val="25"/>
        </w:rPr>
        <w:t xml:space="preserve"> </w:t>
      </w:r>
      <w:r w:rsidR="007D5A47" w:rsidRPr="009559E3">
        <w:rPr>
          <w:rFonts w:asciiTheme="majorHAnsi" w:hAnsiTheme="majorHAnsi"/>
          <w:sz w:val="25"/>
          <w:szCs w:val="25"/>
        </w:rPr>
        <w:t>perm</w:t>
      </w:r>
      <w:r w:rsidR="007D5A47" w:rsidRPr="009559E3">
        <w:rPr>
          <w:rFonts w:asciiTheme="majorHAnsi" w:hAnsiTheme="majorHAnsi"/>
          <w:spacing w:val="-2"/>
          <w:sz w:val="25"/>
          <w:szCs w:val="25"/>
        </w:rPr>
        <w:t>a</w:t>
      </w:r>
      <w:r w:rsidR="007D5A47" w:rsidRPr="009559E3">
        <w:rPr>
          <w:rFonts w:asciiTheme="majorHAnsi" w:hAnsiTheme="majorHAnsi"/>
          <w:sz w:val="25"/>
          <w:szCs w:val="25"/>
        </w:rPr>
        <w:t>nent</w:t>
      </w:r>
      <w:r w:rsidR="00AC39E3" w:rsidRPr="009559E3">
        <w:rPr>
          <w:rFonts w:asciiTheme="majorHAnsi" w:hAnsiTheme="majorHAnsi"/>
          <w:sz w:val="25"/>
          <w:szCs w:val="25"/>
        </w:rPr>
        <w:t>s</w:t>
      </w:r>
      <w:r w:rsidR="007D5A47" w:rsidRPr="009559E3">
        <w:rPr>
          <w:rFonts w:asciiTheme="majorHAnsi" w:hAnsiTheme="majorHAnsi"/>
          <w:spacing w:val="7"/>
          <w:sz w:val="25"/>
          <w:szCs w:val="25"/>
        </w:rPr>
        <w:t xml:space="preserve"> </w:t>
      </w:r>
      <w:r w:rsidR="007D5A47" w:rsidRPr="009559E3">
        <w:rPr>
          <w:rFonts w:asciiTheme="majorHAnsi" w:hAnsiTheme="majorHAnsi"/>
          <w:sz w:val="25"/>
          <w:szCs w:val="25"/>
        </w:rPr>
        <w:t>et</w:t>
      </w:r>
      <w:r w:rsidR="00AC39E3" w:rsidRPr="009559E3">
        <w:rPr>
          <w:rFonts w:asciiTheme="majorHAnsi" w:hAnsiTheme="majorHAnsi"/>
          <w:sz w:val="25"/>
          <w:szCs w:val="25"/>
        </w:rPr>
        <w:t>/ou</w:t>
      </w:r>
      <w:r w:rsidR="007D5A47" w:rsidRPr="009559E3">
        <w:rPr>
          <w:rFonts w:asciiTheme="majorHAnsi" w:hAnsiTheme="majorHAnsi"/>
          <w:spacing w:val="7"/>
          <w:sz w:val="25"/>
          <w:szCs w:val="25"/>
        </w:rPr>
        <w:t xml:space="preserve"> </w:t>
      </w:r>
      <w:r w:rsidR="007D5A47" w:rsidRPr="009559E3">
        <w:rPr>
          <w:rFonts w:asciiTheme="majorHAnsi" w:hAnsiTheme="majorHAnsi"/>
          <w:sz w:val="25"/>
          <w:szCs w:val="25"/>
        </w:rPr>
        <w:t>occasionne</w:t>
      </w:r>
      <w:r w:rsidR="007D5A47" w:rsidRPr="009559E3">
        <w:rPr>
          <w:rFonts w:asciiTheme="majorHAnsi" w:hAnsiTheme="majorHAnsi"/>
          <w:spacing w:val="1"/>
          <w:sz w:val="25"/>
          <w:szCs w:val="25"/>
        </w:rPr>
        <w:t>l</w:t>
      </w:r>
      <w:r w:rsidR="00AC39E3" w:rsidRPr="009559E3">
        <w:rPr>
          <w:rFonts w:asciiTheme="majorHAnsi" w:hAnsiTheme="majorHAnsi"/>
          <w:spacing w:val="1"/>
          <w:sz w:val="25"/>
          <w:szCs w:val="25"/>
        </w:rPr>
        <w:t>s</w:t>
      </w:r>
      <w:r w:rsidR="007D5A47" w:rsidRPr="009559E3">
        <w:rPr>
          <w:rFonts w:asciiTheme="majorHAnsi" w:hAnsiTheme="majorHAnsi"/>
          <w:sz w:val="25"/>
          <w:szCs w:val="25"/>
        </w:rPr>
        <w:t>.</w:t>
      </w:r>
      <w:r w:rsidR="007D5A47" w:rsidRPr="009559E3">
        <w:rPr>
          <w:rFonts w:asciiTheme="majorHAnsi" w:hAnsiTheme="majorHAnsi"/>
          <w:spacing w:val="21"/>
          <w:sz w:val="25"/>
          <w:szCs w:val="25"/>
        </w:rPr>
        <w:t xml:space="preserve"> </w:t>
      </w:r>
    </w:p>
    <w:p w14:paraId="42800719" w14:textId="77777777" w:rsidR="00085621" w:rsidRPr="009559E3" w:rsidRDefault="00085621" w:rsidP="00CC47F5">
      <w:pPr>
        <w:jc w:val="both"/>
        <w:rPr>
          <w:rFonts w:asciiTheme="majorHAnsi" w:hAnsiTheme="majorHAnsi"/>
          <w:spacing w:val="21"/>
          <w:sz w:val="25"/>
          <w:szCs w:val="25"/>
        </w:rPr>
      </w:pPr>
    </w:p>
    <w:p w14:paraId="7A16D685" w14:textId="0E55F72A" w:rsidR="007D5A47" w:rsidRPr="009559E3" w:rsidRDefault="0092442F" w:rsidP="00472E0A">
      <w:pPr>
        <w:jc w:val="both"/>
        <w:rPr>
          <w:rFonts w:asciiTheme="majorHAnsi" w:hAnsiTheme="majorHAnsi"/>
          <w:sz w:val="25"/>
          <w:szCs w:val="25"/>
        </w:rPr>
      </w:pPr>
      <w:r>
        <w:rPr>
          <w:rFonts w:asciiTheme="majorHAnsi" w:hAnsiTheme="majorHAnsi"/>
          <w:b/>
          <w:bCs/>
          <w:spacing w:val="-6"/>
          <w:sz w:val="25"/>
          <w:szCs w:val="25"/>
        </w:rPr>
        <w:t>8</w:t>
      </w:r>
      <w:r w:rsidR="00DD586A" w:rsidRPr="009559E3">
        <w:rPr>
          <w:rFonts w:asciiTheme="majorHAnsi" w:hAnsiTheme="majorHAnsi"/>
          <w:spacing w:val="-6"/>
          <w:sz w:val="25"/>
          <w:szCs w:val="25"/>
        </w:rPr>
        <w:t xml:space="preserve">. </w:t>
      </w:r>
      <w:r w:rsidR="007D5A47" w:rsidRPr="009559E3">
        <w:rPr>
          <w:rFonts w:asciiTheme="majorHAnsi" w:hAnsiTheme="majorHAnsi"/>
          <w:spacing w:val="-6"/>
          <w:sz w:val="25"/>
          <w:szCs w:val="25"/>
        </w:rPr>
        <w:t>L</w:t>
      </w:r>
      <w:r w:rsidR="007D5A47" w:rsidRPr="009559E3">
        <w:rPr>
          <w:rFonts w:asciiTheme="majorHAnsi" w:hAnsiTheme="majorHAnsi"/>
          <w:sz w:val="25"/>
          <w:szCs w:val="25"/>
        </w:rPr>
        <w:t>es candidats peuv</w:t>
      </w:r>
      <w:r w:rsidR="007D5A47" w:rsidRPr="009559E3">
        <w:rPr>
          <w:rFonts w:asciiTheme="majorHAnsi" w:hAnsiTheme="majorHAnsi"/>
          <w:spacing w:val="-2"/>
          <w:sz w:val="25"/>
          <w:szCs w:val="25"/>
        </w:rPr>
        <w:t>e</w:t>
      </w:r>
      <w:r w:rsidR="007D5A47" w:rsidRPr="009559E3">
        <w:rPr>
          <w:rFonts w:asciiTheme="majorHAnsi" w:hAnsiTheme="majorHAnsi"/>
          <w:sz w:val="25"/>
          <w:szCs w:val="25"/>
        </w:rPr>
        <w:t xml:space="preserve">nt s’associer pour </w:t>
      </w:r>
      <w:r w:rsidR="007D5A47" w:rsidRPr="009559E3">
        <w:rPr>
          <w:rFonts w:asciiTheme="majorHAnsi" w:hAnsiTheme="majorHAnsi"/>
          <w:spacing w:val="-2"/>
          <w:sz w:val="25"/>
          <w:szCs w:val="25"/>
        </w:rPr>
        <w:t>r</w:t>
      </w:r>
      <w:r w:rsidR="007D5A47" w:rsidRPr="009559E3">
        <w:rPr>
          <w:rFonts w:asciiTheme="majorHAnsi" w:hAnsiTheme="majorHAnsi"/>
          <w:sz w:val="25"/>
          <w:szCs w:val="25"/>
        </w:rPr>
        <w:t>enforcer l</w:t>
      </w:r>
      <w:r w:rsidR="007D5A47" w:rsidRPr="009559E3">
        <w:rPr>
          <w:rFonts w:asciiTheme="majorHAnsi" w:hAnsiTheme="majorHAnsi"/>
          <w:spacing w:val="-2"/>
          <w:sz w:val="25"/>
          <w:szCs w:val="25"/>
        </w:rPr>
        <w:t>e</w:t>
      </w:r>
      <w:r w:rsidR="007D5A47" w:rsidRPr="009559E3">
        <w:rPr>
          <w:rFonts w:asciiTheme="majorHAnsi" w:hAnsiTheme="majorHAnsi"/>
          <w:sz w:val="25"/>
          <w:szCs w:val="25"/>
        </w:rPr>
        <w:t>urs compétences r</w:t>
      </w:r>
      <w:r w:rsidR="007D5A47" w:rsidRPr="009559E3">
        <w:rPr>
          <w:rFonts w:asciiTheme="majorHAnsi" w:hAnsiTheme="majorHAnsi"/>
          <w:spacing w:val="-2"/>
          <w:sz w:val="25"/>
          <w:szCs w:val="25"/>
        </w:rPr>
        <w:t>e</w:t>
      </w:r>
      <w:r w:rsidR="007D5A47" w:rsidRPr="009559E3">
        <w:rPr>
          <w:rFonts w:asciiTheme="majorHAnsi" w:hAnsiTheme="majorHAnsi"/>
          <w:sz w:val="25"/>
          <w:szCs w:val="25"/>
        </w:rPr>
        <w:t>spe</w:t>
      </w:r>
      <w:r w:rsidR="007D5A47" w:rsidRPr="009559E3">
        <w:rPr>
          <w:rFonts w:asciiTheme="majorHAnsi" w:hAnsiTheme="majorHAnsi"/>
          <w:spacing w:val="-2"/>
          <w:sz w:val="25"/>
          <w:szCs w:val="25"/>
        </w:rPr>
        <w:t>c</w:t>
      </w:r>
      <w:r w:rsidR="007D5A47" w:rsidRPr="009559E3">
        <w:rPr>
          <w:rFonts w:asciiTheme="majorHAnsi" w:hAnsiTheme="majorHAnsi"/>
          <w:sz w:val="25"/>
          <w:szCs w:val="25"/>
        </w:rPr>
        <w:t>tives.</w:t>
      </w:r>
    </w:p>
    <w:p w14:paraId="55E60949" w14:textId="77777777" w:rsidR="007A5438" w:rsidRPr="009559E3" w:rsidRDefault="007A5438" w:rsidP="00F13F91">
      <w:pPr>
        <w:tabs>
          <w:tab w:val="left" w:pos="3340"/>
        </w:tabs>
        <w:kinsoku w:val="0"/>
        <w:overflowPunct w:val="0"/>
        <w:spacing w:before="69" w:line="246" w:lineRule="auto"/>
        <w:ind w:right="117"/>
        <w:jc w:val="both"/>
        <w:rPr>
          <w:rFonts w:asciiTheme="majorHAnsi" w:hAnsiTheme="majorHAnsi"/>
          <w:sz w:val="25"/>
          <w:szCs w:val="25"/>
        </w:rPr>
      </w:pPr>
    </w:p>
    <w:p w14:paraId="70273369" w14:textId="4316448F" w:rsidR="001A4502" w:rsidRPr="009559E3" w:rsidRDefault="0092442F" w:rsidP="001A4502">
      <w:pPr>
        <w:widowControl/>
        <w:autoSpaceDE/>
        <w:autoSpaceDN/>
        <w:adjustRightInd/>
        <w:spacing w:before="100" w:beforeAutospacing="1" w:line="276" w:lineRule="auto"/>
        <w:contextualSpacing/>
        <w:jc w:val="both"/>
        <w:rPr>
          <w:rFonts w:asciiTheme="majorHAnsi" w:hAnsiTheme="majorHAnsi" w:cstheme="minorBidi"/>
        </w:rPr>
      </w:pPr>
      <w:r>
        <w:rPr>
          <w:rFonts w:asciiTheme="majorHAnsi" w:hAnsiTheme="majorHAnsi" w:cstheme="minorBidi"/>
          <w:b/>
          <w:bCs/>
        </w:rPr>
        <w:t>9</w:t>
      </w:r>
      <w:r w:rsidR="001A4502" w:rsidRPr="009559E3">
        <w:rPr>
          <w:rFonts w:asciiTheme="majorHAnsi" w:hAnsiTheme="majorHAnsi" w:cstheme="minorBidi"/>
          <w:b/>
          <w:bCs/>
        </w:rPr>
        <w:t>.</w:t>
      </w:r>
      <w:r w:rsidR="001A4502" w:rsidRPr="009559E3">
        <w:rPr>
          <w:rFonts w:asciiTheme="majorHAnsi" w:hAnsiTheme="majorHAnsi" w:cstheme="minorBidi"/>
        </w:rPr>
        <w:t xml:space="preserve"> Cette manifestation d’intérêt est ouverte aux bureaux nationaux et étrangers.</w:t>
      </w:r>
    </w:p>
    <w:p w14:paraId="42E0D619" w14:textId="77777777" w:rsidR="001A4502" w:rsidRPr="009559E3" w:rsidRDefault="001A4502" w:rsidP="001A4502">
      <w:pPr>
        <w:widowControl/>
        <w:autoSpaceDE/>
        <w:autoSpaceDN/>
        <w:adjustRightInd/>
        <w:spacing w:before="100" w:beforeAutospacing="1" w:line="276" w:lineRule="auto"/>
        <w:contextualSpacing/>
        <w:jc w:val="both"/>
        <w:rPr>
          <w:rFonts w:asciiTheme="majorHAnsi" w:hAnsiTheme="majorHAnsi" w:cstheme="minorBidi"/>
        </w:rPr>
      </w:pPr>
    </w:p>
    <w:p w14:paraId="6707430B" w14:textId="785B2AFF" w:rsidR="001A4502" w:rsidRPr="009559E3" w:rsidRDefault="0092442F" w:rsidP="00707E2D">
      <w:pPr>
        <w:widowControl/>
        <w:autoSpaceDE/>
        <w:autoSpaceDN/>
        <w:adjustRightInd/>
        <w:spacing w:before="100" w:beforeAutospacing="1" w:line="276" w:lineRule="auto"/>
        <w:contextualSpacing/>
        <w:jc w:val="both"/>
        <w:rPr>
          <w:rFonts w:asciiTheme="majorHAnsi" w:hAnsiTheme="majorHAnsi" w:cstheme="minorBidi"/>
        </w:rPr>
      </w:pPr>
      <w:r>
        <w:rPr>
          <w:rFonts w:asciiTheme="majorHAnsi" w:hAnsiTheme="majorHAnsi" w:cstheme="minorBidi"/>
          <w:b/>
          <w:bCs/>
        </w:rPr>
        <w:t>10</w:t>
      </w:r>
      <w:r w:rsidR="001A4502" w:rsidRPr="009559E3">
        <w:rPr>
          <w:rFonts w:asciiTheme="majorHAnsi" w:hAnsiTheme="majorHAnsi" w:cstheme="minorBidi"/>
          <w:b/>
          <w:bCs/>
        </w:rPr>
        <w:t>.</w:t>
      </w:r>
      <w:r w:rsidR="001A4502" w:rsidRPr="009559E3">
        <w:rPr>
          <w:rFonts w:asciiTheme="majorHAnsi" w:hAnsiTheme="majorHAnsi" w:cstheme="minorBidi"/>
        </w:rPr>
        <w:t xml:space="preserve"> La procédure de présélection des candidats sera conduite </w:t>
      </w:r>
      <w:r w:rsidR="00707E2D">
        <w:rPr>
          <w:rFonts w:asciiTheme="majorHAnsi" w:hAnsiTheme="majorHAnsi" w:cstheme="minorBidi"/>
        </w:rPr>
        <w:t>conformément aux procédures de la Banque Africaine de Développement</w:t>
      </w:r>
      <w:r w:rsidR="001A4502" w:rsidRPr="009559E3">
        <w:rPr>
          <w:rFonts w:asciiTheme="majorHAnsi" w:hAnsiTheme="majorHAnsi" w:cstheme="minorBidi"/>
        </w:rPr>
        <w:t>.</w:t>
      </w:r>
    </w:p>
    <w:p w14:paraId="1B6EE77D" w14:textId="77777777" w:rsidR="001A4502" w:rsidRPr="009559E3" w:rsidRDefault="001A4502" w:rsidP="00F13F91">
      <w:pPr>
        <w:tabs>
          <w:tab w:val="left" w:pos="3340"/>
        </w:tabs>
        <w:kinsoku w:val="0"/>
        <w:overflowPunct w:val="0"/>
        <w:spacing w:before="69" w:line="246" w:lineRule="auto"/>
        <w:ind w:right="117"/>
        <w:jc w:val="both"/>
        <w:rPr>
          <w:rFonts w:asciiTheme="majorHAnsi" w:hAnsiTheme="majorHAnsi"/>
          <w:sz w:val="25"/>
          <w:szCs w:val="25"/>
        </w:rPr>
      </w:pPr>
    </w:p>
    <w:p w14:paraId="1687FD67" w14:textId="3892D6C0" w:rsidR="007A5438" w:rsidRPr="009559E3" w:rsidRDefault="00707E2D" w:rsidP="00CA58D0">
      <w:pPr>
        <w:tabs>
          <w:tab w:val="left" w:pos="3340"/>
        </w:tabs>
        <w:kinsoku w:val="0"/>
        <w:overflowPunct w:val="0"/>
        <w:spacing w:before="69" w:line="246" w:lineRule="auto"/>
        <w:ind w:right="117"/>
        <w:jc w:val="both"/>
        <w:rPr>
          <w:rFonts w:asciiTheme="majorHAnsi" w:hAnsiTheme="majorHAnsi"/>
          <w:sz w:val="25"/>
          <w:szCs w:val="25"/>
        </w:rPr>
      </w:pPr>
      <w:r>
        <w:rPr>
          <w:rFonts w:asciiTheme="majorHAnsi" w:hAnsiTheme="majorHAnsi"/>
          <w:b/>
          <w:bCs/>
          <w:spacing w:val="-6"/>
          <w:sz w:val="25"/>
          <w:szCs w:val="25"/>
        </w:rPr>
        <w:t>1</w:t>
      </w:r>
      <w:r w:rsidR="0092442F">
        <w:rPr>
          <w:rFonts w:asciiTheme="majorHAnsi" w:hAnsiTheme="majorHAnsi"/>
          <w:b/>
          <w:bCs/>
          <w:spacing w:val="-6"/>
          <w:sz w:val="25"/>
          <w:szCs w:val="25"/>
        </w:rPr>
        <w:t>1</w:t>
      </w:r>
      <w:r w:rsidR="007A5438" w:rsidRPr="009559E3">
        <w:rPr>
          <w:rFonts w:asciiTheme="majorHAnsi" w:hAnsiTheme="majorHAnsi"/>
          <w:b/>
          <w:bCs/>
          <w:spacing w:val="-6"/>
          <w:sz w:val="25"/>
          <w:szCs w:val="25"/>
        </w:rPr>
        <w:t>.</w:t>
      </w:r>
      <w:r w:rsidR="007A5438" w:rsidRPr="009559E3">
        <w:rPr>
          <w:rFonts w:asciiTheme="majorHAnsi" w:hAnsiTheme="majorHAnsi"/>
          <w:spacing w:val="-6"/>
          <w:sz w:val="25"/>
          <w:szCs w:val="25"/>
        </w:rPr>
        <w:t xml:space="preserve"> </w:t>
      </w:r>
      <w:r w:rsidR="00CA58D0">
        <w:rPr>
          <w:rFonts w:asciiTheme="majorHAnsi" w:hAnsiTheme="majorHAnsi"/>
          <w:sz w:val="25"/>
          <w:szCs w:val="25"/>
        </w:rPr>
        <w:t>Un bureau ou un groupement de bureau</w:t>
      </w:r>
      <w:r>
        <w:rPr>
          <w:rFonts w:asciiTheme="majorHAnsi" w:hAnsiTheme="majorHAnsi"/>
          <w:sz w:val="25"/>
          <w:szCs w:val="25"/>
        </w:rPr>
        <w:t>x</w:t>
      </w:r>
      <w:r w:rsidR="00CA58D0">
        <w:rPr>
          <w:rFonts w:asciiTheme="majorHAnsi" w:hAnsiTheme="majorHAnsi"/>
          <w:sz w:val="25"/>
          <w:szCs w:val="25"/>
        </w:rPr>
        <w:t xml:space="preserve"> sera retenu</w:t>
      </w:r>
      <w:r w:rsidR="007A5438" w:rsidRPr="009559E3">
        <w:rPr>
          <w:rFonts w:asciiTheme="majorHAnsi" w:hAnsiTheme="majorHAnsi"/>
          <w:sz w:val="25"/>
          <w:szCs w:val="25"/>
        </w:rPr>
        <w:t xml:space="preserve"> selon la méthode</w:t>
      </w:r>
      <w:r w:rsidR="00A316C3" w:rsidRPr="009559E3">
        <w:rPr>
          <w:rFonts w:asciiTheme="majorHAnsi" w:hAnsiTheme="majorHAnsi"/>
          <w:sz w:val="25"/>
          <w:szCs w:val="25"/>
        </w:rPr>
        <w:t xml:space="preserve"> </w:t>
      </w:r>
      <w:r>
        <w:rPr>
          <w:rFonts w:asciiTheme="majorHAnsi" w:hAnsiTheme="majorHAnsi"/>
          <w:sz w:val="25"/>
          <w:szCs w:val="25"/>
        </w:rPr>
        <w:t xml:space="preserve">de </w:t>
      </w:r>
      <w:r w:rsidR="007A5438" w:rsidRPr="009559E3">
        <w:rPr>
          <w:rFonts w:asciiTheme="majorHAnsi" w:hAnsiTheme="majorHAnsi"/>
          <w:sz w:val="25"/>
          <w:szCs w:val="25"/>
        </w:rPr>
        <w:t xml:space="preserve">sélection fondée sur la qualité </w:t>
      </w:r>
      <w:r w:rsidR="00CA58D0">
        <w:rPr>
          <w:rFonts w:asciiTheme="majorHAnsi" w:hAnsiTheme="majorHAnsi"/>
          <w:sz w:val="25"/>
          <w:szCs w:val="25"/>
        </w:rPr>
        <w:t>du consultant (SQC)</w:t>
      </w:r>
      <w:r w:rsidR="006105D5" w:rsidRPr="009559E3">
        <w:rPr>
          <w:rFonts w:asciiTheme="majorHAnsi" w:hAnsiTheme="majorHAnsi"/>
          <w:sz w:val="25"/>
          <w:szCs w:val="25"/>
        </w:rPr>
        <w:t>.</w:t>
      </w:r>
    </w:p>
    <w:p w14:paraId="33AFCA3B" w14:textId="77777777" w:rsidR="008F4BFB" w:rsidRPr="009559E3" w:rsidRDefault="008F4BFB" w:rsidP="00F13F91">
      <w:pPr>
        <w:tabs>
          <w:tab w:val="left" w:pos="3340"/>
        </w:tabs>
        <w:kinsoku w:val="0"/>
        <w:overflowPunct w:val="0"/>
        <w:spacing w:before="69" w:line="246" w:lineRule="auto"/>
        <w:ind w:right="117"/>
        <w:jc w:val="both"/>
        <w:rPr>
          <w:rFonts w:asciiTheme="majorHAnsi" w:hAnsiTheme="majorHAnsi"/>
          <w:sz w:val="25"/>
          <w:szCs w:val="25"/>
        </w:rPr>
      </w:pPr>
    </w:p>
    <w:p w14:paraId="585582F0" w14:textId="221BF2F0" w:rsidR="00B148A6" w:rsidRDefault="00BB50E1" w:rsidP="00707E2D">
      <w:pPr>
        <w:tabs>
          <w:tab w:val="left" w:pos="3340"/>
        </w:tabs>
        <w:kinsoku w:val="0"/>
        <w:overflowPunct w:val="0"/>
        <w:spacing w:before="69" w:line="246" w:lineRule="auto"/>
        <w:ind w:right="117"/>
        <w:jc w:val="both"/>
        <w:rPr>
          <w:rFonts w:asciiTheme="majorHAnsi" w:hAnsiTheme="majorHAnsi"/>
          <w:sz w:val="25"/>
          <w:szCs w:val="25"/>
        </w:rPr>
      </w:pPr>
      <w:r>
        <w:rPr>
          <w:rFonts w:asciiTheme="majorHAnsi" w:hAnsiTheme="majorHAnsi"/>
          <w:b/>
          <w:bCs/>
          <w:sz w:val="25"/>
          <w:szCs w:val="25"/>
        </w:rPr>
        <w:t>1</w:t>
      </w:r>
      <w:r w:rsidR="0092442F">
        <w:rPr>
          <w:rFonts w:asciiTheme="majorHAnsi" w:hAnsiTheme="majorHAnsi"/>
          <w:b/>
          <w:bCs/>
          <w:sz w:val="25"/>
          <w:szCs w:val="25"/>
        </w:rPr>
        <w:t>2</w:t>
      </w:r>
      <w:r w:rsidR="00B148A6" w:rsidRPr="009559E3">
        <w:rPr>
          <w:rFonts w:asciiTheme="majorHAnsi" w:hAnsiTheme="majorHAnsi"/>
          <w:sz w:val="25"/>
          <w:szCs w:val="25"/>
        </w:rPr>
        <w:t xml:space="preserve">. L’évaluation des manifestations d’intérêt sera </w:t>
      </w:r>
      <w:r w:rsidR="00707E2D">
        <w:rPr>
          <w:rFonts w:asciiTheme="majorHAnsi" w:hAnsiTheme="majorHAnsi"/>
          <w:sz w:val="25"/>
          <w:szCs w:val="25"/>
        </w:rPr>
        <w:t>faite</w:t>
      </w:r>
      <w:r w:rsidR="00B148A6" w:rsidRPr="009559E3">
        <w:rPr>
          <w:rFonts w:asciiTheme="majorHAnsi" w:hAnsiTheme="majorHAnsi"/>
          <w:sz w:val="25"/>
          <w:szCs w:val="25"/>
        </w:rPr>
        <w:t xml:space="preserve"> sur la base </w:t>
      </w:r>
      <w:r w:rsidR="00707E2D">
        <w:rPr>
          <w:rFonts w:asciiTheme="majorHAnsi" w:hAnsiTheme="majorHAnsi"/>
          <w:sz w:val="25"/>
          <w:szCs w:val="25"/>
        </w:rPr>
        <w:t>de</w:t>
      </w:r>
      <w:r w:rsidR="00B148A6" w:rsidRPr="009559E3">
        <w:rPr>
          <w:rFonts w:asciiTheme="majorHAnsi" w:hAnsiTheme="majorHAnsi"/>
          <w:sz w:val="25"/>
          <w:szCs w:val="25"/>
        </w:rPr>
        <w:t xml:space="preserve"> la grille ci-dessous :</w:t>
      </w:r>
    </w:p>
    <w:p w14:paraId="392A6CC7" w14:textId="77777777" w:rsidR="00542D25" w:rsidRDefault="00542D25" w:rsidP="00707E2D">
      <w:pPr>
        <w:tabs>
          <w:tab w:val="left" w:pos="3340"/>
        </w:tabs>
        <w:kinsoku w:val="0"/>
        <w:overflowPunct w:val="0"/>
        <w:spacing w:before="69" w:line="246" w:lineRule="auto"/>
        <w:ind w:right="117"/>
        <w:jc w:val="both"/>
        <w:rPr>
          <w:rFonts w:asciiTheme="majorHAnsi" w:hAnsiTheme="majorHAnsi"/>
          <w:sz w:val="25"/>
          <w:szCs w:val="25"/>
        </w:rPr>
      </w:pPr>
    </w:p>
    <w:p w14:paraId="1450D29E" w14:textId="77777777" w:rsidR="00542D25" w:rsidRDefault="00542D25" w:rsidP="00707E2D">
      <w:pPr>
        <w:tabs>
          <w:tab w:val="left" w:pos="3340"/>
        </w:tabs>
        <w:kinsoku w:val="0"/>
        <w:overflowPunct w:val="0"/>
        <w:spacing w:before="69" w:line="246" w:lineRule="auto"/>
        <w:ind w:right="117"/>
        <w:jc w:val="both"/>
        <w:rPr>
          <w:rFonts w:asciiTheme="majorHAnsi" w:hAnsiTheme="majorHAnsi"/>
          <w:sz w:val="25"/>
          <w:szCs w:val="25"/>
        </w:rPr>
      </w:pPr>
    </w:p>
    <w:p w14:paraId="638D1D9B" w14:textId="77777777" w:rsidR="00B148A6" w:rsidRPr="00707E2D" w:rsidRDefault="00B148A6" w:rsidP="00B148A6">
      <w:pPr>
        <w:tabs>
          <w:tab w:val="left" w:pos="3340"/>
        </w:tabs>
        <w:kinsoku w:val="0"/>
        <w:overflowPunct w:val="0"/>
        <w:spacing w:before="69" w:line="246" w:lineRule="auto"/>
        <w:ind w:right="117"/>
        <w:jc w:val="both"/>
        <w:rPr>
          <w:rFonts w:asciiTheme="majorHAnsi" w:hAnsiTheme="majorHAnsi"/>
          <w:b/>
          <w:bCs/>
          <w:sz w:val="25"/>
          <w:szCs w:val="25"/>
        </w:rPr>
      </w:pPr>
    </w:p>
    <w:tbl>
      <w:tblPr>
        <w:tblStyle w:val="Grilledutableau"/>
        <w:tblW w:w="10004" w:type="dxa"/>
        <w:tblInd w:w="-5" w:type="dxa"/>
        <w:tblLook w:val="04A0" w:firstRow="1" w:lastRow="0" w:firstColumn="1" w:lastColumn="0" w:noHBand="0" w:noVBand="1"/>
      </w:tblPr>
      <w:tblGrid>
        <w:gridCol w:w="7917"/>
        <w:gridCol w:w="2087"/>
      </w:tblGrid>
      <w:tr w:rsidR="00CA58D0" w:rsidRPr="00707E2D" w14:paraId="1E1AC3ED" w14:textId="77777777" w:rsidTr="00542D25">
        <w:trPr>
          <w:trHeight w:val="274"/>
        </w:trPr>
        <w:tc>
          <w:tcPr>
            <w:tcW w:w="7917" w:type="dxa"/>
          </w:tcPr>
          <w:p w14:paraId="37B5BD25" w14:textId="30DEE322" w:rsidR="00CA58D0" w:rsidRPr="00707E2D" w:rsidRDefault="00707E2D" w:rsidP="00B148A6">
            <w:pPr>
              <w:tabs>
                <w:tab w:val="left" w:pos="3340"/>
              </w:tabs>
              <w:kinsoku w:val="0"/>
              <w:overflowPunct w:val="0"/>
              <w:spacing w:before="69" w:line="246" w:lineRule="auto"/>
              <w:ind w:right="117"/>
              <w:jc w:val="both"/>
              <w:rPr>
                <w:rFonts w:asciiTheme="majorHAnsi" w:hAnsiTheme="majorHAnsi"/>
                <w:b/>
                <w:bCs/>
                <w:sz w:val="25"/>
                <w:szCs w:val="25"/>
              </w:rPr>
            </w:pPr>
            <w:r w:rsidRPr="00707E2D">
              <w:rPr>
                <w:rFonts w:asciiTheme="majorHAnsi" w:hAnsiTheme="majorHAnsi"/>
                <w:b/>
                <w:bCs/>
                <w:sz w:val="25"/>
                <w:szCs w:val="25"/>
              </w:rPr>
              <w:t>Critères</w:t>
            </w:r>
          </w:p>
        </w:tc>
        <w:tc>
          <w:tcPr>
            <w:tcW w:w="2087" w:type="dxa"/>
          </w:tcPr>
          <w:p w14:paraId="5225F541" w14:textId="6009EDE9" w:rsidR="00CA58D0" w:rsidRPr="00707E2D" w:rsidRDefault="00CA58D0" w:rsidP="00B148A6">
            <w:pPr>
              <w:tabs>
                <w:tab w:val="left" w:pos="3340"/>
              </w:tabs>
              <w:kinsoku w:val="0"/>
              <w:overflowPunct w:val="0"/>
              <w:spacing w:before="69" w:line="246" w:lineRule="auto"/>
              <w:ind w:right="117"/>
              <w:jc w:val="both"/>
              <w:rPr>
                <w:rFonts w:asciiTheme="majorHAnsi" w:hAnsiTheme="majorHAnsi"/>
                <w:b/>
                <w:bCs/>
                <w:sz w:val="25"/>
                <w:szCs w:val="25"/>
              </w:rPr>
            </w:pPr>
            <w:r w:rsidRPr="00707E2D">
              <w:rPr>
                <w:rFonts w:asciiTheme="majorHAnsi" w:hAnsiTheme="majorHAnsi"/>
                <w:b/>
                <w:bCs/>
                <w:sz w:val="25"/>
                <w:szCs w:val="25"/>
              </w:rPr>
              <w:t>Note/100</w:t>
            </w:r>
          </w:p>
        </w:tc>
      </w:tr>
      <w:tr w:rsidR="00CA58D0" w:rsidRPr="009559E3" w14:paraId="7581470B" w14:textId="77777777" w:rsidTr="00542D25">
        <w:trPr>
          <w:trHeight w:val="713"/>
        </w:trPr>
        <w:tc>
          <w:tcPr>
            <w:tcW w:w="7917" w:type="dxa"/>
          </w:tcPr>
          <w:p w14:paraId="072A1442" w14:textId="77777777" w:rsidR="00CA58D0" w:rsidRPr="009559E3" w:rsidRDefault="00CA58D0" w:rsidP="00B148A6">
            <w:pPr>
              <w:tabs>
                <w:tab w:val="left" w:pos="3340"/>
              </w:tabs>
              <w:kinsoku w:val="0"/>
              <w:overflowPunct w:val="0"/>
              <w:spacing w:before="69" w:line="246" w:lineRule="auto"/>
              <w:ind w:right="117"/>
              <w:jc w:val="both"/>
              <w:rPr>
                <w:rFonts w:asciiTheme="majorHAnsi" w:hAnsiTheme="majorHAnsi"/>
                <w:sz w:val="25"/>
                <w:szCs w:val="25"/>
              </w:rPr>
            </w:pPr>
            <w:r w:rsidRPr="009559E3">
              <w:rPr>
                <w:rFonts w:asciiTheme="majorHAnsi" w:hAnsiTheme="majorHAnsi"/>
                <w:sz w:val="25"/>
                <w:szCs w:val="25"/>
              </w:rPr>
              <w:t>Expérience générale du cabinet :</w:t>
            </w:r>
          </w:p>
          <w:p w14:paraId="7457D3A8" w14:textId="77777777" w:rsidR="00CA58D0" w:rsidRPr="009559E3" w:rsidRDefault="00CA58D0" w:rsidP="00207953">
            <w:pPr>
              <w:pStyle w:val="Paragraphedeliste"/>
              <w:widowControl/>
              <w:numPr>
                <w:ilvl w:val="0"/>
                <w:numId w:val="13"/>
              </w:numPr>
              <w:autoSpaceDE/>
              <w:autoSpaceDN/>
              <w:adjustRightInd/>
              <w:spacing w:after="200" w:line="276" w:lineRule="auto"/>
              <w:contextualSpacing/>
              <w:rPr>
                <w:rFonts w:asciiTheme="majorHAnsi" w:hAnsiTheme="majorHAnsi" w:cstheme="minorBidi"/>
              </w:rPr>
            </w:pPr>
            <w:r w:rsidRPr="009559E3">
              <w:rPr>
                <w:rFonts w:asciiTheme="majorHAnsi" w:hAnsiTheme="majorHAnsi" w:cstheme="minorBidi"/>
              </w:rPr>
              <w:t>Nature des activités et nombre d’années d’expérience</w:t>
            </w:r>
          </w:p>
          <w:p w14:paraId="685FD043" w14:textId="77777777" w:rsidR="00CA58D0" w:rsidRPr="009559E3" w:rsidRDefault="00CA58D0" w:rsidP="00207953">
            <w:pPr>
              <w:pStyle w:val="Paragraphedeliste"/>
              <w:widowControl/>
              <w:numPr>
                <w:ilvl w:val="0"/>
                <w:numId w:val="13"/>
              </w:numPr>
              <w:autoSpaceDE/>
              <w:autoSpaceDN/>
              <w:adjustRightInd/>
              <w:spacing w:after="200" w:line="276" w:lineRule="auto"/>
              <w:contextualSpacing/>
              <w:rPr>
                <w:rFonts w:asciiTheme="majorHAnsi" w:hAnsiTheme="majorHAnsi" w:cstheme="minorBidi"/>
              </w:rPr>
            </w:pPr>
            <w:r w:rsidRPr="009559E3">
              <w:rPr>
                <w:rFonts w:asciiTheme="majorHAnsi" w:hAnsiTheme="majorHAnsi" w:cstheme="minorBidi"/>
              </w:rPr>
              <w:t xml:space="preserve">L’organisation technique et managériale </w:t>
            </w:r>
          </w:p>
          <w:p w14:paraId="03DB1F49" w14:textId="3842C741" w:rsidR="00CA58D0" w:rsidRPr="009559E3" w:rsidRDefault="00CA58D0" w:rsidP="00207953">
            <w:pPr>
              <w:pStyle w:val="Paragraphedeliste"/>
              <w:numPr>
                <w:ilvl w:val="0"/>
                <w:numId w:val="13"/>
              </w:numPr>
              <w:tabs>
                <w:tab w:val="left" w:pos="3340"/>
              </w:tabs>
              <w:kinsoku w:val="0"/>
              <w:overflowPunct w:val="0"/>
              <w:spacing w:before="69" w:line="246" w:lineRule="auto"/>
              <w:ind w:right="117"/>
              <w:jc w:val="both"/>
              <w:rPr>
                <w:rFonts w:asciiTheme="majorHAnsi" w:hAnsiTheme="majorHAnsi"/>
                <w:sz w:val="25"/>
                <w:szCs w:val="25"/>
              </w:rPr>
            </w:pPr>
            <w:r w:rsidRPr="009559E3">
              <w:rPr>
                <w:rFonts w:asciiTheme="majorHAnsi" w:hAnsiTheme="majorHAnsi" w:cstheme="minorBidi"/>
              </w:rPr>
              <w:t>Le nombre de personnel professionnel permanent</w:t>
            </w:r>
          </w:p>
        </w:tc>
        <w:tc>
          <w:tcPr>
            <w:tcW w:w="2087" w:type="dxa"/>
          </w:tcPr>
          <w:p w14:paraId="084BF23D" w14:textId="77777777" w:rsidR="00CA58D0" w:rsidRPr="009559E3" w:rsidRDefault="00CA58D0" w:rsidP="00542D25">
            <w:pPr>
              <w:tabs>
                <w:tab w:val="left" w:pos="3340"/>
              </w:tabs>
              <w:kinsoku w:val="0"/>
              <w:overflowPunct w:val="0"/>
              <w:spacing w:before="69" w:line="246" w:lineRule="auto"/>
              <w:ind w:right="117"/>
              <w:jc w:val="center"/>
              <w:rPr>
                <w:rFonts w:asciiTheme="majorHAnsi" w:hAnsiTheme="majorHAnsi"/>
                <w:sz w:val="25"/>
                <w:szCs w:val="25"/>
              </w:rPr>
            </w:pPr>
            <w:r w:rsidRPr="009559E3">
              <w:rPr>
                <w:rFonts w:asciiTheme="majorHAnsi" w:hAnsiTheme="majorHAnsi"/>
                <w:sz w:val="25"/>
                <w:szCs w:val="25"/>
              </w:rPr>
              <w:t>40</w:t>
            </w:r>
          </w:p>
          <w:p w14:paraId="6498C2E8" w14:textId="77777777" w:rsidR="00CA58D0" w:rsidRPr="009559E3" w:rsidRDefault="00CA58D0" w:rsidP="00542D25">
            <w:pPr>
              <w:tabs>
                <w:tab w:val="left" w:pos="3340"/>
              </w:tabs>
              <w:kinsoku w:val="0"/>
              <w:overflowPunct w:val="0"/>
              <w:spacing w:before="69" w:line="246" w:lineRule="auto"/>
              <w:ind w:right="117"/>
              <w:jc w:val="center"/>
              <w:rPr>
                <w:rFonts w:asciiTheme="majorHAnsi" w:hAnsiTheme="majorHAnsi"/>
                <w:sz w:val="25"/>
                <w:szCs w:val="25"/>
              </w:rPr>
            </w:pPr>
          </w:p>
          <w:p w14:paraId="537A39B0" w14:textId="77777777" w:rsidR="00CA58D0" w:rsidRPr="009559E3" w:rsidRDefault="00CA58D0" w:rsidP="00542D25">
            <w:pPr>
              <w:tabs>
                <w:tab w:val="left" w:pos="3340"/>
              </w:tabs>
              <w:kinsoku w:val="0"/>
              <w:overflowPunct w:val="0"/>
              <w:spacing w:before="69" w:line="246" w:lineRule="auto"/>
              <w:ind w:right="117"/>
              <w:jc w:val="center"/>
              <w:rPr>
                <w:rFonts w:asciiTheme="majorHAnsi" w:hAnsiTheme="majorHAnsi"/>
                <w:sz w:val="25"/>
                <w:szCs w:val="25"/>
              </w:rPr>
            </w:pPr>
          </w:p>
          <w:p w14:paraId="1303F500" w14:textId="33EE7F78" w:rsidR="00CA58D0" w:rsidRPr="009559E3" w:rsidRDefault="00CA58D0" w:rsidP="00542D25">
            <w:pPr>
              <w:tabs>
                <w:tab w:val="left" w:pos="3340"/>
              </w:tabs>
              <w:kinsoku w:val="0"/>
              <w:overflowPunct w:val="0"/>
              <w:spacing w:before="69" w:line="246" w:lineRule="auto"/>
              <w:ind w:right="117"/>
              <w:jc w:val="center"/>
              <w:rPr>
                <w:rFonts w:asciiTheme="majorHAnsi" w:hAnsiTheme="majorHAnsi"/>
                <w:sz w:val="25"/>
                <w:szCs w:val="25"/>
              </w:rPr>
            </w:pPr>
          </w:p>
        </w:tc>
      </w:tr>
      <w:tr w:rsidR="00CA58D0" w:rsidRPr="009559E3" w14:paraId="309DA043" w14:textId="77777777" w:rsidTr="00542D25">
        <w:trPr>
          <w:trHeight w:val="516"/>
        </w:trPr>
        <w:tc>
          <w:tcPr>
            <w:tcW w:w="7917" w:type="dxa"/>
          </w:tcPr>
          <w:p w14:paraId="0EC70441" w14:textId="77777777" w:rsidR="00CA58D0" w:rsidRPr="009559E3" w:rsidRDefault="00CA58D0" w:rsidP="00B148A6">
            <w:pPr>
              <w:tabs>
                <w:tab w:val="left" w:pos="3340"/>
              </w:tabs>
              <w:kinsoku w:val="0"/>
              <w:overflowPunct w:val="0"/>
              <w:spacing w:before="69" w:line="246" w:lineRule="auto"/>
              <w:ind w:right="117"/>
              <w:jc w:val="both"/>
              <w:rPr>
                <w:rFonts w:asciiTheme="majorHAnsi" w:hAnsiTheme="majorHAnsi"/>
                <w:sz w:val="25"/>
                <w:szCs w:val="25"/>
              </w:rPr>
            </w:pPr>
            <w:r w:rsidRPr="009559E3">
              <w:rPr>
                <w:rFonts w:asciiTheme="majorHAnsi" w:hAnsiTheme="majorHAnsi"/>
                <w:sz w:val="25"/>
                <w:szCs w:val="25"/>
              </w:rPr>
              <w:t>Expériences spécifiques du cabinet :</w:t>
            </w:r>
          </w:p>
          <w:p w14:paraId="7B8F5E50" w14:textId="77F8DD1B" w:rsidR="00CA58D0" w:rsidRPr="009559E3" w:rsidRDefault="00CA58D0" w:rsidP="000B0C79">
            <w:pPr>
              <w:pStyle w:val="Paragraphedeliste"/>
              <w:numPr>
                <w:ilvl w:val="0"/>
                <w:numId w:val="14"/>
              </w:numPr>
              <w:tabs>
                <w:tab w:val="left" w:pos="3340"/>
              </w:tabs>
              <w:kinsoku w:val="0"/>
              <w:overflowPunct w:val="0"/>
              <w:spacing w:before="69" w:line="246" w:lineRule="auto"/>
              <w:ind w:right="117"/>
              <w:jc w:val="both"/>
              <w:rPr>
                <w:rFonts w:asciiTheme="majorHAnsi" w:hAnsiTheme="majorHAnsi"/>
                <w:sz w:val="25"/>
                <w:szCs w:val="25"/>
              </w:rPr>
            </w:pPr>
            <w:r w:rsidRPr="009559E3">
              <w:rPr>
                <w:rFonts w:asciiTheme="majorHAnsi" w:hAnsiTheme="majorHAnsi" w:cstheme="minorBidi"/>
              </w:rPr>
              <w:t>Les références concernant l</w:t>
            </w:r>
            <w:r>
              <w:rPr>
                <w:rFonts w:asciiTheme="majorHAnsi" w:hAnsiTheme="majorHAnsi" w:cstheme="minorBidi"/>
              </w:rPr>
              <w:t>a réalisation des audits de</w:t>
            </w:r>
            <w:r w:rsidR="00707E2D">
              <w:rPr>
                <w:rFonts w:asciiTheme="majorHAnsi" w:hAnsiTheme="majorHAnsi" w:cstheme="minorBidi"/>
              </w:rPr>
              <w:t>s</w:t>
            </w:r>
            <w:r>
              <w:rPr>
                <w:rFonts w:asciiTheme="majorHAnsi" w:hAnsiTheme="majorHAnsi" w:cstheme="minorBidi"/>
              </w:rPr>
              <w:t xml:space="preserve"> marchés publics</w:t>
            </w:r>
            <w:r w:rsidRPr="009559E3">
              <w:rPr>
                <w:rFonts w:asciiTheme="majorHAnsi" w:hAnsiTheme="majorHAnsi" w:cstheme="minorBidi"/>
              </w:rPr>
              <w:t>.</w:t>
            </w:r>
          </w:p>
        </w:tc>
        <w:tc>
          <w:tcPr>
            <w:tcW w:w="2087" w:type="dxa"/>
          </w:tcPr>
          <w:p w14:paraId="462223DD" w14:textId="77777777" w:rsidR="00CA58D0" w:rsidRPr="009559E3" w:rsidRDefault="00CA58D0" w:rsidP="00542D25">
            <w:pPr>
              <w:tabs>
                <w:tab w:val="left" w:pos="3340"/>
              </w:tabs>
              <w:kinsoku w:val="0"/>
              <w:overflowPunct w:val="0"/>
              <w:spacing w:before="69" w:line="246" w:lineRule="auto"/>
              <w:ind w:right="117"/>
              <w:jc w:val="center"/>
              <w:rPr>
                <w:rFonts w:asciiTheme="majorHAnsi" w:hAnsiTheme="majorHAnsi"/>
                <w:sz w:val="25"/>
                <w:szCs w:val="25"/>
              </w:rPr>
            </w:pPr>
            <w:r w:rsidRPr="009559E3">
              <w:rPr>
                <w:rFonts w:asciiTheme="majorHAnsi" w:hAnsiTheme="majorHAnsi"/>
                <w:sz w:val="25"/>
                <w:szCs w:val="25"/>
              </w:rPr>
              <w:t>60</w:t>
            </w:r>
          </w:p>
        </w:tc>
      </w:tr>
      <w:tr w:rsidR="00CA58D0" w:rsidRPr="009559E3" w14:paraId="652FFE07" w14:textId="77777777" w:rsidTr="00542D25">
        <w:trPr>
          <w:trHeight w:val="274"/>
        </w:trPr>
        <w:tc>
          <w:tcPr>
            <w:tcW w:w="7917" w:type="dxa"/>
            <w:shd w:val="clear" w:color="auto" w:fill="DBE5F1" w:themeFill="accent1" w:themeFillTint="33"/>
          </w:tcPr>
          <w:p w14:paraId="2A19F771" w14:textId="77777777" w:rsidR="00CA58D0" w:rsidRPr="009559E3" w:rsidRDefault="00CA58D0" w:rsidP="00B148A6">
            <w:pPr>
              <w:tabs>
                <w:tab w:val="left" w:pos="3340"/>
              </w:tabs>
              <w:kinsoku w:val="0"/>
              <w:overflowPunct w:val="0"/>
              <w:spacing w:before="69" w:line="246" w:lineRule="auto"/>
              <w:ind w:right="117"/>
              <w:jc w:val="both"/>
              <w:rPr>
                <w:rFonts w:asciiTheme="majorHAnsi" w:hAnsiTheme="majorHAnsi"/>
                <w:b/>
                <w:bCs/>
                <w:sz w:val="25"/>
                <w:szCs w:val="25"/>
              </w:rPr>
            </w:pPr>
            <w:r w:rsidRPr="009559E3">
              <w:rPr>
                <w:rFonts w:asciiTheme="majorHAnsi" w:hAnsiTheme="majorHAnsi"/>
                <w:b/>
                <w:bCs/>
                <w:sz w:val="25"/>
                <w:szCs w:val="25"/>
              </w:rPr>
              <w:t xml:space="preserve">Total </w:t>
            </w:r>
          </w:p>
        </w:tc>
        <w:tc>
          <w:tcPr>
            <w:tcW w:w="2087" w:type="dxa"/>
            <w:shd w:val="clear" w:color="auto" w:fill="DBE5F1" w:themeFill="accent1" w:themeFillTint="33"/>
          </w:tcPr>
          <w:p w14:paraId="4136805E" w14:textId="77777777" w:rsidR="00CA58D0" w:rsidRPr="009559E3" w:rsidRDefault="00CA58D0" w:rsidP="00542D25">
            <w:pPr>
              <w:tabs>
                <w:tab w:val="left" w:pos="3340"/>
              </w:tabs>
              <w:kinsoku w:val="0"/>
              <w:overflowPunct w:val="0"/>
              <w:spacing w:before="69" w:line="246" w:lineRule="auto"/>
              <w:ind w:right="117"/>
              <w:jc w:val="center"/>
              <w:rPr>
                <w:rFonts w:asciiTheme="majorHAnsi" w:hAnsiTheme="majorHAnsi"/>
                <w:b/>
                <w:bCs/>
                <w:sz w:val="25"/>
                <w:szCs w:val="25"/>
              </w:rPr>
            </w:pPr>
            <w:r w:rsidRPr="009559E3">
              <w:rPr>
                <w:rFonts w:asciiTheme="majorHAnsi" w:hAnsiTheme="majorHAnsi"/>
                <w:b/>
                <w:bCs/>
                <w:sz w:val="25"/>
                <w:szCs w:val="25"/>
              </w:rPr>
              <w:t>100</w:t>
            </w:r>
          </w:p>
        </w:tc>
      </w:tr>
    </w:tbl>
    <w:p w14:paraId="6B7FD66C" w14:textId="3B9B113B" w:rsidR="00D069DC" w:rsidRPr="005F0212" w:rsidRDefault="00707E2D" w:rsidP="005F0212">
      <w:pPr>
        <w:tabs>
          <w:tab w:val="left" w:pos="3340"/>
        </w:tabs>
        <w:kinsoku w:val="0"/>
        <w:overflowPunct w:val="0"/>
        <w:spacing w:before="69" w:line="246" w:lineRule="auto"/>
        <w:ind w:right="117"/>
        <w:jc w:val="both"/>
        <w:rPr>
          <w:rFonts w:asciiTheme="majorHAnsi" w:hAnsiTheme="majorHAnsi"/>
          <w:b/>
          <w:bCs/>
          <w:sz w:val="20"/>
          <w:szCs w:val="20"/>
        </w:rPr>
      </w:pPr>
      <w:r w:rsidRPr="00D069DC">
        <w:rPr>
          <w:rFonts w:asciiTheme="majorHAnsi" w:hAnsiTheme="majorHAnsi"/>
          <w:b/>
          <w:bCs/>
          <w:sz w:val="20"/>
          <w:szCs w:val="20"/>
        </w:rPr>
        <w:t xml:space="preserve">N.B : </w:t>
      </w:r>
      <w:r w:rsidRPr="00D069DC">
        <w:rPr>
          <w:rFonts w:asciiTheme="majorHAnsi" w:hAnsiTheme="majorHAnsi"/>
          <w:b/>
          <w:bCs/>
          <w:sz w:val="20"/>
          <w:szCs w:val="20"/>
          <w:u w:val="single"/>
        </w:rPr>
        <w:t>Seules les références attestées seront prises en compte.</w:t>
      </w:r>
    </w:p>
    <w:p w14:paraId="3A56E74C" w14:textId="77777777" w:rsidR="00D069DC" w:rsidRDefault="00D069DC" w:rsidP="00CA58D0">
      <w:pPr>
        <w:widowControl/>
        <w:autoSpaceDE/>
        <w:autoSpaceDN/>
        <w:adjustRightInd/>
        <w:spacing w:before="100" w:beforeAutospacing="1" w:line="225" w:lineRule="atLeast"/>
        <w:contextualSpacing/>
        <w:jc w:val="both"/>
        <w:rPr>
          <w:rFonts w:asciiTheme="majorHAnsi" w:hAnsiTheme="majorHAnsi" w:cstheme="minorBidi"/>
          <w:b/>
          <w:bCs/>
        </w:rPr>
      </w:pPr>
    </w:p>
    <w:p w14:paraId="5E1C5739" w14:textId="2F2932B8" w:rsidR="00F03FB9" w:rsidRPr="009559E3" w:rsidRDefault="00722C79" w:rsidP="00CA58D0">
      <w:pPr>
        <w:widowControl/>
        <w:autoSpaceDE/>
        <w:autoSpaceDN/>
        <w:adjustRightInd/>
        <w:spacing w:before="100" w:beforeAutospacing="1" w:line="225" w:lineRule="atLeast"/>
        <w:contextualSpacing/>
        <w:jc w:val="both"/>
        <w:rPr>
          <w:rFonts w:asciiTheme="majorHAnsi" w:hAnsiTheme="majorHAnsi"/>
          <w:sz w:val="25"/>
          <w:szCs w:val="25"/>
        </w:rPr>
      </w:pPr>
      <w:r w:rsidRPr="009559E3">
        <w:rPr>
          <w:rFonts w:asciiTheme="majorHAnsi" w:hAnsiTheme="majorHAnsi" w:cstheme="minorBidi"/>
          <w:b/>
          <w:bCs/>
        </w:rPr>
        <w:t>1</w:t>
      </w:r>
      <w:r w:rsidR="0092442F">
        <w:rPr>
          <w:rFonts w:asciiTheme="majorHAnsi" w:hAnsiTheme="majorHAnsi" w:cstheme="minorBidi"/>
          <w:b/>
          <w:bCs/>
        </w:rPr>
        <w:t>3</w:t>
      </w:r>
      <w:r w:rsidR="00F03FB9" w:rsidRPr="009559E3">
        <w:rPr>
          <w:rFonts w:asciiTheme="majorHAnsi" w:hAnsiTheme="majorHAnsi" w:cstheme="minorBidi"/>
          <w:b/>
          <w:bCs/>
        </w:rPr>
        <w:t>.</w:t>
      </w:r>
      <w:r w:rsidR="00F03FB9" w:rsidRPr="009559E3">
        <w:rPr>
          <w:rFonts w:asciiTheme="majorHAnsi" w:hAnsiTheme="majorHAnsi" w:cstheme="minorBidi"/>
        </w:rPr>
        <w:t xml:space="preserve"> </w:t>
      </w:r>
      <w:r w:rsidR="00CA58D0">
        <w:rPr>
          <w:rFonts w:asciiTheme="majorHAnsi" w:hAnsiTheme="majorHAnsi" w:cstheme="minorBidi"/>
        </w:rPr>
        <w:t>Une demande de propositions technique et financière sera adressée au cabinet ou groupement de cabinet ayant obtenu la meilleure note.</w:t>
      </w:r>
    </w:p>
    <w:p w14:paraId="5CB55BEE" w14:textId="77777777" w:rsidR="00F03FB9" w:rsidRPr="009559E3" w:rsidRDefault="00F03FB9" w:rsidP="00D7663C">
      <w:pPr>
        <w:kinsoku w:val="0"/>
        <w:overflowPunct w:val="0"/>
        <w:spacing w:before="10" w:line="190" w:lineRule="exact"/>
        <w:rPr>
          <w:rFonts w:asciiTheme="majorHAnsi" w:hAnsiTheme="majorHAnsi"/>
          <w:sz w:val="25"/>
          <w:szCs w:val="25"/>
        </w:rPr>
      </w:pPr>
    </w:p>
    <w:p w14:paraId="3543415B" w14:textId="65E670FB" w:rsidR="00951936" w:rsidRPr="00951936" w:rsidRDefault="00951936" w:rsidP="00951936">
      <w:pPr>
        <w:pStyle w:val="Titre5"/>
        <w:tabs>
          <w:tab w:val="left" w:pos="820"/>
        </w:tabs>
        <w:kinsoku w:val="0"/>
        <w:overflowPunct w:val="0"/>
        <w:spacing w:line="246" w:lineRule="auto"/>
        <w:ind w:right="120"/>
        <w:jc w:val="both"/>
        <w:rPr>
          <w:rFonts w:asciiTheme="majorHAnsi" w:hAnsiTheme="majorHAnsi"/>
          <w:b/>
          <w:bCs/>
          <w:spacing w:val="-6"/>
          <w:sz w:val="25"/>
          <w:szCs w:val="25"/>
        </w:rPr>
      </w:pPr>
    </w:p>
    <w:p w14:paraId="184445FB" w14:textId="2651DF8F" w:rsidR="00F65048" w:rsidRDefault="00BB50E1" w:rsidP="00BB50E1">
      <w:pPr>
        <w:pStyle w:val="Titre5"/>
        <w:tabs>
          <w:tab w:val="left" w:pos="820"/>
        </w:tabs>
        <w:kinsoku w:val="0"/>
        <w:overflowPunct w:val="0"/>
        <w:spacing w:line="246" w:lineRule="auto"/>
        <w:ind w:left="0" w:right="120"/>
        <w:jc w:val="both"/>
        <w:rPr>
          <w:rFonts w:asciiTheme="majorHAnsi" w:hAnsiTheme="majorHAnsi"/>
          <w:spacing w:val="-6"/>
          <w:sz w:val="25"/>
          <w:szCs w:val="25"/>
        </w:rPr>
      </w:pPr>
      <w:r>
        <w:rPr>
          <w:rFonts w:asciiTheme="majorHAnsi" w:hAnsiTheme="majorHAnsi"/>
          <w:b/>
          <w:bCs/>
          <w:spacing w:val="-6"/>
          <w:sz w:val="25"/>
          <w:szCs w:val="25"/>
        </w:rPr>
        <w:t>1</w:t>
      </w:r>
      <w:r w:rsidR="0092442F">
        <w:rPr>
          <w:rFonts w:asciiTheme="majorHAnsi" w:hAnsiTheme="majorHAnsi"/>
          <w:b/>
          <w:bCs/>
          <w:spacing w:val="-6"/>
          <w:sz w:val="25"/>
          <w:szCs w:val="25"/>
        </w:rPr>
        <w:t>4</w:t>
      </w:r>
      <w:r w:rsidR="00951936" w:rsidRPr="00951936">
        <w:rPr>
          <w:rFonts w:asciiTheme="majorHAnsi" w:hAnsiTheme="majorHAnsi"/>
          <w:b/>
          <w:bCs/>
          <w:spacing w:val="-6"/>
          <w:sz w:val="25"/>
          <w:szCs w:val="25"/>
        </w:rPr>
        <w:t>.</w:t>
      </w:r>
      <w:r w:rsidR="00951936" w:rsidRPr="00BB50E1">
        <w:rPr>
          <w:rFonts w:asciiTheme="majorHAnsi" w:hAnsiTheme="majorHAnsi"/>
          <w:spacing w:val="-6"/>
          <w:sz w:val="25"/>
          <w:szCs w:val="25"/>
        </w:rPr>
        <w:t>Les dossiers d’expressions d'intérêt (lettre de motivation, CV et attestations) doivent être déposés</w:t>
      </w:r>
      <w:r w:rsidR="007308AC">
        <w:rPr>
          <w:rFonts w:asciiTheme="majorHAnsi" w:hAnsiTheme="majorHAnsi"/>
          <w:spacing w:val="-6"/>
          <w:sz w:val="25"/>
          <w:szCs w:val="25"/>
        </w:rPr>
        <w:t xml:space="preserve">, </w:t>
      </w:r>
      <w:r w:rsidR="00951936" w:rsidRPr="00BB50E1">
        <w:rPr>
          <w:rFonts w:asciiTheme="majorHAnsi" w:hAnsiTheme="majorHAnsi"/>
          <w:spacing w:val="-6"/>
          <w:sz w:val="25"/>
          <w:szCs w:val="25"/>
        </w:rPr>
        <w:t>ou parvenir par courriel</w:t>
      </w:r>
      <w:r w:rsidR="005F0212">
        <w:rPr>
          <w:rFonts w:asciiTheme="majorHAnsi" w:hAnsiTheme="majorHAnsi"/>
          <w:spacing w:val="-6"/>
          <w:sz w:val="25"/>
          <w:szCs w:val="25"/>
        </w:rPr>
        <w:t>, en quatre exemplaires (un original et 3 copies),</w:t>
      </w:r>
      <w:r w:rsidR="00951936" w:rsidRPr="00BB50E1">
        <w:rPr>
          <w:rFonts w:asciiTheme="majorHAnsi" w:hAnsiTheme="majorHAnsi"/>
          <w:spacing w:val="-6"/>
          <w:sz w:val="25"/>
          <w:szCs w:val="25"/>
        </w:rPr>
        <w:t xml:space="preserve"> à l’adresse ci-dessous au </w:t>
      </w:r>
      <w:r w:rsidR="00951936" w:rsidRPr="005E3C28">
        <w:rPr>
          <w:rFonts w:asciiTheme="majorHAnsi" w:hAnsiTheme="majorHAnsi"/>
          <w:spacing w:val="-6"/>
          <w:sz w:val="25"/>
          <w:szCs w:val="25"/>
        </w:rPr>
        <w:t>plus tard le</w:t>
      </w:r>
      <w:r w:rsidR="005E3C28" w:rsidRPr="005E3C28">
        <w:rPr>
          <w:rFonts w:asciiTheme="majorHAnsi" w:hAnsiTheme="majorHAnsi"/>
          <w:spacing w:val="-6"/>
          <w:sz w:val="25"/>
          <w:szCs w:val="25"/>
        </w:rPr>
        <w:t xml:space="preserve"> </w:t>
      </w:r>
      <w:r w:rsidR="00DE3988" w:rsidRPr="00DE3988">
        <w:rPr>
          <w:rFonts w:asciiTheme="majorHAnsi" w:hAnsiTheme="majorHAnsi"/>
          <w:b/>
          <w:spacing w:val="-6"/>
          <w:sz w:val="25"/>
          <w:szCs w:val="25"/>
        </w:rPr>
        <w:t xml:space="preserve">14 </w:t>
      </w:r>
      <w:r w:rsidR="008D6B05" w:rsidRPr="00DE3988">
        <w:rPr>
          <w:rFonts w:asciiTheme="majorHAnsi" w:hAnsiTheme="majorHAnsi"/>
          <w:b/>
          <w:spacing w:val="-6"/>
          <w:sz w:val="25"/>
          <w:szCs w:val="25"/>
        </w:rPr>
        <w:t>mars 2024</w:t>
      </w:r>
      <w:r w:rsidR="00951936" w:rsidRPr="00DE3988">
        <w:rPr>
          <w:rFonts w:asciiTheme="majorHAnsi" w:hAnsiTheme="majorHAnsi"/>
          <w:b/>
          <w:spacing w:val="-6"/>
          <w:sz w:val="25"/>
          <w:szCs w:val="25"/>
        </w:rPr>
        <w:t xml:space="preserve"> à 15 heures GMT</w:t>
      </w:r>
      <w:r w:rsidR="00951936" w:rsidRPr="00BB50E1">
        <w:rPr>
          <w:rFonts w:asciiTheme="majorHAnsi" w:hAnsiTheme="majorHAnsi"/>
          <w:spacing w:val="-6"/>
          <w:sz w:val="25"/>
          <w:szCs w:val="25"/>
        </w:rPr>
        <w:t xml:space="preserve"> et porter expressément l</w:t>
      </w:r>
      <w:r w:rsidR="00F65048">
        <w:rPr>
          <w:rFonts w:asciiTheme="majorHAnsi" w:hAnsiTheme="majorHAnsi"/>
          <w:spacing w:val="-6"/>
          <w:sz w:val="25"/>
          <w:szCs w:val="25"/>
        </w:rPr>
        <w:t>’unique</w:t>
      </w:r>
      <w:r w:rsidR="00951936" w:rsidRPr="00BB50E1">
        <w:rPr>
          <w:rFonts w:asciiTheme="majorHAnsi" w:hAnsiTheme="majorHAnsi"/>
          <w:spacing w:val="-6"/>
          <w:sz w:val="25"/>
          <w:szCs w:val="25"/>
        </w:rPr>
        <w:t xml:space="preserve"> mention</w:t>
      </w:r>
      <w:r w:rsidR="00F65048">
        <w:rPr>
          <w:rFonts w:asciiTheme="majorHAnsi" w:hAnsiTheme="majorHAnsi"/>
          <w:spacing w:val="-6"/>
          <w:sz w:val="25"/>
          <w:szCs w:val="25"/>
        </w:rPr>
        <w:t> :</w:t>
      </w:r>
    </w:p>
    <w:p w14:paraId="483959B1" w14:textId="77777777" w:rsidR="00F65048" w:rsidRDefault="00F65048" w:rsidP="00BB50E1">
      <w:pPr>
        <w:pStyle w:val="Titre5"/>
        <w:tabs>
          <w:tab w:val="left" w:pos="820"/>
        </w:tabs>
        <w:kinsoku w:val="0"/>
        <w:overflowPunct w:val="0"/>
        <w:spacing w:line="246" w:lineRule="auto"/>
        <w:ind w:left="0" w:right="120"/>
        <w:jc w:val="both"/>
        <w:rPr>
          <w:rFonts w:asciiTheme="majorHAnsi" w:hAnsiTheme="majorHAnsi"/>
          <w:spacing w:val="-6"/>
          <w:sz w:val="25"/>
          <w:szCs w:val="25"/>
        </w:rPr>
      </w:pPr>
    </w:p>
    <w:p w14:paraId="67611854" w14:textId="200419A2" w:rsidR="00951936" w:rsidRPr="00951936" w:rsidRDefault="00F65048" w:rsidP="00BB50E1">
      <w:pPr>
        <w:pStyle w:val="Titre5"/>
        <w:tabs>
          <w:tab w:val="left" w:pos="820"/>
        </w:tabs>
        <w:kinsoku w:val="0"/>
        <w:overflowPunct w:val="0"/>
        <w:spacing w:line="246" w:lineRule="auto"/>
        <w:ind w:left="0" w:right="120"/>
        <w:jc w:val="both"/>
        <w:rPr>
          <w:rFonts w:asciiTheme="majorHAnsi" w:hAnsiTheme="majorHAnsi"/>
          <w:b/>
          <w:bCs/>
          <w:spacing w:val="-6"/>
          <w:sz w:val="25"/>
          <w:szCs w:val="25"/>
        </w:rPr>
      </w:pPr>
      <w:r w:rsidRPr="00951936">
        <w:rPr>
          <w:rFonts w:asciiTheme="majorHAnsi" w:hAnsiTheme="majorHAnsi"/>
          <w:b/>
          <w:bCs/>
          <w:spacing w:val="-6"/>
          <w:sz w:val="25"/>
          <w:szCs w:val="25"/>
        </w:rPr>
        <w:t>«</w:t>
      </w:r>
      <w:r>
        <w:rPr>
          <w:rFonts w:asciiTheme="majorHAnsi" w:hAnsiTheme="majorHAnsi"/>
          <w:b/>
          <w:bCs/>
          <w:spacing w:val="-6"/>
          <w:sz w:val="25"/>
          <w:szCs w:val="25"/>
        </w:rPr>
        <w:t xml:space="preserve"> A</w:t>
      </w:r>
      <w:r w:rsidR="005F0212">
        <w:rPr>
          <w:rFonts w:asciiTheme="majorHAnsi" w:hAnsiTheme="majorHAnsi"/>
          <w:b/>
          <w:bCs/>
          <w:spacing w:val="-6"/>
          <w:sz w:val="25"/>
          <w:szCs w:val="25"/>
        </w:rPr>
        <w:t xml:space="preserve"> </w:t>
      </w:r>
      <w:r>
        <w:rPr>
          <w:rFonts w:asciiTheme="majorHAnsi" w:hAnsiTheme="majorHAnsi"/>
          <w:b/>
          <w:bCs/>
          <w:spacing w:val="-6"/>
          <w:sz w:val="25"/>
          <w:szCs w:val="25"/>
        </w:rPr>
        <w:t>M</w:t>
      </w:r>
      <w:r w:rsidR="005F0212">
        <w:rPr>
          <w:rFonts w:asciiTheme="majorHAnsi" w:hAnsiTheme="majorHAnsi"/>
          <w:b/>
          <w:bCs/>
          <w:spacing w:val="-6"/>
          <w:sz w:val="25"/>
          <w:szCs w:val="25"/>
        </w:rPr>
        <w:t>onsieur</w:t>
      </w:r>
      <w:r>
        <w:rPr>
          <w:rFonts w:asciiTheme="majorHAnsi" w:hAnsiTheme="majorHAnsi"/>
          <w:b/>
          <w:bCs/>
          <w:spacing w:val="-6"/>
          <w:sz w:val="25"/>
          <w:szCs w:val="25"/>
        </w:rPr>
        <w:t xml:space="preserve"> le Président de la commission de passation des marchés publics de l’ARMP, manifestation d’intérêt pour </w:t>
      </w:r>
      <w:r w:rsidR="00BB50E1" w:rsidRPr="00BB50E1">
        <w:rPr>
          <w:rFonts w:asciiTheme="majorHAnsi" w:hAnsiTheme="majorHAnsi"/>
          <w:b/>
          <w:bCs/>
          <w:spacing w:val="-6"/>
          <w:sz w:val="25"/>
          <w:szCs w:val="25"/>
        </w:rPr>
        <w:t>l’Audit technique et financier de la passation et de l’exécution des marchés publics au titre de l’exercice Budgétaire 2022</w:t>
      </w:r>
      <w:r w:rsidR="00951936" w:rsidRPr="00951936">
        <w:rPr>
          <w:rFonts w:asciiTheme="majorHAnsi" w:hAnsiTheme="majorHAnsi"/>
          <w:b/>
          <w:bCs/>
          <w:spacing w:val="-6"/>
          <w:sz w:val="25"/>
          <w:szCs w:val="25"/>
        </w:rPr>
        <w:t xml:space="preserve"> ».</w:t>
      </w:r>
    </w:p>
    <w:p w14:paraId="12EF3F5C" w14:textId="77777777" w:rsidR="00951936" w:rsidRPr="00951936" w:rsidRDefault="00951936" w:rsidP="00951936">
      <w:pPr>
        <w:pStyle w:val="Titre5"/>
        <w:tabs>
          <w:tab w:val="left" w:pos="820"/>
        </w:tabs>
        <w:kinsoku w:val="0"/>
        <w:overflowPunct w:val="0"/>
        <w:spacing w:line="246" w:lineRule="auto"/>
        <w:ind w:right="120"/>
        <w:jc w:val="both"/>
        <w:rPr>
          <w:rFonts w:asciiTheme="majorHAnsi" w:hAnsiTheme="majorHAnsi"/>
          <w:b/>
          <w:bCs/>
          <w:spacing w:val="-6"/>
          <w:sz w:val="25"/>
          <w:szCs w:val="25"/>
        </w:rPr>
      </w:pPr>
    </w:p>
    <w:p w14:paraId="7F5E7506" w14:textId="77777777" w:rsidR="00951936" w:rsidRPr="00951936" w:rsidRDefault="00951936" w:rsidP="00951936">
      <w:pPr>
        <w:pStyle w:val="Titre5"/>
        <w:tabs>
          <w:tab w:val="left" w:pos="820"/>
        </w:tabs>
        <w:kinsoku w:val="0"/>
        <w:overflowPunct w:val="0"/>
        <w:spacing w:line="246" w:lineRule="auto"/>
        <w:ind w:right="120"/>
        <w:jc w:val="both"/>
        <w:rPr>
          <w:rFonts w:asciiTheme="majorHAnsi" w:hAnsiTheme="majorHAnsi"/>
          <w:b/>
          <w:bCs/>
          <w:spacing w:val="-6"/>
          <w:sz w:val="25"/>
          <w:szCs w:val="25"/>
        </w:rPr>
      </w:pPr>
    </w:p>
    <w:p w14:paraId="50C00C64" w14:textId="77777777" w:rsidR="00F65048" w:rsidRPr="00B76E2A" w:rsidRDefault="00F65048" w:rsidP="00F65048">
      <w:pPr>
        <w:pStyle w:val="Corpsdetexte"/>
        <w:tabs>
          <w:tab w:val="left" w:pos="7357"/>
        </w:tabs>
        <w:kinsoku w:val="0"/>
        <w:overflowPunct w:val="0"/>
        <w:spacing w:line="246" w:lineRule="auto"/>
        <w:ind w:right="303"/>
        <w:jc w:val="center"/>
        <w:rPr>
          <w:rFonts w:asciiTheme="minorBidi" w:hAnsiTheme="minorBidi" w:cstheme="minorBidi"/>
        </w:rPr>
      </w:pPr>
      <w:r w:rsidRPr="00B76E2A">
        <w:rPr>
          <w:rFonts w:asciiTheme="minorBidi" w:hAnsiTheme="minorBidi" w:cstheme="minorBidi"/>
        </w:rPr>
        <w:t>Autorité de Régulation des Marchés Publics</w:t>
      </w:r>
    </w:p>
    <w:p w14:paraId="72A83C34" w14:textId="1BF04A54" w:rsidR="00F65048" w:rsidRPr="00B76E2A" w:rsidRDefault="00F65048" w:rsidP="00F65048">
      <w:pPr>
        <w:pStyle w:val="Titre5"/>
        <w:tabs>
          <w:tab w:val="left" w:pos="7356"/>
        </w:tabs>
        <w:kinsoku w:val="0"/>
        <w:overflowPunct w:val="0"/>
        <w:spacing w:line="350" w:lineRule="auto"/>
        <w:ind w:right="1862"/>
        <w:jc w:val="center"/>
        <w:rPr>
          <w:rFonts w:asciiTheme="minorBidi" w:eastAsia="Times New Roman" w:hAnsiTheme="minorBidi" w:cstheme="minorBidi"/>
        </w:rPr>
      </w:pPr>
      <w:r w:rsidRPr="00B76E2A">
        <w:rPr>
          <w:rFonts w:asciiTheme="minorBidi" w:eastAsia="Times New Roman" w:hAnsiTheme="minorBidi" w:cstheme="minorBidi"/>
        </w:rPr>
        <w:t xml:space="preserve">                BP 4424, </w:t>
      </w:r>
      <w:r w:rsidR="00F620D8" w:rsidRPr="00F620D8">
        <w:rPr>
          <w:rFonts w:asciiTheme="minorBidi" w:eastAsia="Times New Roman" w:hAnsiTheme="minorBidi" w:cstheme="minorBidi"/>
        </w:rPr>
        <w:t>Appart n°45, ZRB, B Nord</w:t>
      </w:r>
      <w:r w:rsidR="00F620D8">
        <w:rPr>
          <w:rFonts w:asciiTheme="minorBidi" w:eastAsia="Times New Roman" w:hAnsiTheme="minorBidi" w:cstheme="minorBidi"/>
          <w:color w:val="FF0000"/>
        </w:rPr>
        <w:t xml:space="preserve">, </w:t>
      </w:r>
      <w:r w:rsidRPr="00B76E2A">
        <w:rPr>
          <w:rFonts w:asciiTheme="minorBidi" w:eastAsia="Times New Roman" w:hAnsiTheme="minorBidi" w:cstheme="minorBidi"/>
        </w:rPr>
        <w:t xml:space="preserve">Tevragh Zeina, </w:t>
      </w:r>
      <w:r w:rsidR="00F620D8">
        <w:rPr>
          <w:rFonts w:asciiTheme="minorBidi" w:eastAsia="Times New Roman" w:hAnsiTheme="minorBidi" w:cstheme="minorBidi"/>
        </w:rPr>
        <w:t>Nouakchott</w:t>
      </w:r>
    </w:p>
    <w:p w14:paraId="3B1A9BF7" w14:textId="77777777" w:rsidR="00F65048" w:rsidRDefault="00F65048" w:rsidP="00F65048">
      <w:pPr>
        <w:pStyle w:val="Titre5"/>
        <w:tabs>
          <w:tab w:val="left" w:pos="7356"/>
        </w:tabs>
        <w:kinsoku w:val="0"/>
        <w:overflowPunct w:val="0"/>
        <w:spacing w:line="350" w:lineRule="auto"/>
        <w:ind w:right="1862"/>
        <w:jc w:val="center"/>
        <w:rPr>
          <w:rFonts w:asciiTheme="minorBidi" w:eastAsia="Times New Roman" w:hAnsiTheme="minorBidi" w:cstheme="minorBidi"/>
        </w:rPr>
      </w:pPr>
      <w:r w:rsidRPr="00B76E2A">
        <w:rPr>
          <w:rFonts w:asciiTheme="minorBidi" w:eastAsia="Times New Roman" w:hAnsiTheme="minorBidi" w:cstheme="minorBidi"/>
        </w:rPr>
        <w:t xml:space="preserve">              Tél : </w:t>
      </w:r>
      <w:r w:rsidRPr="00F620D8">
        <w:rPr>
          <w:rFonts w:asciiTheme="minorBidi" w:eastAsia="Times New Roman" w:hAnsiTheme="minorBidi" w:cstheme="minorBidi"/>
        </w:rPr>
        <w:t xml:space="preserve">(+222) 45 24 45 20 </w:t>
      </w:r>
      <w:r w:rsidRPr="00B76E2A">
        <w:rPr>
          <w:rFonts w:asciiTheme="minorBidi" w:eastAsia="Times New Roman" w:hAnsiTheme="minorBidi" w:cstheme="minorBidi"/>
        </w:rPr>
        <w:t xml:space="preserve">/ (+ 222) </w:t>
      </w:r>
      <w:r>
        <w:rPr>
          <w:rFonts w:asciiTheme="minorBidi" w:eastAsia="Times New Roman" w:hAnsiTheme="minorBidi" w:cstheme="minorBidi"/>
        </w:rPr>
        <w:t xml:space="preserve">46 41 30 87 </w:t>
      </w:r>
    </w:p>
    <w:p w14:paraId="3EB4C357" w14:textId="21C0623F" w:rsidR="00F65048" w:rsidRPr="00B76E2A" w:rsidRDefault="00F65048" w:rsidP="00F65048">
      <w:pPr>
        <w:pStyle w:val="Titre5"/>
        <w:tabs>
          <w:tab w:val="left" w:pos="7356"/>
        </w:tabs>
        <w:kinsoku w:val="0"/>
        <w:overflowPunct w:val="0"/>
        <w:spacing w:line="350" w:lineRule="auto"/>
        <w:ind w:right="1862"/>
        <w:jc w:val="center"/>
        <w:rPr>
          <w:rFonts w:asciiTheme="minorBidi" w:eastAsia="Times New Roman" w:hAnsiTheme="minorBidi" w:cstheme="minorBidi"/>
        </w:rPr>
      </w:pPr>
      <w:r>
        <w:rPr>
          <w:rFonts w:asciiTheme="minorBidi" w:eastAsia="Times New Roman" w:hAnsiTheme="minorBidi" w:cstheme="minorBidi"/>
        </w:rPr>
        <w:t>E-mail : elhadrami.abdeselam@armp.mr</w:t>
      </w:r>
    </w:p>
    <w:p w14:paraId="06DE1CFD" w14:textId="77777777" w:rsidR="00F65048" w:rsidRPr="0095061F" w:rsidRDefault="00F65048" w:rsidP="00F65048">
      <w:pPr>
        <w:pStyle w:val="Titre5"/>
        <w:tabs>
          <w:tab w:val="left" w:pos="7356"/>
        </w:tabs>
        <w:kinsoku w:val="0"/>
        <w:overflowPunct w:val="0"/>
        <w:spacing w:line="350" w:lineRule="auto"/>
        <w:ind w:right="1862"/>
        <w:jc w:val="center"/>
        <w:rPr>
          <w:rFonts w:asciiTheme="minorBidi" w:eastAsia="Times New Roman" w:hAnsiTheme="minorBidi" w:cstheme="minorBidi"/>
        </w:rPr>
      </w:pPr>
      <w:r w:rsidRPr="0095061F">
        <w:rPr>
          <w:rFonts w:asciiTheme="minorBidi" w:eastAsia="Times New Roman" w:hAnsiTheme="minorBidi" w:cstheme="minorBidi"/>
        </w:rPr>
        <w:t>Nouakchott-Mauritanie</w:t>
      </w:r>
    </w:p>
    <w:p w14:paraId="67FCFA08" w14:textId="57EBE66A" w:rsidR="00951936" w:rsidRPr="00951936" w:rsidRDefault="00951936" w:rsidP="00505BA0">
      <w:pPr>
        <w:pStyle w:val="Titre5"/>
        <w:tabs>
          <w:tab w:val="left" w:pos="820"/>
        </w:tabs>
        <w:kinsoku w:val="0"/>
        <w:overflowPunct w:val="0"/>
        <w:spacing w:line="246" w:lineRule="auto"/>
        <w:ind w:right="120"/>
        <w:jc w:val="both"/>
        <w:rPr>
          <w:rFonts w:asciiTheme="majorHAnsi" w:hAnsiTheme="majorHAnsi"/>
          <w:b/>
          <w:bCs/>
          <w:spacing w:val="-6"/>
          <w:sz w:val="25"/>
          <w:szCs w:val="25"/>
        </w:rPr>
      </w:pPr>
      <w:r w:rsidRPr="00951936">
        <w:rPr>
          <w:rFonts w:asciiTheme="majorHAnsi" w:hAnsiTheme="majorHAnsi"/>
          <w:b/>
          <w:bCs/>
          <w:spacing w:val="-6"/>
          <w:sz w:val="25"/>
          <w:szCs w:val="25"/>
        </w:rPr>
        <w:tab/>
      </w:r>
    </w:p>
    <w:p w14:paraId="6F11034F" w14:textId="77777777" w:rsidR="00951936" w:rsidRPr="00951936" w:rsidRDefault="00951936" w:rsidP="00951936">
      <w:pPr>
        <w:pStyle w:val="Titre5"/>
        <w:tabs>
          <w:tab w:val="left" w:pos="820"/>
        </w:tabs>
        <w:kinsoku w:val="0"/>
        <w:overflowPunct w:val="0"/>
        <w:spacing w:line="246" w:lineRule="auto"/>
        <w:ind w:right="120"/>
        <w:jc w:val="both"/>
        <w:rPr>
          <w:rFonts w:asciiTheme="majorHAnsi" w:hAnsiTheme="majorHAnsi"/>
          <w:b/>
          <w:bCs/>
          <w:spacing w:val="-6"/>
          <w:sz w:val="25"/>
          <w:szCs w:val="25"/>
        </w:rPr>
      </w:pPr>
    </w:p>
    <w:p w14:paraId="7AB8D7F2" w14:textId="10E61522" w:rsidR="00951936" w:rsidRPr="00951936" w:rsidRDefault="00BB50E1" w:rsidP="00BB50E1">
      <w:pPr>
        <w:pStyle w:val="Titre5"/>
        <w:tabs>
          <w:tab w:val="left" w:pos="820"/>
        </w:tabs>
        <w:kinsoku w:val="0"/>
        <w:overflowPunct w:val="0"/>
        <w:spacing w:line="246" w:lineRule="auto"/>
        <w:ind w:right="120"/>
        <w:jc w:val="center"/>
        <w:rPr>
          <w:rFonts w:asciiTheme="majorHAnsi" w:hAnsiTheme="majorHAnsi"/>
          <w:b/>
          <w:bCs/>
          <w:spacing w:val="-6"/>
          <w:sz w:val="25"/>
          <w:szCs w:val="25"/>
        </w:rPr>
      </w:pPr>
      <w:r>
        <w:rPr>
          <w:rFonts w:asciiTheme="majorHAnsi" w:hAnsiTheme="majorHAnsi"/>
          <w:b/>
          <w:bCs/>
          <w:spacing w:val="-6"/>
          <w:sz w:val="25"/>
          <w:szCs w:val="25"/>
        </w:rPr>
        <w:t xml:space="preserve">                                                 </w:t>
      </w:r>
      <w:r w:rsidR="00951936" w:rsidRPr="00951936">
        <w:rPr>
          <w:rFonts w:asciiTheme="majorHAnsi" w:hAnsiTheme="majorHAnsi"/>
          <w:b/>
          <w:bCs/>
          <w:spacing w:val="-6"/>
          <w:sz w:val="25"/>
          <w:szCs w:val="25"/>
        </w:rPr>
        <w:t>Le Coordonnateur du PAGOCI</w:t>
      </w:r>
    </w:p>
    <w:p w14:paraId="20414EA2" w14:textId="77777777" w:rsidR="00951936" w:rsidRPr="00951936" w:rsidRDefault="00951936" w:rsidP="00BB50E1">
      <w:pPr>
        <w:pStyle w:val="Titre5"/>
        <w:tabs>
          <w:tab w:val="left" w:pos="820"/>
        </w:tabs>
        <w:kinsoku w:val="0"/>
        <w:overflowPunct w:val="0"/>
        <w:spacing w:line="246" w:lineRule="auto"/>
        <w:ind w:right="120"/>
        <w:jc w:val="right"/>
        <w:rPr>
          <w:rFonts w:asciiTheme="majorHAnsi" w:hAnsiTheme="majorHAnsi"/>
          <w:b/>
          <w:bCs/>
          <w:spacing w:val="-6"/>
          <w:sz w:val="25"/>
          <w:szCs w:val="25"/>
        </w:rPr>
      </w:pPr>
    </w:p>
    <w:p w14:paraId="7BA20E7F" w14:textId="62273C6E" w:rsidR="00535303" w:rsidRPr="009559E3" w:rsidRDefault="00BB50E1" w:rsidP="00BB50E1">
      <w:pPr>
        <w:pStyle w:val="Titre5"/>
        <w:tabs>
          <w:tab w:val="left" w:pos="7356"/>
        </w:tabs>
        <w:kinsoku w:val="0"/>
        <w:overflowPunct w:val="0"/>
        <w:spacing w:line="350" w:lineRule="auto"/>
        <w:ind w:right="1862"/>
        <w:jc w:val="right"/>
        <w:rPr>
          <w:rFonts w:asciiTheme="majorHAnsi" w:eastAsia="Times New Roman" w:hAnsiTheme="majorHAnsi" w:cstheme="minorBidi"/>
        </w:rPr>
      </w:pPr>
      <w:r>
        <w:rPr>
          <w:rFonts w:asciiTheme="majorHAnsi" w:hAnsiTheme="majorHAnsi"/>
          <w:b/>
          <w:bCs/>
          <w:spacing w:val="-6"/>
          <w:sz w:val="25"/>
          <w:szCs w:val="25"/>
        </w:rPr>
        <w:t xml:space="preserve">      </w:t>
      </w:r>
      <w:r w:rsidR="00951936" w:rsidRPr="00951936">
        <w:rPr>
          <w:rFonts w:asciiTheme="majorHAnsi" w:hAnsiTheme="majorHAnsi"/>
          <w:b/>
          <w:bCs/>
          <w:spacing w:val="-6"/>
          <w:sz w:val="25"/>
          <w:szCs w:val="25"/>
        </w:rPr>
        <w:t>Mohamed Salem NANY</w:t>
      </w:r>
    </w:p>
    <w:p w14:paraId="392169ED" w14:textId="77777777" w:rsidR="00B40297" w:rsidRPr="009559E3" w:rsidRDefault="00B40297" w:rsidP="00781B1B">
      <w:pPr>
        <w:tabs>
          <w:tab w:val="left" w:pos="820"/>
        </w:tabs>
        <w:kinsoku w:val="0"/>
        <w:overflowPunct w:val="0"/>
        <w:spacing w:line="246" w:lineRule="auto"/>
        <w:ind w:right="118"/>
        <w:jc w:val="both"/>
        <w:rPr>
          <w:rFonts w:asciiTheme="majorHAnsi" w:hAnsiTheme="majorHAnsi"/>
          <w:b/>
          <w:bCs/>
          <w:sz w:val="25"/>
          <w:szCs w:val="25"/>
        </w:rPr>
      </w:pPr>
    </w:p>
    <w:p w14:paraId="0618ABBF" w14:textId="375128FA" w:rsidR="00EB0423" w:rsidRPr="00505BA0" w:rsidRDefault="00581F8F" w:rsidP="00EB0423">
      <w:pPr>
        <w:tabs>
          <w:tab w:val="left" w:pos="7485"/>
        </w:tabs>
        <w:rPr>
          <w:rFonts w:asciiTheme="majorHAnsi" w:hAnsiTheme="majorHAnsi"/>
          <w:b/>
          <w:iCs/>
          <w:sz w:val="25"/>
          <w:szCs w:val="25"/>
        </w:rPr>
      </w:pPr>
      <w:r>
        <w:rPr>
          <w:rFonts w:asciiTheme="majorHAnsi" w:hAnsiTheme="majorHAnsi"/>
          <w:b/>
          <w:iCs/>
          <w:sz w:val="25"/>
          <w:szCs w:val="25"/>
        </w:rPr>
        <w:tab/>
      </w:r>
      <w:r w:rsidR="00505BA0">
        <w:rPr>
          <w:rFonts w:asciiTheme="majorHAnsi" w:hAnsiTheme="majorHAnsi"/>
          <w:b/>
          <w:iCs/>
          <w:sz w:val="25"/>
          <w:szCs w:val="25"/>
        </w:rPr>
        <w:t xml:space="preserve">                  </w:t>
      </w:r>
    </w:p>
    <w:p w14:paraId="32C28CA6" w14:textId="5A0E1774" w:rsidR="004B53D0" w:rsidRPr="00505BA0" w:rsidRDefault="004B53D0" w:rsidP="00505BA0">
      <w:pPr>
        <w:tabs>
          <w:tab w:val="left" w:pos="7485"/>
        </w:tabs>
        <w:jc w:val="right"/>
        <w:rPr>
          <w:rFonts w:asciiTheme="majorHAnsi" w:hAnsiTheme="majorHAnsi"/>
          <w:b/>
          <w:iCs/>
          <w:sz w:val="25"/>
          <w:szCs w:val="25"/>
        </w:rPr>
      </w:pPr>
    </w:p>
    <w:sectPr w:rsidR="004B53D0" w:rsidRPr="00505BA0" w:rsidSect="00F27812">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5EC" w14:textId="77777777" w:rsidR="00F27812" w:rsidRDefault="00F27812" w:rsidP="001A4240">
      <w:r>
        <w:separator/>
      </w:r>
    </w:p>
  </w:endnote>
  <w:endnote w:type="continuationSeparator" w:id="0">
    <w:p w14:paraId="4CA0D3A0" w14:textId="77777777" w:rsidR="00F27812" w:rsidRDefault="00F27812" w:rsidP="001A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262559"/>
      <w:docPartObj>
        <w:docPartGallery w:val="Page Numbers (Bottom of Page)"/>
        <w:docPartUnique/>
      </w:docPartObj>
    </w:sdtPr>
    <w:sdtContent>
      <w:p w14:paraId="4D5A6CFE" w14:textId="3A3A7325" w:rsidR="007F1739" w:rsidRDefault="007F1739">
        <w:pPr>
          <w:pStyle w:val="Pieddepage"/>
        </w:pPr>
        <w:r>
          <w:fldChar w:fldCharType="begin"/>
        </w:r>
        <w:r>
          <w:instrText>PAGE   \* MERGEFORMAT</w:instrText>
        </w:r>
        <w:r>
          <w:fldChar w:fldCharType="separate"/>
        </w:r>
        <w:r w:rsidR="00DE3988">
          <w:rPr>
            <w:noProof/>
          </w:rPr>
          <w:t>3</w:t>
        </w:r>
        <w:r>
          <w:fldChar w:fldCharType="end"/>
        </w:r>
      </w:p>
    </w:sdtContent>
  </w:sdt>
  <w:p w14:paraId="260A8F80" w14:textId="77777777" w:rsidR="007F1739" w:rsidRDefault="007F17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9A3E" w14:textId="77777777" w:rsidR="00F27812" w:rsidRDefault="00F27812" w:rsidP="001A4240">
      <w:r>
        <w:separator/>
      </w:r>
    </w:p>
  </w:footnote>
  <w:footnote w:type="continuationSeparator" w:id="0">
    <w:p w14:paraId="3E29854B" w14:textId="77777777" w:rsidR="00F27812" w:rsidRDefault="00F27812" w:rsidP="001A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Letter"/>
      <w:lvlText w:val="%1."/>
      <w:lvlJc w:val="left"/>
      <w:pPr>
        <w:ind w:hanging="360"/>
      </w:pPr>
      <w:rPr>
        <w:rFonts w:ascii="Times New Roman" w:hAnsi="Times New Roman" w:cs="Times New Roman"/>
        <w:b w:val="0"/>
        <w:bCs w:val="0"/>
        <w:spacing w:val="-2"/>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upperRoman"/>
      <w:lvlText w:val="%1."/>
      <w:lvlJc w:val="left"/>
      <w:pPr>
        <w:ind w:hanging="255"/>
      </w:pPr>
      <w:rPr>
        <w:rFonts w:ascii="Times New Roman" w:hAnsi="Times New Roman" w:cs="Times New Roman"/>
        <w:b w:val="0"/>
        <w:bCs w:val="0"/>
        <w:spacing w:val="-6"/>
        <w:sz w:val="24"/>
        <w:szCs w:val="24"/>
      </w:rPr>
    </w:lvl>
    <w:lvl w:ilvl="1">
      <w:start w:val="1"/>
      <w:numFmt w:val="upperRoman"/>
      <w:lvlText w:val="%2."/>
      <w:lvlJc w:val="left"/>
      <w:pPr>
        <w:ind w:hanging="375"/>
      </w:pPr>
      <w:rPr>
        <w:rFonts w:ascii="Times New Roman" w:hAnsi="Times New Roman" w:cs="Times New Roman"/>
        <w:b/>
        <w:bCs/>
        <w:spacing w:val="-1"/>
        <w:sz w:val="36"/>
        <w:szCs w:val="36"/>
      </w:rPr>
    </w:lvl>
    <w:lvl w:ilvl="2">
      <w:start w:val="1"/>
      <w:numFmt w:val="decimal"/>
      <w:lvlText w:val="%3"/>
      <w:lvlJc w:val="left"/>
      <w:pPr>
        <w:ind w:hanging="116"/>
      </w:pPr>
      <w:rPr>
        <w:rFonts w:ascii="Times New Roman" w:hAnsi="Times New Roman" w:cs="Times New Roman"/>
        <w:b w:val="0"/>
        <w:bCs w:val="0"/>
        <w:w w:val="99"/>
        <w:position w:val="9"/>
        <w:sz w:val="13"/>
        <w:szCs w:val="13"/>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420"/>
      </w:pPr>
      <w:rPr>
        <w:rFonts w:ascii="Times New Roman" w:hAnsi="Times New Roman" w:cs="Times New Roman"/>
        <w:b w:val="0"/>
        <w:bCs w:val="0"/>
        <w:i/>
        <w:iCs/>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decimal"/>
      <w:lvlText w:val="%1."/>
      <w:lvlJc w:val="left"/>
      <w:pPr>
        <w:ind w:hanging="720"/>
      </w:pPr>
      <w:rPr>
        <w:rFonts w:ascii="Times New Roman" w:hAnsi="Times New Roman" w:cs="Times New Roman"/>
        <w:b w:val="0"/>
        <w:bCs w:val="0"/>
        <w:sz w:val="24"/>
        <w:szCs w:val="24"/>
      </w:rPr>
    </w:lvl>
    <w:lvl w:ilvl="1">
      <w:numFmt w:val="bullet"/>
      <w:lvlText w:val=""/>
      <w:lvlJc w:val="left"/>
      <w:pPr>
        <w:ind w:hanging="207"/>
      </w:pPr>
      <w:rPr>
        <w:rFonts w:ascii="Wingdings" w:hAnsi="Wingdings"/>
        <w:b w:val="0"/>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6"/>
    <w:multiLevelType w:val="multilevel"/>
    <w:tmpl w:val="00000889"/>
    <w:lvl w:ilvl="0">
      <w:start w:val="1"/>
      <w:numFmt w:val="lowerLetter"/>
      <w:lvlText w:val="%1)"/>
      <w:lvlJc w:val="left"/>
      <w:pPr>
        <w:ind w:hanging="344"/>
      </w:pPr>
      <w:rPr>
        <w:rFonts w:ascii="Times New Roman" w:hAnsi="Times New Roman" w:cs="Times New Roman"/>
        <w:b w:val="0"/>
        <w:bCs w:val="0"/>
        <w:spacing w:val="-1"/>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7"/>
    <w:multiLevelType w:val="multilevel"/>
    <w:tmpl w:val="0000088A"/>
    <w:lvl w:ilvl="0">
      <w:start w:val="1"/>
      <w:numFmt w:val="decimal"/>
      <w:lvlText w:val="%1."/>
      <w:lvlJc w:val="left"/>
      <w:pPr>
        <w:ind w:hanging="360"/>
      </w:pPr>
      <w:rPr>
        <w:rFonts w:ascii="Times New Roman" w:hAnsi="Times New Roman" w:cs="Times New Roman"/>
        <w:b w:val="0"/>
        <w:bCs w:val="0"/>
        <w:sz w:val="22"/>
        <w:szCs w:val="22"/>
      </w:rPr>
    </w:lvl>
    <w:lvl w:ilvl="1">
      <w:start w:val="1"/>
      <w:numFmt w:val="lowerRoman"/>
      <w:lvlText w:val="%2)"/>
      <w:lvlJc w:val="left"/>
      <w:pPr>
        <w:ind w:hanging="502"/>
      </w:pPr>
      <w:rPr>
        <w:rFonts w:ascii="Times New Roman" w:hAnsi="Times New Roman" w:cs="Times New Roman"/>
        <w:b w:val="0"/>
        <w:bCs w:val="0"/>
        <w:spacing w:val="1"/>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8"/>
    <w:multiLevelType w:val="multilevel"/>
    <w:tmpl w:val="0000088B"/>
    <w:lvl w:ilvl="0">
      <w:start w:val="1"/>
      <w:numFmt w:val="upperRoman"/>
      <w:lvlText w:val="%1."/>
      <w:lvlJc w:val="left"/>
      <w:pPr>
        <w:ind w:hanging="411"/>
      </w:pPr>
      <w:rPr>
        <w:rFonts w:ascii="Times New Roman" w:hAnsi="Times New Roman" w:cs="Times New Roman"/>
        <w:b w:val="0"/>
        <w:bCs w:val="0"/>
        <w:spacing w:val="-4"/>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21A15D3D"/>
    <w:multiLevelType w:val="hybridMultilevel"/>
    <w:tmpl w:val="5A3E7412"/>
    <w:lvl w:ilvl="0" w:tplc="8884A1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4E0366"/>
    <w:multiLevelType w:val="hybridMultilevel"/>
    <w:tmpl w:val="FD58AF14"/>
    <w:lvl w:ilvl="0" w:tplc="8884A1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530986"/>
    <w:multiLevelType w:val="hybridMultilevel"/>
    <w:tmpl w:val="AC0A6CB4"/>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621F33"/>
    <w:multiLevelType w:val="hybridMultilevel"/>
    <w:tmpl w:val="90DE056E"/>
    <w:lvl w:ilvl="0" w:tplc="8836DF9C">
      <w:start w:val="1"/>
      <w:numFmt w:val="decimal"/>
      <w:lvlText w:val="%1."/>
      <w:lvlJc w:val="left"/>
      <w:pPr>
        <w:ind w:left="720" w:hanging="360"/>
      </w:pPr>
      <w:rPr>
        <w:b/>
        <w:b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5D3698"/>
    <w:multiLevelType w:val="hybridMultilevel"/>
    <w:tmpl w:val="5240F498"/>
    <w:lvl w:ilvl="0" w:tplc="F56CBEC0">
      <w:start w:val="5"/>
      <w:numFmt w:val="bullet"/>
      <w:lvlText w:val="-"/>
      <w:lvlJc w:val="left"/>
      <w:pPr>
        <w:ind w:left="720" w:hanging="360"/>
      </w:pPr>
      <w:rPr>
        <w:rFonts w:ascii="Cambria" w:eastAsiaTheme="minorEastAsia" w:hAnsi="Cambria"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B437F9A"/>
    <w:multiLevelType w:val="hybridMultilevel"/>
    <w:tmpl w:val="A592614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07680B"/>
    <w:multiLevelType w:val="hybridMultilevel"/>
    <w:tmpl w:val="B3149500"/>
    <w:lvl w:ilvl="0" w:tplc="F2B6F8B4">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15:restartNumberingAfterBreak="0">
    <w:nsid w:val="53D01AB1"/>
    <w:multiLevelType w:val="hybridMultilevel"/>
    <w:tmpl w:val="3DC079E2"/>
    <w:lvl w:ilvl="0" w:tplc="8884A1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094ED8"/>
    <w:multiLevelType w:val="hybridMultilevel"/>
    <w:tmpl w:val="C1B00EA6"/>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94E1001"/>
    <w:multiLevelType w:val="hybridMultilevel"/>
    <w:tmpl w:val="78969DFE"/>
    <w:lvl w:ilvl="0" w:tplc="389AE3BE">
      <w:start w:val="5"/>
      <w:numFmt w:val="bullet"/>
      <w:lvlText w:val="-"/>
      <w:lvlJc w:val="left"/>
      <w:pPr>
        <w:ind w:left="720" w:hanging="360"/>
      </w:pPr>
      <w:rPr>
        <w:rFonts w:ascii="Cambria" w:eastAsiaTheme="minorEastAsia"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D265A4"/>
    <w:multiLevelType w:val="hybridMultilevel"/>
    <w:tmpl w:val="069A870C"/>
    <w:lvl w:ilvl="0" w:tplc="27845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3679460">
    <w:abstractNumId w:val="6"/>
  </w:num>
  <w:num w:numId="2" w16cid:durableId="526525653">
    <w:abstractNumId w:val="5"/>
  </w:num>
  <w:num w:numId="3" w16cid:durableId="425468606">
    <w:abstractNumId w:val="4"/>
  </w:num>
  <w:num w:numId="4" w16cid:durableId="1979844829">
    <w:abstractNumId w:val="3"/>
  </w:num>
  <w:num w:numId="5" w16cid:durableId="923992666">
    <w:abstractNumId w:val="2"/>
  </w:num>
  <w:num w:numId="6" w16cid:durableId="1928033897">
    <w:abstractNumId w:val="1"/>
  </w:num>
  <w:num w:numId="7" w16cid:durableId="1869758110">
    <w:abstractNumId w:val="0"/>
  </w:num>
  <w:num w:numId="8" w16cid:durableId="857429020">
    <w:abstractNumId w:val="13"/>
  </w:num>
  <w:num w:numId="9" w16cid:durableId="2098673465">
    <w:abstractNumId w:val="17"/>
  </w:num>
  <w:num w:numId="10" w16cid:durableId="771248568">
    <w:abstractNumId w:val="8"/>
  </w:num>
  <w:num w:numId="11" w16cid:durableId="69927858">
    <w:abstractNumId w:val="16"/>
  </w:num>
  <w:num w:numId="12" w16cid:durableId="1940865850">
    <w:abstractNumId w:val="11"/>
  </w:num>
  <w:num w:numId="13" w16cid:durableId="1380667562">
    <w:abstractNumId w:val="7"/>
  </w:num>
  <w:num w:numId="14" w16cid:durableId="724373845">
    <w:abstractNumId w:val="14"/>
  </w:num>
  <w:num w:numId="15" w16cid:durableId="1574045327">
    <w:abstractNumId w:val="10"/>
  </w:num>
  <w:num w:numId="16" w16cid:durableId="424228748">
    <w:abstractNumId w:val="15"/>
  </w:num>
  <w:num w:numId="17" w16cid:durableId="510415558">
    <w:abstractNumId w:val="12"/>
  </w:num>
  <w:num w:numId="18" w16cid:durableId="1468623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A47"/>
    <w:rsid w:val="00053F3D"/>
    <w:rsid w:val="00072A7A"/>
    <w:rsid w:val="00085621"/>
    <w:rsid w:val="000A79A7"/>
    <w:rsid w:val="000B0C79"/>
    <w:rsid w:val="000C0BFF"/>
    <w:rsid w:val="000C7537"/>
    <w:rsid w:val="000E6F23"/>
    <w:rsid w:val="00110EF6"/>
    <w:rsid w:val="00112DAD"/>
    <w:rsid w:val="00131C7C"/>
    <w:rsid w:val="00163555"/>
    <w:rsid w:val="00190D8B"/>
    <w:rsid w:val="001A4240"/>
    <w:rsid w:val="001A4502"/>
    <w:rsid w:val="001A5D65"/>
    <w:rsid w:val="001B5EF9"/>
    <w:rsid w:val="001C66B6"/>
    <w:rsid w:val="001D73FE"/>
    <w:rsid w:val="001E24D6"/>
    <w:rsid w:val="001F0026"/>
    <w:rsid w:val="001F283C"/>
    <w:rsid w:val="00207953"/>
    <w:rsid w:val="002176FF"/>
    <w:rsid w:val="0022014F"/>
    <w:rsid w:val="00236EDF"/>
    <w:rsid w:val="00256FEA"/>
    <w:rsid w:val="00260C1C"/>
    <w:rsid w:val="002834D4"/>
    <w:rsid w:val="002A48CA"/>
    <w:rsid w:val="002B1330"/>
    <w:rsid w:val="002B4DAB"/>
    <w:rsid w:val="002F6E43"/>
    <w:rsid w:val="002F7653"/>
    <w:rsid w:val="00300050"/>
    <w:rsid w:val="00306CE6"/>
    <w:rsid w:val="0032073D"/>
    <w:rsid w:val="0032344B"/>
    <w:rsid w:val="00324134"/>
    <w:rsid w:val="00324444"/>
    <w:rsid w:val="0033017D"/>
    <w:rsid w:val="00332F37"/>
    <w:rsid w:val="00356738"/>
    <w:rsid w:val="003622E8"/>
    <w:rsid w:val="00366681"/>
    <w:rsid w:val="00391F0D"/>
    <w:rsid w:val="00395124"/>
    <w:rsid w:val="003A0E76"/>
    <w:rsid w:val="00403D3A"/>
    <w:rsid w:val="0043132B"/>
    <w:rsid w:val="00461FEE"/>
    <w:rsid w:val="0047190D"/>
    <w:rsid w:val="00472E0A"/>
    <w:rsid w:val="0049306A"/>
    <w:rsid w:val="004B53D0"/>
    <w:rsid w:val="004C06E7"/>
    <w:rsid w:val="004D0CED"/>
    <w:rsid w:val="004D50D6"/>
    <w:rsid w:val="005050A6"/>
    <w:rsid w:val="00505BA0"/>
    <w:rsid w:val="00507184"/>
    <w:rsid w:val="00520467"/>
    <w:rsid w:val="00535303"/>
    <w:rsid w:val="005374C1"/>
    <w:rsid w:val="00542D25"/>
    <w:rsid w:val="00546FA5"/>
    <w:rsid w:val="0057276E"/>
    <w:rsid w:val="00576AAF"/>
    <w:rsid w:val="00581F8F"/>
    <w:rsid w:val="00595D32"/>
    <w:rsid w:val="005B6B5C"/>
    <w:rsid w:val="005D5784"/>
    <w:rsid w:val="005D79B0"/>
    <w:rsid w:val="005E3C28"/>
    <w:rsid w:val="005F0212"/>
    <w:rsid w:val="00604AC7"/>
    <w:rsid w:val="006105D5"/>
    <w:rsid w:val="00615166"/>
    <w:rsid w:val="0062153D"/>
    <w:rsid w:val="006A274A"/>
    <w:rsid w:val="006B0950"/>
    <w:rsid w:val="006C725D"/>
    <w:rsid w:val="006C73F6"/>
    <w:rsid w:val="006D6939"/>
    <w:rsid w:val="006D780A"/>
    <w:rsid w:val="006F421A"/>
    <w:rsid w:val="006F73FE"/>
    <w:rsid w:val="00700C2C"/>
    <w:rsid w:val="00707E2D"/>
    <w:rsid w:val="00722C79"/>
    <w:rsid w:val="007242DB"/>
    <w:rsid w:val="007308AC"/>
    <w:rsid w:val="007354DF"/>
    <w:rsid w:val="00745E3B"/>
    <w:rsid w:val="00766459"/>
    <w:rsid w:val="007668DB"/>
    <w:rsid w:val="00773266"/>
    <w:rsid w:val="00781B1B"/>
    <w:rsid w:val="00782D17"/>
    <w:rsid w:val="007A5438"/>
    <w:rsid w:val="007B119E"/>
    <w:rsid w:val="007B1775"/>
    <w:rsid w:val="007C1F78"/>
    <w:rsid w:val="007D5A47"/>
    <w:rsid w:val="007E0475"/>
    <w:rsid w:val="007E6576"/>
    <w:rsid w:val="007E760E"/>
    <w:rsid w:val="007F1739"/>
    <w:rsid w:val="007F5403"/>
    <w:rsid w:val="00820A3E"/>
    <w:rsid w:val="00834BB9"/>
    <w:rsid w:val="00835129"/>
    <w:rsid w:val="00846312"/>
    <w:rsid w:val="00846629"/>
    <w:rsid w:val="008827A4"/>
    <w:rsid w:val="00890A08"/>
    <w:rsid w:val="008B49EF"/>
    <w:rsid w:val="008B4D59"/>
    <w:rsid w:val="008C5436"/>
    <w:rsid w:val="008D6B05"/>
    <w:rsid w:val="008F4692"/>
    <w:rsid w:val="008F4BFB"/>
    <w:rsid w:val="009125C3"/>
    <w:rsid w:val="0092442F"/>
    <w:rsid w:val="00936352"/>
    <w:rsid w:val="00951936"/>
    <w:rsid w:val="00953F45"/>
    <w:rsid w:val="009559E3"/>
    <w:rsid w:val="00982043"/>
    <w:rsid w:val="00983C31"/>
    <w:rsid w:val="00996C85"/>
    <w:rsid w:val="009E7176"/>
    <w:rsid w:val="009F0538"/>
    <w:rsid w:val="009F2B01"/>
    <w:rsid w:val="00A2740E"/>
    <w:rsid w:val="00A316C3"/>
    <w:rsid w:val="00A42292"/>
    <w:rsid w:val="00A44DF4"/>
    <w:rsid w:val="00A44E4B"/>
    <w:rsid w:val="00A52CBD"/>
    <w:rsid w:val="00A641BD"/>
    <w:rsid w:val="00A70B13"/>
    <w:rsid w:val="00A84842"/>
    <w:rsid w:val="00AB49F6"/>
    <w:rsid w:val="00AB70B2"/>
    <w:rsid w:val="00AC39E3"/>
    <w:rsid w:val="00AC5FF7"/>
    <w:rsid w:val="00AC7124"/>
    <w:rsid w:val="00AE10C0"/>
    <w:rsid w:val="00AE244F"/>
    <w:rsid w:val="00AE3CF0"/>
    <w:rsid w:val="00B07580"/>
    <w:rsid w:val="00B148A6"/>
    <w:rsid w:val="00B2010C"/>
    <w:rsid w:val="00B40297"/>
    <w:rsid w:val="00B40D42"/>
    <w:rsid w:val="00B90725"/>
    <w:rsid w:val="00B91071"/>
    <w:rsid w:val="00B923B8"/>
    <w:rsid w:val="00BA3803"/>
    <w:rsid w:val="00BB50E1"/>
    <w:rsid w:val="00BC048C"/>
    <w:rsid w:val="00BD4EAF"/>
    <w:rsid w:val="00BD5C68"/>
    <w:rsid w:val="00BE31C0"/>
    <w:rsid w:val="00BF7D22"/>
    <w:rsid w:val="00C31C53"/>
    <w:rsid w:val="00C325DD"/>
    <w:rsid w:val="00C327F5"/>
    <w:rsid w:val="00C344EC"/>
    <w:rsid w:val="00C363AA"/>
    <w:rsid w:val="00C7526E"/>
    <w:rsid w:val="00C75ECD"/>
    <w:rsid w:val="00C812F4"/>
    <w:rsid w:val="00C96009"/>
    <w:rsid w:val="00CA58D0"/>
    <w:rsid w:val="00CB3DA8"/>
    <w:rsid w:val="00CB3DAF"/>
    <w:rsid w:val="00CC151E"/>
    <w:rsid w:val="00CC47F5"/>
    <w:rsid w:val="00CD5043"/>
    <w:rsid w:val="00CD58F3"/>
    <w:rsid w:val="00CD5DF9"/>
    <w:rsid w:val="00CF4869"/>
    <w:rsid w:val="00CF70EA"/>
    <w:rsid w:val="00D061AA"/>
    <w:rsid w:val="00D069DC"/>
    <w:rsid w:val="00D35F6C"/>
    <w:rsid w:val="00D63E9A"/>
    <w:rsid w:val="00D7663C"/>
    <w:rsid w:val="00D8218C"/>
    <w:rsid w:val="00D909CF"/>
    <w:rsid w:val="00DB2B0B"/>
    <w:rsid w:val="00DD586A"/>
    <w:rsid w:val="00DE21F2"/>
    <w:rsid w:val="00DE3988"/>
    <w:rsid w:val="00DF229D"/>
    <w:rsid w:val="00DF531D"/>
    <w:rsid w:val="00E0799E"/>
    <w:rsid w:val="00E07DC5"/>
    <w:rsid w:val="00E112D6"/>
    <w:rsid w:val="00E240E3"/>
    <w:rsid w:val="00E301A7"/>
    <w:rsid w:val="00E3699F"/>
    <w:rsid w:val="00E628ED"/>
    <w:rsid w:val="00EB0423"/>
    <w:rsid w:val="00EB72F6"/>
    <w:rsid w:val="00EC0D9D"/>
    <w:rsid w:val="00EC77C8"/>
    <w:rsid w:val="00F01A60"/>
    <w:rsid w:val="00F03FB9"/>
    <w:rsid w:val="00F13F91"/>
    <w:rsid w:val="00F27812"/>
    <w:rsid w:val="00F3008C"/>
    <w:rsid w:val="00F620D8"/>
    <w:rsid w:val="00F65048"/>
    <w:rsid w:val="00F72D71"/>
    <w:rsid w:val="00F74F21"/>
    <w:rsid w:val="00F77C40"/>
    <w:rsid w:val="00F8087F"/>
    <w:rsid w:val="00F90D7B"/>
    <w:rsid w:val="00F93A71"/>
    <w:rsid w:val="00F96C9B"/>
    <w:rsid w:val="00FA40D5"/>
    <w:rsid w:val="00FC330B"/>
    <w:rsid w:val="00FD33C9"/>
    <w:rsid w:val="00FE329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7B3E"/>
  <w15:docId w15:val="{6F81B40A-706F-4C57-98FD-9BC7AAC5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D5A47"/>
    <w:pPr>
      <w:widowControl w:val="0"/>
      <w:autoSpaceDE w:val="0"/>
      <w:autoSpaceDN w:val="0"/>
      <w:adjustRightInd w:val="0"/>
      <w:spacing w:after="0" w:line="240" w:lineRule="auto"/>
    </w:pPr>
    <w:rPr>
      <w:rFonts w:ascii="Times New Roman" w:eastAsiaTheme="minorEastAsia" w:hAnsi="Times New Roman" w:cs="Times New Roman"/>
      <w:sz w:val="24"/>
      <w:szCs w:val="24"/>
      <w:lang w:val="fr-FR" w:eastAsia="fr-FR"/>
    </w:rPr>
  </w:style>
  <w:style w:type="paragraph" w:styleId="Titre1">
    <w:name w:val="heading 1"/>
    <w:basedOn w:val="Normal"/>
    <w:link w:val="Titre1Car"/>
    <w:uiPriority w:val="1"/>
    <w:qFormat/>
    <w:rsid w:val="007D5A47"/>
    <w:pPr>
      <w:ind w:left="15"/>
      <w:outlineLvl w:val="0"/>
    </w:pPr>
    <w:rPr>
      <w:b/>
      <w:bCs/>
      <w:sz w:val="36"/>
      <w:szCs w:val="36"/>
    </w:rPr>
  </w:style>
  <w:style w:type="paragraph" w:styleId="Titre2">
    <w:name w:val="heading 2"/>
    <w:basedOn w:val="Normal"/>
    <w:link w:val="Titre2Car"/>
    <w:uiPriority w:val="1"/>
    <w:qFormat/>
    <w:rsid w:val="007D5A47"/>
    <w:pPr>
      <w:spacing w:before="58"/>
      <w:outlineLvl w:val="1"/>
    </w:pPr>
    <w:rPr>
      <w:b/>
      <w:bCs/>
      <w:sz w:val="32"/>
      <w:szCs w:val="32"/>
      <w:u w:val="single"/>
    </w:rPr>
  </w:style>
  <w:style w:type="paragraph" w:styleId="Titre3">
    <w:name w:val="heading 3"/>
    <w:basedOn w:val="Normal"/>
    <w:link w:val="Titre3Car"/>
    <w:uiPriority w:val="1"/>
    <w:qFormat/>
    <w:rsid w:val="007D5A47"/>
    <w:pPr>
      <w:ind w:left="527"/>
      <w:outlineLvl w:val="2"/>
    </w:pPr>
    <w:rPr>
      <w:b/>
      <w:bCs/>
      <w:sz w:val="29"/>
      <w:szCs w:val="29"/>
    </w:rPr>
  </w:style>
  <w:style w:type="paragraph" w:styleId="Titre4">
    <w:name w:val="heading 4"/>
    <w:basedOn w:val="Normal"/>
    <w:link w:val="Titre4Car"/>
    <w:uiPriority w:val="1"/>
    <w:qFormat/>
    <w:rsid w:val="007D5A47"/>
    <w:pPr>
      <w:ind w:left="100"/>
      <w:outlineLvl w:val="3"/>
    </w:pPr>
    <w:rPr>
      <w:sz w:val="28"/>
      <w:szCs w:val="28"/>
    </w:rPr>
  </w:style>
  <w:style w:type="paragraph" w:styleId="Titre5">
    <w:name w:val="heading 5"/>
    <w:basedOn w:val="Normal"/>
    <w:link w:val="Titre5Car"/>
    <w:uiPriority w:val="1"/>
    <w:qFormat/>
    <w:rsid w:val="007D5A47"/>
    <w:pPr>
      <w:ind w:left="952"/>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7D5A47"/>
    <w:rPr>
      <w:rFonts w:ascii="Times New Roman" w:eastAsiaTheme="minorEastAsia" w:hAnsi="Times New Roman" w:cs="Times New Roman"/>
      <w:b/>
      <w:bCs/>
      <w:sz w:val="36"/>
      <w:szCs w:val="36"/>
      <w:lang w:val="fr-FR" w:eastAsia="fr-FR"/>
    </w:rPr>
  </w:style>
  <w:style w:type="character" w:customStyle="1" w:styleId="Titre2Car">
    <w:name w:val="Titre 2 Car"/>
    <w:basedOn w:val="Policepardfaut"/>
    <w:link w:val="Titre2"/>
    <w:uiPriority w:val="1"/>
    <w:rsid w:val="007D5A47"/>
    <w:rPr>
      <w:rFonts w:ascii="Times New Roman" w:eastAsiaTheme="minorEastAsia" w:hAnsi="Times New Roman" w:cs="Times New Roman"/>
      <w:b/>
      <w:bCs/>
      <w:sz w:val="32"/>
      <w:szCs w:val="32"/>
      <w:u w:val="single"/>
      <w:lang w:val="fr-FR" w:eastAsia="fr-FR"/>
    </w:rPr>
  </w:style>
  <w:style w:type="character" w:customStyle="1" w:styleId="Titre3Car">
    <w:name w:val="Titre 3 Car"/>
    <w:basedOn w:val="Policepardfaut"/>
    <w:link w:val="Titre3"/>
    <w:uiPriority w:val="1"/>
    <w:rsid w:val="007D5A47"/>
    <w:rPr>
      <w:rFonts w:ascii="Times New Roman" w:eastAsiaTheme="minorEastAsia" w:hAnsi="Times New Roman" w:cs="Times New Roman"/>
      <w:b/>
      <w:bCs/>
      <w:sz w:val="29"/>
      <w:szCs w:val="29"/>
      <w:lang w:val="fr-FR" w:eastAsia="fr-FR"/>
    </w:rPr>
  </w:style>
  <w:style w:type="character" w:customStyle="1" w:styleId="Titre4Car">
    <w:name w:val="Titre 4 Car"/>
    <w:basedOn w:val="Policepardfaut"/>
    <w:link w:val="Titre4"/>
    <w:uiPriority w:val="1"/>
    <w:rsid w:val="007D5A47"/>
    <w:rPr>
      <w:rFonts w:ascii="Times New Roman" w:eastAsiaTheme="minorEastAsia" w:hAnsi="Times New Roman" w:cs="Times New Roman"/>
      <w:sz w:val="28"/>
      <w:szCs w:val="28"/>
      <w:lang w:val="fr-FR" w:eastAsia="fr-FR"/>
    </w:rPr>
  </w:style>
  <w:style w:type="character" w:customStyle="1" w:styleId="Titre5Car">
    <w:name w:val="Titre 5 Car"/>
    <w:basedOn w:val="Policepardfaut"/>
    <w:link w:val="Titre5"/>
    <w:uiPriority w:val="1"/>
    <w:rsid w:val="007D5A47"/>
    <w:rPr>
      <w:rFonts w:ascii="Times New Roman" w:eastAsiaTheme="minorEastAsia" w:hAnsi="Times New Roman" w:cs="Times New Roman"/>
      <w:sz w:val="24"/>
      <w:szCs w:val="24"/>
      <w:lang w:val="fr-FR" w:eastAsia="fr-FR"/>
    </w:rPr>
  </w:style>
  <w:style w:type="paragraph" w:styleId="Corpsdetexte">
    <w:name w:val="Body Text"/>
    <w:basedOn w:val="Normal"/>
    <w:link w:val="CorpsdetexteCar"/>
    <w:uiPriority w:val="1"/>
    <w:qFormat/>
    <w:rsid w:val="007D5A47"/>
    <w:pPr>
      <w:ind w:left="100"/>
    </w:pPr>
    <w:rPr>
      <w:i/>
      <w:iCs/>
    </w:rPr>
  </w:style>
  <w:style w:type="character" w:customStyle="1" w:styleId="CorpsdetexteCar">
    <w:name w:val="Corps de texte Car"/>
    <w:basedOn w:val="Policepardfaut"/>
    <w:link w:val="Corpsdetexte"/>
    <w:uiPriority w:val="1"/>
    <w:rsid w:val="007D5A47"/>
    <w:rPr>
      <w:rFonts w:ascii="Times New Roman" w:eastAsiaTheme="minorEastAsia" w:hAnsi="Times New Roman" w:cs="Times New Roman"/>
      <w:i/>
      <w:iCs/>
      <w:sz w:val="24"/>
      <w:szCs w:val="24"/>
      <w:lang w:val="fr-FR" w:eastAsia="fr-FR"/>
    </w:rPr>
  </w:style>
  <w:style w:type="paragraph" w:styleId="Paragraphedeliste">
    <w:name w:val="List Paragraph"/>
    <w:aliases w:val="References,Style 3,Paragraphe  revu,Bullets,Liste couleur - Accent 12,List Paragraph (numbered (a)),ReferencesCxSpLast,Numbered List Paragraph,Medium Grid 1 - Accent 21,Liste 1,List Paragraph nowy,Colorful List - Accent 11,lp1,texte"/>
    <w:basedOn w:val="Normal"/>
    <w:link w:val="ParagraphedelisteCar"/>
    <w:uiPriority w:val="34"/>
    <w:qFormat/>
    <w:rsid w:val="007D5A47"/>
  </w:style>
  <w:style w:type="paragraph" w:customStyle="1" w:styleId="TableParagraph">
    <w:name w:val="Table Paragraph"/>
    <w:basedOn w:val="Normal"/>
    <w:uiPriority w:val="1"/>
    <w:qFormat/>
    <w:rsid w:val="007D5A47"/>
  </w:style>
  <w:style w:type="paragraph" w:styleId="Textedebulles">
    <w:name w:val="Balloon Text"/>
    <w:basedOn w:val="Normal"/>
    <w:link w:val="TextedebullesCar"/>
    <w:uiPriority w:val="99"/>
    <w:semiHidden/>
    <w:unhideWhenUsed/>
    <w:rsid w:val="007D5A47"/>
    <w:rPr>
      <w:rFonts w:ascii="Tahoma" w:hAnsi="Tahoma" w:cs="Tahoma"/>
      <w:sz w:val="16"/>
      <w:szCs w:val="16"/>
    </w:rPr>
  </w:style>
  <w:style w:type="character" w:customStyle="1" w:styleId="TextedebullesCar">
    <w:name w:val="Texte de bulles Car"/>
    <w:basedOn w:val="Policepardfaut"/>
    <w:link w:val="Textedebulles"/>
    <w:uiPriority w:val="99"/>
    <w:semiHidden/>
    <w:rsid w:val="007D5A47"/>
    <w:rPr>
      <w:rFonts w:ascii="Tahoma" w:eastAsiaTheme="minorEastAsia" w:hAnsi="Tahoma" w:cs="Tahoma"/>
      <w:sz w:val="16"/>
      <w:szCs w:val="16"/>
      <w:lang w:val="fr-FR" w:eastAsia="fr-FR"/>
    </w:rPr>
  </w:style>
  <w:style w:type="paragraph" w:styleId="En-tte">
    <w:name w:val="header"/>
    <w:basedOn w:val="Normal"/>
    <w:link w:val="En-tteCar"/>
    <w:uiPriority w:val="99"/>
    <w:unhideWhenUsed/>
    <w:rsid w:val="007D5A47"/>
    <w:pPr>
      <w:tabs>
        <w:tab w:val="center" w:pos="4536"/>
        <w:tab w:val="right" w:pos="9072"/>
      </w:tabs>
    </w:pPr>
  </w:style>
  <w:style w:type="character" w:customStyle="1" w:styleId="En-tteCar">
    <w:name w:val="En-tête Car"/>
    <w:basedOn w:val="Policepardfaut"/>
    <w:link w:val="En-tte"/>
    <w:uiPriority w:val="99"/>
    <w:rsid w:val="007D5A47"/>
    <w:rPr>
      <w:rFonts w:ascii="Times New Roman" w:eastAsiaTheme="minorEastAsia" w:hAnsi="Times New Roman" w:cs="Times New Roman"/>
      <w:sz w:val="24"/>
      <w:szCs w:val="24"/>
      <w:lang w:val="fr-FR" w:eastAsia="fr-FR"/>
    </w:rPr>
  </w:style>
  <w:style w:type="paragraph" w:styleId="Pieddepage">
    <w:name w:val="footer"/>
    <w:basedOn w:val="Normal"/>
    <w:link w:val="PieddepageCar"/>
    <w:uiPriority w:val="99"/>
    <w:unhideWhenUsed/>
    <w:rsid w:val="007D5A47"/>
    <w:pPr>
      <w:tabs>
        <w:tab w:val="center" w:pos="4536"/>
        <w:tab w:val="right" w:pos="9072"/>
      </w:tabs>
    </w:pPr>
  </w:style>
  <w:style w:type="character" w:customStyle="1" w:styleId="PieddepageCar">
    <w:name w:val="Pied de page Car"/>
    <w:basedOn w:val="Policepardfaut"/>
    <w:link w:val="Pieddepage"/>
    <w:uiPriority w:val="99"/>
    <w:rsid w:val="007D5A47"/>
    <w:rPr>
      <w:rFonts w:ascii="Times New Roman" w:eastAsiaTheme="minorEastAsia" w:hAnsi="Times New Roman" w:cs="Times New Roman"/>
      <w:sz w:val="24"/>
      <w:szCs w:val="24"/>
      <w:lang w:val="fr-FR" w:eastAsia="fr-FR"/>
    </w:rPr>
  </w:style>
  <w:style w:type="character" w:styleId="Lienhypertexte">
    <w:name w:val="Hyperlink"/>
    <w:basedOn w:val="Policepardfaut"/>
    <w:uiPriority w:val="99"/>
    <w:unhideWhenUsed/>
    <w:rsid w:val="007D5A47"/>
    <w:rPr>
      <w:color w:val="0000FF" w:themeColor="hyperlink"/>
      <w:u w:val="single"/>
    </w:rPr>
  </w:style>
  <w:style w:type="table" w:styleId="Grilledutableau">
    <w:name w:val="Table Grid"/>
    <w:basedOn w:val="TableauNormal"/>
    <w:uiPriority w:val="59"/>
    <w:rsid w:val="008F4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Style 3 Car,Paragraphe  revu Car,Bullets Car,Liste couleur - Accent 12 Car,List Paragraph (numbered (a)) Car,ReferencesCxSpLast Car,Numbered List Paragraph Car,Medium Grid 1 - Accent 21 Car,Liste 1 Car,lp1 Car"/>
    <w:link w:val="Paragraphedeliste"/>
    <w:uiPriority w:val="34"/>
    <w:locked/>
    <w:rsid w:val="00207953"/>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AF9CD-6EFD-4496-B608-9DD4BB5F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918</Words>
  <Characters>5054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El IDE Diarra</cp:lastModifiedBy>
  <cp:revision>2</cp:revision>
  <cp:lastPrinted>2023-06-22T13:29:00Z</cp:lastPrinted>
  <dcterms:created xsi:type="dcterms:W3CDTF">2024-02-14T18:59:00Z</dcterms:created>
  <dcterms:modified xsi:type="dcterms:W3CDTF">2024-02-14T18:59:00Z</dcterms:modified>
</cp:coreProperties>
</file>