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89D0E" w14:textId="77777777" w:rsidR="00013C8B" w:rsidRPr="00675116" w:rsidRDefault="00013C8B" w:rsidP="00013C8B">
      <w:pPr>
        <w:tabs>
          <w:tab w:val="left" w:pos="9330"/>
        </w:tabs>
        <w:spacing w:line="480" w:lineRule="exact"/>
        <w:jc w:val="center"/>
        <w:rPr>
          <w:b/>
          <w:bCs/>
          <w:sz w:val="28"/>
          <w:szCs w:val="28"/>
        </w:rPr>
      </w:pPr>
      <w:r w:rsidRPr="00675116">
        <w:rPr>
          <w:b/>
          <w:bCs/>
          <w:sz w:val="28"/>
          <w:szCs w:val="28"/>
        </w:rPr>
        <w:t>REPUBLIQUE ISLAMIQUE DE MAURITANIE</w:t>
      </w:r>
    </w:p>
    <w:p w14:paraId="0FC83886" w14:textId="77777777" w:rsidR="00013C8B" w:rsidRPr="00013C8B" w:rsidRDefault="00013C8B" w:rsidP="00013C8B">
      <w:pPr>
        <w:spacing w:line="360" w:lineRule="auto"/>
        <w:jc w:val="center"/>
        <w:rPr>
          <w:b/>
          <w:bCs/>
          <w:sz w:val="18"/>
          <w:szCs w:val="18"/>
        </w:rPr>
      </w:pPr>
      <w:r w:rsidRPr="00013C8B">
        <w:rPr>
          <w:b/>
          <w:bCs/>
          <w:sz w:val="20"/>
          <w:szCs w:val="20"/>
        </w:rPr>
        <w:t>Honneur – Fraternité - Justice</w:t>
      </w:r>
      <w:r w:rsidRPr="00013C8B">
        <w:rPr>
          <w:b/>
          <w:bCs/>
          <w:sz w:val="18"/>
          <w:szCs w:val="18"/>
        </w:rPr>
        <w:t xml:space="preserve"> </w:t>
      </w:r>
    </w:p>
    <w:p w14:paraId="5DFF0D8B" w14:textId="06A1FF35" w:rsidR="00013C8B" w:rsidRPr="00013C8B" w:rsidRDefault="00013C8B" w:rsidP="00013C8B">
      <w:pPr>
        <w:spacing w:line="360" w:lineRule="auto"/>
        <w:jc w:val="center"/>
        <w:rPr>
          <w:b/>
          <w:bCs/>
        </w:rPr>
      </w:pPr>
      <w:r w:rsidRPr="00013C8B">
        <w:rPr>
          <w:b/>
          <w:bCs/>
        </w:rPr>
        <w:t>Ministère de l’Emploi et de la Formation Professionnelle (MEFP)</w:t>
      </w:r>
    </w:p>
    <w:p w14:paraId="1CB77F8A" w14:textId="77777777" w:rsidR="00013C8B" w:rsidRPr="00013C8B" w:rsidRDefault="00013C8B" w:rsidP="00013C8B">
      <w:pPr>
        <w:spacing w:line="360" w:lineRule="auto"/>
        <w:jc w:val="center"/>
        <w:rPr>
          <w:b/>
          <w:bCs/>
        </w:rPr>
      </w:pPr>
      <w:bookmarkStart w:id="0" w:name="_Hlk95524425"/>
      <w:r w:rsidRPr="00013C8B">
        <w:rPr>
          <w:b/>
          <w:bCs/>
        </w:rPr>
        <w:t>Coordination des Projets Emploi (CPE)</w:t>
      </w:r>
    </w:p>
    <w:bookmarkEnd w:id="0"/>
    <w:p w14:paraId="46A49624" w14:textId="77777777" w:rsidR="00013C8B" w:rsidRPr="00013C8B" w:rsidRDefault="00013C8B" w:rsidP="00013C8B">
      <w:pPr>
        <w:spacing w:line="360" w:lineRule="auto"/>
        <w:jc w:val="center"/>
        <w:rPr>
          <w:b/>
          <w:bCs/>
        </w:rPr>
      </w:pPr>
      <w:r w:rsidRPr="00013C8B">
        <w:rPr>
          <w:b/>
          <w:bCs/>
        </w:rPr>
        <w:t>Projet d’Appui à l’Employabilité et à l’Insertion Socio-Economique des Jeunes Vulnérables (</w:t>
      </w:r>
      <w:r w:rsidRPr="00013C8B">
        <w:rPr>
          <w:b/>
        </w:rPr>
        <w:t>PEJ-BAD)</w:t>
      </w:r>
    </w:p>
    <w:p w14:paraId="3320C815" w14:textId="77777777" w:rsidR="00013C8B" w:rsidRPr="00013C8B" w:rsidRDefault="00013C8B" w:rsidP="00013C8B">
      <w:pPr>
        <w:kinsoku w:val="0"/>
        <w:overflowPunct w:val="0"/>
        <w:spacing w:line="240" w:lineRule="exact"/>
      </w:pPr>
    </w:p>
    <w:p w14:paraId="5677A1A8" w14:textId="77777777" w:rsidR="00013C8B" w:rsidRPr="00013C8B" w:rsidRDefault="00013C8B" w:rsidP="00013C8B">
      <w:pPr>
        <w:tabs>
          <w:tab w:val="left" w:pos="4567"/>
        </w:tabs>
        <w:kinsoku w:val="0"/>
        <w:overflowPunct w:val="0"/>
        <w:ind w:right="3"/>
        <w:jc w:val="center"/>
        <w:rPr>
          <w:b/>
          <w:bCs/>
        </w:rPr>
      </w:pPr>
      <w:r w:rsidRPr="00013C8B">
        <w:rPr>
          <w:b/>
          <w:bCs/>
        </w:rPr>
        <w:t>Avis d’Appel d’Offres</w:t>
      </w:r>
      <w:r w:rsidRPr="00013C8B">
        <w:rPr>
          <w:b/>
          <w:bCs/>
        </w:rPr>
        <w:t xml:space="preserve"> National pour l</w:t>
      </w:r>
      <w:r w:rsidRPr="00013C8B">
        <w:rPr>
          <w:b/>
          <w:bCs/>
        </w:rPr>
        <w:t xml:space="preserve">a Fourniture de trois (03) véhicules 4x4 pick-up double cabines et d’un (1) véhicule station wagon en un seul lot indivisible </w:t>
      </w:r>
    </w:p>
    <w:p w14:paraId="5F530218" w14:textId="46818D03" w:rsidR="00013C8B" w:rsidRPr="00013C8B" w:rsidRDefault="00013C8B" w:rsidP="00013C8B">
      <w:pPr>
        <w:tabs>
          <w:tab w:val="left" w:pos="4567"/>
        </w:tabs>
        <w:kinsoku w:val="0"/>
        <w:overflowPunct w:val="0"/>
        <w:ind w:right="3"/>
        <w:jc w:val="center"/>
        <w:rPr>
          <w:b/>
          <w:bCs/>
          <w:lang w:val="en-US"/>
        </w:rPr>
      </w:pPr>
      <w:r w:rsidRPr="00013C8B">
        <w:rPr>
          <w:b/>
          <w:bCs/>
          <w:lang w:val="en-US"/>
        </w:rPr>
        <w:t>AON</w:t>
      </w:r>
      <w:r w:rsidRPr="00013C8B">
        <w:rPr>
          <w:b/>
          <w:bCs/>
          <w:spacing w:val="-1"/>
          <w:lang w:val="en-US"/>
        </w:rPr>
        <w:t xml:space="preserve"> </w:t>
      </w:r>
      <w:r w:rsidRPr="00013C8B">
        <w:rPr>
          <w:b/>
          <w:bCs/>
          <w:lang w:val="en-US"/>
        </w:rPr>
        <w:t>N</w:t>
      </w:r>
      <w:r w:rsidRPr="00013C8B">
        <w:rPr>
          <w:b/>
          <w:bCs/>
          <w:position w:val="11"/>
          <w:lang w:val="en-US"/>
        </w:rPr>
        <w:t>°</w:t>
      </w:r>
      <w:r w:rsidRPr="00013C8B">
        <w:rPr>
          <w:b/>
          <w:bCs/>
          <w:lang w:val="en-US"/>
        </w:rPr>
        <w:t>: 01/ CPMP-MEFP/CPE / PEJ-BAD / 22</w:t>
      </w:r>
    </w:p>
    <w:p w14:paraId="0E843268" w14:textId="77777777" w:rsidR="00013C8B" w:rsidRDefault="00013C8B" w:rsidP="00013C8B">
      <w:pPr>
        <w:kinsoku w:val="0"/>
        <w:overflowPunct w:val="0"/>
        <w:spacing w:after="120" w:line="200" w:lineRule="exact"/>
      </w:pPr>
    </w:p>
    <w:p w14:paraId="008E718A" w14:textId="77777777" w:rsidR="00013C8B" w:rsidRDefault="00013C8B" w:rsidP="00013C8B">
      <w:pPr>
        <w:pStyle w:val="Corpsdetexte"/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lowKashida"/>
      </w:pPr>
      <w:r>
        <w:t>C</w:t>
      </w:r>
      <w:r>
        <w:rPr>
          <w:spacing w:val="-1"/>
        </w:rPr>
        <w:t>e</w:t>
      </w:r>
      <w:r>
        <w:t>t</w:t>
      </w:r>
      <w:r>
        <w:rPr>
          <w:spacing w:val="33"/>
        </w:rPr>
        <w:t xml:space="preserve"> </w:t>
      </w:r>
      <w:r>
        <w:t>Avis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’a</w:t>
      </w:r>
      <w:r>
        <w:t>pp</w:t>
      </w:r>
      <w:r>
        <w:rPr>
          <w:spacing w:val="-1"/>
        </w:rPr>
        <w:t>e</w:t>
      </w:r>
      <w:r>
        <w:t>l</w:t>
      </w:r>
      <w:r>
        <w:rPr>
          <w:spacing w:val="33"/>
        </w:rPr>
        <w:t xml:space="preserve"> </w:t>
      </w:r>
      <w:r>
        <w:rPr>
          <w:spacing w:val="2"/>
        </w:rPr>
        <w:t>d</w:t>
      </w:r>
      <w:r>
        <w:t>’o</w:t>
      </w:r>
      <w:r>
        <w:rPr>
          <w:spacing w:val="-2"/>
        </w:rPr>
        <w:t>f</w:t>
      </w:r>
      <w:r>
        <w:rPr>
          <w:spacing w:val="1"/>
        </w:rPr>
        <w:t>f</w:t>
      </w:r>
      <w:r>
        <w:t>res</w:t>
      </w:r>
      <w:r>
        <w:rPr>
          <w:spacing w:val="33"/>
        </w:rPr>
        <w:t xml:space="preserve"> </w:t>
      </w:r>
      <w:r>
        <w:t>f</w:t>
      </w:r>
      <w:r>
        <w:rPr>
          <w:spacing w:val="-2"/>
        </w:rPr>
        <w:t>a</w:t>
      </w:r>
      <w:r>
        <w:t>it</w:t>
      </w:r>
      <w:r>
        <w:rPr>
          <w:spacing w:val="34"/>
        </w:rPr>
        <w:t xml:space="preserve"> </w:t>
      </w:r>
      <w:r>
        <w:t>suite</w:t>
      </w:r>
      <w:r>
        <w:rPr>
          <w:spacing w:val="32"/>
        </w:rPr>
        <w:t xml:space="preserve"> </w:t>
      </w:r>
      <w:r>
        <w:rPr>
          <w:lang w:val="fr-FR"/>
        </w:rPr>
        <w:t>au Plan Prévisionnel Annuel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a</w:t>
      </w:r>
      <w:r>
        <w:t>ssation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1"/>
        </w:rPr>
        <w:t>é</w:t>
      </w:r>
      <w:r>
        <w:t>s</w:t>
      </w:r>
      <w:r>
        <w:rPr>
          <w:lang w:val="fr-FR"/>
        </w:rPr>
        <w:t xml:space="preserve"> (</w:t>
      </w:r>
      <w:r>
        <w:rPr>
          <w:b/>
          <w:bCs/>
          <w:lang w:val="fr-FR"/>
        </w:rPr>
        <w:t>PPM</w:t>
      </w:r>
      <w:r>
        <w:rPr>
          <w:lang w:val="fr-FR"/>
        </w:rPr>
        <w:t xml:space="preserve">) du </w:t>
      </w:r>
      <w:r>
        <w:rPr>
          <w:b/>
          <w:bCs/>
          <w:lang w:val="fr-FR"/>
        </w:rPr>
        <w:t xml:space="preserve">Projet d’Appui à l’Employabilité et à l’Insertion Socio-Economique des Jeunes Vulnérables (PEJ-BAD) </w:t>
      </w:r>
      <w:r>
        <w:rPr>
          <w:lang w:val="fr-FR"/>
        </w:rPr>
        <w:t xml:space="preserve">pour l’année </w:t>
      </w:r>
      <w:r>
        <w:rPr>
          <w:b/>
          <w:bCs/>
          <w:lang w:val="fr-FR"/>
        </w:rPr>
        <w:t>2022</w:t>
      </w:r>
      <w:r>
        <w:rPr>
          <w:lang w:val="fr-FR"/>
        </w:rPr>
        <w:t> ;</w:t>
      </w:r>
      <w:r>
        <w:rPr>
          <w:spacing w:val="35"/>
        </w:rPr>
        <w:t xml:space="preserve"> </w:t>
      </w:r>
    </w:p>
    <w:p w14:paraId="73A65F9F" w14:textId="77777777" w:rsidR="00013C8B" w:rsidRDefault="00013C8B" w:rsidP="00013C8B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/>
        <w:jc w:val="both"/>
      </w:pPr>
      <w:r>
        <w:rPr>
          <w:spacing w:val="-3"/>
        </w:rPr>
        <w:t>Le Gouvernement de la République Islamique de Mauritanie a reçu un financement du Groupe de la Banque Africaine de Développement afin de couvrir le coût d’un projet d’Appui à l’Employabilité et à l’Insertion Socio-Economique des Jeunes Vulnérables, et a l’intention d’utiliser une partie des sommes accordées au titre de ce don pour</w:t>
      </w:r>
      <w:r>
        <w:rPr>
          <w:i/>
          <w:iCs/>
          <w:spacing w:val="2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t>fe</w:t>
      </w:r>
      <w:r>
        <w:rPr>
          <w:spacing w:val="-1"/>
        </w:rPr>
        <w:t>c</w:t>
      </w:r>
      <w:r>
        <w:t>tu</w:t>
      </w:r>
      <w:r>
        <w:rPr>
          <w:spacing w:val="1"/>
        </w:rPr>
        <w:t>e</w:t>
      </w:r>
      <w:r>
        <w:t>r d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a</w:t>
      </w:r>
      <w:r>
        <w:t>iem</w:t>
      </w:r>
      <w:r>
        <w:rPr>
          <w:spacing w:val="-1"/>
        </w:rPr>
        <w:t>e</w:t>
      </w:r>
      <w:r>
        <w:t>nts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35"/>
        </w:rPr>
        <w:t xml:space="preserve"> </w:t>
      </w:r>
      <w:r>
        <w:t>titre</w:t>
      </w:r>
      <w:r>
        <w:rPr>
          <w:spacing w:val="34"/>
        </w:rPr>
        <w:t xml:space="preserve"> </w:t>
      </w:r>
      <w:r>
        <w:rPr>
          <w:spacing w:val="2"/>
        </w:rPr>
        <w:t>d</w:t>
      </w:r>
      <w:r>
        <w:t>u</w:t>
      </w:r>
      <w:r>
        <w:rPr>
          <w:spacing w:val="35"/>
        </w:rPr>
        <w:t xml:space="preserve"> </w:t>
      </w:r>
      <w:r>
        <w:t>Ma</w:t>
      </w:r>
      <w:r>
        <w:rPr>
          <w:spacing w:val="-2"/>
        </w:rPr>
        <w:t>r</w:t>
      </w:r>
      <w:r>
        <w:rPr>
          <w:spacing w:val="-1"/>
        </w:rPr>
        <w:t>c</w:t>
      </w:r>
      <w:r>
        <w:rPr>
          <w:spacing w:val="2"/>
        </w:rPr>
        <w:t>h</w:t>
      </w:r>
      <w:r>
        <w:t xml:space="preserve">é de </w:t>
      </w:r>
      <w:r>
        <w:rPr>
          <w:b/>
          <w:bCs/>
        </w:rPr>
        <w:t xml:space="preserve">Fourniture de </w:t>
      </w:r>
      <w:bookmarkStart w:id="1" w:name="_Hlk107181676"/>
      <w:r>
        <w:rPr>
          <w:b/>
          <w:bCs/>
        </w:rPr>
        <w:t>trois (03) véhicules 4x4 pick-up double cabines et d’un (1) véhicule station wagon en un seul lot indivisible</w:t>
      </w:r>
      <w:bookmarkEnd w:id="1"/>
      <w:r>
        <w:rPr>
          <w:b/>
          <w:bCs/>
        </w:rPr>
        <w:t>.</w:t>
      </w:r>
    </w:p>
    <w:p w14:paraId="50AF4236" w14:textId="77777777" w:rsidR="00013C8B" w:rsidRDefault="00013C8B" w:rsidP="00013C8B">
      <w:pPr>
        <w:tabs>
          <w:tab w:val="left" w:pos="851"/>
        </w:tabs>
        <w:kinsoku w:val="0"/>
        <w:overflowPunct w:val="0"/>
        <w:spacing w:after="120"/>
        <w:ind w:left="851" w:right="149"/>
        <w:jc w:val="both"/>
        <w:rPr>
          <w:b/>
          <w:bCs/>
        </w:rPr>
      </w:pPr>
      <w:r>
        <w:rPr>
          <w:spacing w:val="-6"/>
        </w:rPr>
        <w:t>Ces véhicules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ont</w:t>
      </w:r>
      <w:r>
        <w:rPr>
          <w:spacing w:val="9"/>
        </w:rPr>
        <w:t xml:space="preserve"> </w:t>
      </w:r>
      <w:r>
        <w:t>fou</w:t>
      </w:r>
      <w:r>
        <w:rPr>
          <w:spacing w:val="-2"/>
        </w:rPr>
        <w:t>r</w:t>
      </w:r>
      <w:r>
        <w:t>nis</w:t>
      </w:r>
      <w:r>
        <w:rPr>
          <w:b/>
          <w:bCs/>
        </w:rPr>
        <w:t xml:space="preserve"> au siège de la Coordination des Projets Emploi (CPE) à Nouakchott d</w:t>
      </w:r>
      <w:r>
        <w:rPr>
          <w:b/>
          <w:bCs/>
          <w:spacing w:val="-1"/>
        </w:rPr>
        <w:t>a</w:t>
      </w:r>
      <w:r>
        <w:rPr>
          <w:b/>
          <w:bCs/>
        </w:rPr>
        <w:t>ns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un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d</w:t>
      </w:r>
      <w:r>
        <w:rPr>
          <w:b/>
          <w:bCs/>
          <w:spacing w:val="-1"/>
        </w:rPr>
        <w:t>é</w:t>
      </w:r>
      <w:r>
        <w:rPr>
          <w:b/>
          <w:bCs/>
        </w:rPr>
        <w:t>lai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ne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d</w:t>
      </w:r>
      <w:r>
        <w:rPr>
          <w:b/>
          <w:bCs/>
          <w:spacing w:val="-1"/>
        </w:rPr>
        <w:t>é</w:t>
      </w:r>
      <w:r>
        <w:rPr>
          <w:b/>
          <w:bCs/>
          <w:spacing w:val="2"/>
        </w:rPr>
        <w:t>p</w:t>
      </w:r>
      <w:r>
        <w:rPr>
          <w:b/>
          <w:bCs/>
          <w:spacing w:val="-1"/>
        </w:rPr>
        <w:t>a</w:t>
      </w:r>
      <w:r>
        <w:rPr>
          <w:b/>
          <w:bCs/>
        </w:rPr>
        <w:t>ss</w:t>
      </w:r>
      <w:r>
        <w:rPr>
          <w:b/>
          <w:bCs/>
          <w:spacing w:val="1"/>
        </w:rPr>
        <w:t>a</w:t>
      </w:r>
      <w:r>
        <w:rPr>
          <w:b/>
          <w:bCs/>
        </w:rPr>
        <w:t>nt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1"/>
        </w:rPr>
        <w:t>a</w:t>
      </w:r>
      <w:r>
        <w:rPr>
          <w:b/>
          <w:bCs/>
        </w:rPr>
        <w:t>s 3 mois.</w:t>
      </w:r>
    </w:p>
    <w:p w14:paraId="6E8BE2C3" w14:textId="77777777" w:rsidR="00013C8B" w:rsidRDefault="00013C8B" w:rsidP="00013C8B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/>
        <w:jc w:val="both"/>
      </w:pPr>
      <w:r>
        <w:rPr>
          <w:b/>
          <w:bCs/>
          <w:spacing w:val="-3"/>
        </w:rPr>
        <w:t xml:space="preserve">Le projet </w:t>
      </w:r>
      <w:r>
        <w:rPr>
          <w:b/>
          <w:sz w:val="22"/>
          <w:szCs w:val="22"/>
        </w:rPr>
        <w:t>PEJ-BAD</w:t>
      </w:r>
      <w:r>
        <w:rPr>
          <w:i/>
          <w:iCs/>
        </w:rPr>
        <w:t xml:space="preserve"> </w:t>
      </w:r>
      <w:r>
        <w:t>sollicite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t>o</w:t>
      </w:r>
      <w:r>
        <w:rPr>
          <w:spacing w:val="-1"/>
        </w:rPr>
        <w:t>f</w:t>
      </w:r>
      <w:r>
        <w:t>fr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t>sous</w:t>
      </w:r>
      <w:r>
        <w:rPr>
          <w:spacing w:val="29"/>
        </w:rPr>
        <w:t xml:space="preserve"> </w:t>
      </w:r>
      <w:r>
        <w:t>pli</w:t>
      </w:r>
      <w:r>
        <w:rPr>
          <w:spacing w:val="26"/>
        </w:rPr>
        <w:t xml:space="preserve"> </w:t>
      </w:r>
      <w:r>
        <w:t>f</w:t>
      </w:r>
      <w:r>
        <w:rPr>
          <w:spacing w:val="-2"/>
        </w:rPr>
        <w:t>e</w:t>
      </w:r>
      <w:r>
        <w:t>rmé</w:t>
      </w:r>
      <w:r>
        <w:rPr>
          <w:spacing w:val="2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rt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ndidats</w:t>
      </w:r>
      <w:r>
        <w:rPr>
          <w:spacing w:val="26"/>
        </w:rPr>
        <w:t xml:space="preserve"> </w:t>
      </w:r>
      <w:r>
        <w:rPr>
          <w:spacing w:val="-1"/>
        </w:rPr>
        <w:t>é</w:t>
      </w:r>
      <w:r>
        <w:t>li</w:t>
      </w:r>
      <w:r>
        <w:rPr>
          <w:spacing w:val="-3"/>
        </w:rPr>
        <w:t>g</w:t>
      </w:r>
      <w:r>
        <w:t>ibl</w:t>
      </w:r>
      <w:r>
        <w:rPr>
          <w:spacing w:val="-1"/>
        </w:rPr>
        <w:t>e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é</w:t>
      </w:r>
      <w:r>
        <w:rPr>
          <w:spacing w:val="2"/>
        </w:rPr>
        <w:t>p</w:t>
      </w:r>
      <w:r>
        <w:t>ond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ux</w:t>
      </w:r>
      <w:r>
        <w:rPr>
          <w:spacing w:val="28"/>
        </w:rPr>
        <w:t xml:space="preserve"> </w:t>
      </w:r>
      <w:r>
        <w:t>qu</w:t>
      </w:r>
      <w:r>
        <w:rPr>
          <w:spacing w:val="-1"/>
        </w:rPr>
        <w:t>a</w:t>
      </w:r>
      <w:r>
        <w:t>lifi</w:t>
      </w:r>
      <w:r>
        <w:rPr>
          <w:spacing w:val="-2"/>
        </w:rPr>
        <w:t>c</w:t>
      </w:r>
      <w:r>
        <w:rPr>
          <w:spacing w:val="-1"/>
        </w:rPr>
        <w:t>a</w:t>
      </w:r>
      <w:r>
        <w:t>tions r</w:t>
      </w:r>
      <w:r>
        <w:rPr>
          <w:spacing w:val="-2"/>
        </w:rPr>
        <w:t>e</w:t>
      </w:r>
      <w:r>
        <w:t>quises pour fou</w:t>
      </w:r>
      <w:r>
        <w:rPr>
          <w:spacing w:val="-2"/>
        </w:rPr>
        <w:t>r</w:t>
      </w:r>
      <w:r>
        <w:t xml:space="preserve">nir </w:t>
      </w:r>
      <w:r>
        <w:rPr>
          <w:b/>
        </w:rPr>
        <w:t>ces véhicules</w:t>
      </w:r>
      <w:r>
        <w:t>.</w:t>
      </w:r>
    </w:p>
    <w:p w14:paraId="0787482E" w14:textId="77777777" w:rsidR="00013C8B" w:rsidRDefault="00013C8B" w:rsidP="00013C8B">
      <w:pPr>
        <w:numPr>
          <w:ilvl w:val="0"/>
          <w:numId w:val="1"/>
        </w:numPr>
        <w:tabs>
          <w:tab w:val="left" w:pos="820"/>
        </w:tabs>
        <w:kinsoku w:val="0"/>
        <w:overflowPunct w:val="0"/>
        <w:spacing w:after="120"/>
        <w:ind w:left="851" w:right="149" w:hanging="709"/>
        <w:jc w:val="both"/>
      </w:pPr>
      <w:r>
        <w:rPr>
          <w:spacing w:val="-3"/>
        </w:rPr>
        <w:t>L</w:t>
      </w:r>
      <w:r>
        <w:t>e</w:t>
      </w:r>
      <w:r>
        <w:rPr>
          <w:spacing w:val="1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t>l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’</w:t>
      </w:r>
      <w:r>
        <w:t>o</w:t>
      </w:r>
      <w:r>
        <w:rPr>
          <w:spacing w:val="-1"/>
        </w:rPr>
        <w:t>f</w:t>
      </w:r>
      <w:r>
        <w:rPr>
          <w:spacing w:val="1"/>
        </w:rPr>
        <w:t>f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b/>
        </w:rPr>
        <w:t>App</w:t>
      </w:r>
      <w:r>
        <w:rPr>
          <w:b/>
          <w:spacing w:val="-2"/>
        </w:rPr>
        <w:t>e</w:t>
      </w:r>
      <w:r>
        <w:rPr>
          <w:b/>
        </w:rPr>
        <w:t>l</w:t>
      </w:r>
      <w:r>
        <w:rPr>
          <w:b/>
          <w:spacing w:val="17"/>
        </w:rPr>
        <w:t xml:space="preserve"> </w:t>
      </w:r>
      <w:r>
        <w:rPr>
          <w:b/>
        </w:rPr>
        <w:t>d’Offres Ouvert National</w:t>
      </w:r>
      <w:r>
        <w:t xml:space="preserve"> tel que défini dans le Code des Marchés Publics Mauritanien.</w:t>
      </w:r>
    </w:p>
    <w:p w14:paraId="6BE8D191" w14:textId="2E79038C" w:rsidR="00013C8B" w:rsidRDefault="00013C8B" w:rsidP="00013C8B">
      <w:pPr>
        <w:pStyle w:val="Corpsdetexte"/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</w:pPr>
      <w:r>
        <w:rPr>
          <w:spacing w:val="-3"/>
        </w:rPr>
        <w:t>L</w:t>
      </w:r>
      <w:r>
        <w:t>e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rPr>
          <w:spacing w:val="2"/>
        </w:rPr>
        <w:t>d</w:t>
      </w:r>
      <w:r>
        <w:rPr>
          <w:spacing w:val="-3"/>
        </w:rPr>
        <w:t>'</w:t>
      </w:r>
      <w:r>
        <w:t>o</w:t>
      </w:r>
      <w:r>
        <w:rPr>
          <w:spacing w:val="-1"/>
        </w:rPr>
        <w:t>f</w:t>
      </w:r>
      <w:r>
        <w:rPr>
          <w:spacing w:val="1"/>
        </w:rPr>
        <w:t>f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7"/>
        </w:rPr>
        <w:t xml:space="preserve"> </w:t>
      </w:r>
      <w:r>
        <w:t>ouv</w:t>
      </w:r>
      <w:r>
        <w:rPr>
          <w:spacing w:val="-1"/>
        </w:rPr>
        <w:t>e</w:t>
      </w:r>
      <w:r>
        <w:t>rt à</w:t>
      </w:r>
      <w:r>
        <w:rPr>
          <w:spacing w:val="6"/>
        </w:rPr>
        <w:t xml:space="preserve"> </w:t>
      </w:r>
      <w:r>
        <w:t>tous</w:t>
      </w:r>
      <w:r>
        <w:rPr>
          <w:spacing w:val="7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rPr>
          <w:spacing w:val="-1"/>
        </w:rPr>
        <w:t>ca</w:t>
      </w:r>
      <w:r>
        <w:t>ndidats</w:t>
      </w:r>
      <w:r>
        <w:rPr>
          <w:spacing w:val="7"/>
        </w:rPr>
        <w:t xml:space="preserve"> </w:t>
      </w:r>
      <w:r>
        <w:rPr>
          <w:spacing w:val="-1"/>
        </w:rPr>
        <w:t>é</w:t>
      </w:r>
      <w:r>
        <w:t>li</w:t>
      </w:r>
      <w:r>
        <w:rPr>
          <w:spacing w:val="-3"/>
        </w:rPr>
        <w:t>g</w:t>
      </w:r>
      <w:r>
        <w:t>ibl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t>mpliss</w:t>
      </w:r>
      <w:r>
        <w:rPr>
          <w:spacing w:val="-1"/>
        </w:rPr>
        <w:t>a</w:t>
      </w:r>
      <w:r>
        <w:t>nt</w:t>
      </w:r>
      <w:r>
        <w:rPr>
          <w:spacing w:val="7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3"/>
        </w:rPr>
        <w:t>d</w:t>
      </w:r>
      <w:r>
        <w:t>itions d</w:t>
      </w:r>
      <w:r>
        <w:rPr>
          <w:spacing w:val="-1"/>
        </w:rPr>
        <w:t>é</w:t>
      </w:r>
      <w:r>
        <w:t>fini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a</w:t>
      </w:r>
      <w:r>
        <w:t>ns</w:t>
      </w:r>
      <w:r>
        <w:rPr>
          <w:spacing w:val="16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Dossi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t>d</w:t>
      </w:r>
      <w:r>
        <w:rPr>
          <w:spacing w:val="-3"/>
        </w:rPr>
        <w:t>'</w:t>
      </w:r>
      <w:r>
        <w:t>Ap</w:t>
      </w:r>
      <w:r>
        <w:rPr>
          <w:spacing w:val="1"/>
        </w:rPr>
        <w:t>p</w:t>
      </w:r>
      <w:r>
        <w:rPr>
          <w:spacing w:val="-1"/>
        </w:rPr>
        <w:t>e</w:t>
      </w:r>
      <w:r>
        <w:t>l</w:t>
      </w:r>
      <w:r>
        <w:rPr>
          <w:spacing w:val="17"/>
        </w:rPr>
        <w:t xml:space="preserve"> </w:t>
      </w:r>
      <w:r>
        <w:t>d'O</w:t>
      </w:r>
      <w:r>
        <w:rPr>
          <w:spacing w:val="-2"/>
        </w:rPr>
        <w:t>f</w:t>
      </w:r>
      <w:r>
        <w:rPr>
          <w:spacing w:val="1"/>
        </w:rPr>
        <w:t>f</w:t>
      </w:r>
      <w:r>
        <w:t>r</w:t>
      </w:r>
      <w:r>
        <w:rPr>
          <w:spacing w:val="-2"/>
        </w:rPr>
        <w:t>e</w:t>
      </w:r>
      <w:r>
        <w:t>s.</w:t>
      </w:r>
    </w:p>
    <w:p w14:paraId="32B6DB8C" w14:textId="0059FF7E" w:rsidR="00013C8B" w:rsidRPr="00013C8B" w:rsidRDefault="00013C8B" w:rsidP="00013C8B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</w:pPr>
      <w:r>
        <w:t xml:space="preserve">Les </w:t>
      </w:r>
      <w:r>
        <w:rPr>
          <w:spacing w:val="-1"/>
        </w:rPr>
        <w:t>ca</w:t>
      </w:r>
      <w:r>
        <w:t>ndi</w:t>
      </w:r>
      <w:r>
        <w:rPr>
          <w:spacing w:val="2"/>
        </w:rPr>
        <w:t>d</w:t>
      </w:r>
      <w:r>
        <w:rPr>
          <w:spacing w:val="-1"/>
        </w:rPr>
        <w:t>a</w:t>
      </w:r>
      <w:r>
        <w:t>ts int</w:t>
      </w:r>
      <w:r>
        <w:rPr>
          <w:spacing w:val="-1"/>
        </w:rPr>
        <w:t>é</w:t>
      </w:r>
      <w:r>
        <w:rPr>
          <w:spacing w:val="1"/>
        </w:rPr>
        <w:t>r</w:t>
      </w:r>
      <w:r>
        <w:rPr>
          <w:spacing w:val="-1"/>
        </w:rPr>
        <w:t>e</w:t>
      </w:r>
      <w:r>
        <w:t>ssés p</w:t>
      </w:r>
      <w:r>
        <w:rPr>
          <w:spacing w:val="-1"/>
        </w:rPr>
        <w:t>e</w:t>
      </w:r>
      <w:r>
        <w:t>u</w:t>
      </w:r>
      <w:r>
        <w:rPr>
          <w:spacing w:val="2"/>
        </w:rPr>
        <w:t>v</w:t>
      </w:r>
      <w:r>
        <w:rPr>
          <w:spacing w:val="-1"/>
        </w:rPr>
        <w:t>e</w:t>
      </w:r>
      <w:r>
        <w:t>nt obt</w:t>
      </w:r>
      <w:r>
        <w:rPr>
          <w:spacing w:val="1"/>
        </w:rPr>
        <w:t>e</w:t>
      </w:r>
      <w:r>
        <w:t>nir d</w:t>
      </w:r>
      <w:r>
        <w:rPr>
          <w:spacing w:val="-1"/>
        </w:rPr>
        <w:t>e</w:t>
      </w:r>
      <w:r>
        <w:t>s info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 xml:space="preserve">tions et prendre connaissance du dossier d’Appel d’Offres </w:t>
      </w:r>
      <w:r>
        <w:rPr>
          <w:spacing w:val="-1"/>
        </w:rPr>
        <w:t>a</w:t>
      </w:r>
      <w:r>
        <w:t>upr</w:t>
      </w:r>
      <w:r>
        <w:rPr>
          <w:spacing w:val="-2"/>
        </w:rPr>
        <w:t>è</w:t>
      </w:r>
      <w:r>
        <w:t xml:space="preserve">s du Projet </w:t>
      </w:r>
      <w:r>
        <w:rPr>
          <w:b/>
          <w:bCs/>
          <w:spacing w:val="-1"/>
        </w:rPr>
        <w:t xml:space="preserve">PEJ-BAD </w:t>
      </w:r>
      <w:r>
        <w:rPr>
          <w:spacing w:val="-1"/>
        </w:rPr>
        <w:t xml:space="preserve">situé </w:t>
      </w:r>
      <w:r>
        <w:t xml:space="preserve">au siège de </w:t>
      </w:r>
      <w:r>
        <w:rPr>
          <w:b/>
          <w:bCs/>
        </w:rPr>
        <w:t>la Coordination des Projets Emploi (CPE)</w:t>
      </w:r>
      <w:r>
        <w:t>, Rue Mohamed Lemine Ould Taher, Tevragh Zeina à côté du Sahel TV. Nouakchott-Mauritanie, Tél : 00 222 45 24 20 82, E-mail : pej.bad@gmail.com, pendant les jours ouvrables du Lundi au Jeudi de 09 H : 00 à 16 H : 00 (Heure GMT) et le vendredi de 09 H : 00 à 12 H : 00 (Heure GMT</w:t>
      </w:r>
      <w:r>
        <w:t>.</w:t>
      </w:r>
    </w:p>
    <w:p w14:paraId="0AD99E16" w14:textId="15BA9A1C" w:rsidR="00013C8B" w:rsidRDefault="00013C8B" w:rsidP="00013C8B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</w:pPr>
      <w:r>
        <w:rPr>
          <w:spacing w:val="-3"/>
        </w:rPr>
        <w:t>L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rPr>
          <w:spacing w:val="33"/>
        </w:rPr>
        <w:t>e</w:t>
      </w:r>
      <w:r>
        <w:rPr>
          <w:spacing w:val="2"/>
        </w:rPr>
        <w:t>x</w:t>
      </w:r>
      <w:r>
        <w:t>igen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6"/>
        </w:rPr>
        <w:t>m</w:t>
      </w:r>
      <w:r>
        <w:rPr>
          <w:spacing w:val="38"/>
        </w:rPr>
        <w:t>ini</w:t>
      </w:r>
      <w:r>
        <w:rPr>
          <w:spacing w:val="26"/>
        </w:rPr>
        <w:t xml:space="preserve">males 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rPr>
          <w:spacing w:val="-10"/>
        </w:rPr>
        <w:t>m</w:t>
      </w:r>
      <w:r>
        <w:t>ati</w:t>
      </w:r>
      <w:r>
        <w:rPr>
          <w:spacing w:val="-9"/>
        </w:rPr>
        <w:t>è</w:t>
      </w:r>
      <w:r>
        <w:t>r</w:t>
      </w:r>
      <w:r>
        <w:rPr>
          <w:spacing w:val="-1"/>
        </w:rPr>
        <w:t>e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9"/>
        </w:rPr>
        <w:t>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-1"/>
        </w:rPr>
        <w:t>fi</w:t>
      </w:r>
      <w:r>
        <w:rPr>
          <w:spacing w:val="-2"/>
        </w:rPr>
        <w:t>c</w:t>
      </w:r>
      <w:r>
        <w:rPr>
          <w:spacing w:val="-1"/>
        </w:rPr>
        <w:t>a</w:t>
      </w:r>
      <w:r>
        <w:t>tio</w:t>
      </w:r>
      <w:r>
        <w:rPr>
          <w:spacing w:val="-11"/>
        </w:rPr>
        <w:t>n</w:t>
      </w:r>
      <w:r>
        <w:rPr>
          <w:spacing w:val="-1"/>
        </w:rPr>
        <w:t xml:space="preserve"> </w:t>
      </w:r>
      <w:r>
        <w:t>s</w:t>
      </w:r>
      <w:r>
        <w:rPr>
          <w:spacing w:val="-9"/>
        </w:rPr>
        <w:t>o</w:t>
      </w:r>
      <w:r>
        <w:t>nt</w:t>
      </w:r>
      <w:r>
        <w:rPr>
          <w:spacing w:val="-9"/>
        </w:rPr>
        <w:t xml:space="preserve"> </w:t>
      </w:r>
      <w:r>
        <w:rPr>
          <w:spacing w:val="2"/>
        </w:rPr>
        <w:t xml:space="preserve">: </w:t>
      </w:r>
    </w:p>
    <w:p w14:paraId="599261DF" w14:textId="77777777" w:rsidR="00013C8B" w:rsidRDefault="00013C8B" w:rsidP="00013C8B">
      <w:pPr>
        <w:spacing w:line="276" w:lineRule="auto"/>
        <w:ind w:left="993"/>
        <w:rPr>
          <w:b/>
          <w:lang w:val="x-none"/>
        </w:rPr>
      </w:pPr>
      <w:r>
        <w:rPr>
          <w:b/>
          <w:lang w:val="x-none"/>
        </w:rPr>
        <w:t>Capacité Financière</w:t>
      </w:r>
    </w:p>
    <w:p w14:paraId="5FC18479" w14:textId="77777777" w:rsidR="00013C8B" w:rsidRDefault="00013C8B" w:rsidP="00013C8B">
      <w:pPr>
        <w:numPr>
          <w:ilvl w:val="0"/>
          <w:numId w:val="2"/>
        </w:numPr>
        <w:spacing w:line="276" w:lineRule="auto"/>
        <w:ind w:left="1701"/>
        <w:jc w:val="both"/>
        <w:rPr>
          <w:lang w:val="x-none"/>
        </w:rPr>
      </w:pPr>
      <w:r>
        <w:rPr>
          <w:lang w:val="x-none"/>
        </w:rPr>
        <w:t xml:space="preserve">Avoir réalisé un chiffre d’affaires annuel moyen supérieur ou égal </w:t>
      </w:r>
      <w:r>
        <w:t xml:space="preserve">au montant de la soumission </w:t>
      </w:r>
      <w:r>
        <w:rPr>
          <w:lang w:val="x-none"/>
        </w:rPr>
        <w:t>pour les trois dernières années (20</w:t>
      </w:r>
      <w:r>
        <w:t>19</w:t>
      </w:r>
      <w:r>
        <w:rPr>
          <w:lang w:val="x-none"/>
        </w:rPr>
        <w:t>, 20</w:t>
      </w:r>
      <w:r>
        <w:t>20</w:t>
      </w:r>
      <w:r>
        <w:rPr>
          <w:lang w:val="x-none"/>
        </w:rPr>
        <w:t xml:space="preserve"> et 20</w:t>
      </w:r>
      <w:r>
        <w:t>21</w:t>
      </w:r>
      <w:r>
        <w:rPr>
          <w:lang w:val="x-none"/>
        </w:rPr>
        <w:t>), ce chiffre d’affaire</w:t>
      </w:r>
      <w:r>
        <w:t>s</w:t>
      </w:r>
      <w:r>
        <w:rPr>
          <w:lang w:val="x-none"/>
        </w:rPr>
        <w:t xml:space="preserve"> sera obtenu à partir des états financiers certifié</w:t>
      </w:r>
      <w:r>
        <w:t>s par expert-comptable.</w:t>
      </w:r>
    </w:p>
    <w:p w14:paraId="1E03F558" w14:textId="77777777" w:rsidR="00013C8B" w:rsidRDefault="00013C8B" w:rsidP="00013C8B">
      <w:pPr>
        <w:spacing w:line="276" w:lineRule="auto"/>
        <w:ind w:left="993"/>
        <w:rPr>
          <w:b/>
          <w:lang w:val="x-none"/>
        </w:rPr>
      </w:pPr>
      <w:r>
        <w:rPr>
          <w:b/>
          <w:lang w:val="x-none"/>
        </w:rPr>
        <w:t>Capacité Technique :</w:t>
      </w:r>
    </w:p>
    <w:p w14:paraId="18E7ED37" w14:textId="77777777" w:rsidR="00013C8B" w:rsidRDefault="00013C8B" w:rsidP="00013C8B">
      <w:pPr>
        <w:spacing w:line="276" w:lineRule="auto"/>
        <w:ind w:left="993"/>
        <w:rPr>
          <w:lang w:val="x-none"/>
        </w:rPr>
      </w:pPr>
      <w:r>
        <w:rPr>
          <w:lang w:val="x-none"/>
        </w:rPr>
        <w:t xml:space="preserve">Le Candidat doit prouver, documentation à l’appui, qu’il satisfait aux exigences de capacité technique ci-après : </w:t>
      </w:r>
    </w:p>
    <w:p w14:paraId="14840BF5" w14:textId="77777777" w:rsidR="00013C8B" w:rsidRDefault="00013C8B" w:rsidP="00013C8B">
      <w:pPr>
        <w:spacing w:line="276" w:lineRule="auto"/>
        <w:ind w:left="993"/>
        <w:rPr>
          <w:sz w:val="14"/>
          <w:szCs w:val="14"/>
          <w:lang w:val="x-none"/>
        </w:rPr>
      </w:pPr>
      <w:r>
        <w:rPr>
          <w:lang w:val="x-none"/>
        </w:rPr>
        <w:tab/>
      </w:r>
    </w:p>
    <w:p w14:paraId="28CB7997" w14:textId="77777777" w:rsidR="00013C8B" w:rsidRDefault="00013C8B" w:rsidP="00013C8B">
      <w:pPr>
        <w:numPr>
          <w:ilvl w:val="0"/>
          <w:numId w:val="3"/>
        </w:numPr>
        <w:spacing w:after="120" w:line="276" w:lineRule="auto"/>
        <w:ind w:left="1701"/>
        <w:jc w:val="both"/>
        <w:rPr>
          <w:lang w:val="x-none"/>
        </w:rPr>
      </w:pPr>
      <w:r>
        <w:rPr>
          <w:lang w:val="x-none"/>
        </w:rPr>
        <w:t>Avoir réalisé, à titre de fournisseur principal et au cours des cinq dernières années</w:t>
      </w:r>
      <w:r>
        <w:t xml:space="preserve"> (</w:t>
      </w:r>
      <w:r>
        <w:rPr>
          <w:lang w:val="x-none"/>
        </w:rPr>
        <w:t>201</w:t>
      </w:r>
      <w:r>
        <w:t>7</w:t>
      </w:r>
      <w:r>
        <w:rPr>
          <w:lang w:val="x-none"/>
        </w:rPr>
        <w:t>, 201</w:t>
      </w:r>
      <w:r>
        <w:t>8,</w:t>
      </w:r>
      <w:r>
        <w:rPr>
          <w:lang w:val="x-none"/>
        </w:rPr>
        <w:t xml:space="preserve"> 20</w:t>
      </w:r>
      <w:r>
        <w:t>19</w:t>
      </w:r>
      <w:r>
        <w:rPr>
          <w:lang w:val="x-none"/>
        </w:rPr>
        <w:t>, 20</w:t>
      </w:r>
      <w:r>
        <w:t>20</w:t>
      </w:r>
      <w:r>
        <w:rPr>
          <w:lang w:val="x-none"/>
        </w:rPr>
        <w:t xml:space="preserve"> et 20</w:t>
      </w:r>
      <w:r>
        <w:t>21)</w:t>
      </w:r>
      <w:r>
        <w:rPr>
          <w:lang w:val="x-none"/>
        </w:rPr>
        <w:t xml:space="preserve">, </w:t>
      </w:r>
      <w:r>
        <w:t>deux</w:t>
      </w:r>
      <w:r>
        <w:rPr>
          <w:lang w:val="x-none"/>
        </w:rPr>
        <w:t xml:space="preserve"> marchés similaires en nature</w:t>
      </w:r>
      <w:r>
        <w:t xml:space="preserve"> (fourniture de </w:t>
      </w:r>
      <w:r>
        <w:lastRenderedPageBreak/>
        <w:t>véhicules) et en volume</w:t>
      </w:r>
      <w:r>
        <w:rPr>
          <w:lang w:val="x-none"/>
        </w:rPr>
        <w:t>, prouvé</w:t>
      </w:r>
      <w:r>
        <w:t>s</w:t>
      </w:r>
      <w:r>
        <w:rPr>
          <w:lang w:val="x-none"/>
        </w:rPr>
        <w:t xml:space="preserve"> par  des attestations de bonne fin d’exécution ou des procès-verbaux de réception provisoire sans réserves ou définitive signés par les maîtres d’ouvrage ou leurs représentants (administration publique, sociétés ou offices d’Etat ou mixtes, représentations ou organisations internationales</w:t>
      </w:r>
      <w:r>
        <w:t>)</w:t>
      </w:r>
      <w:r>
        <w:rPr>
          <w:lang w:val="x-none"/>
        </w:rPr>
        <w:t>.</w:t>
      </w:r>
    </w:p>
    <w:p w14:paraId="2104698D" w14:textId="77777777" w:rsidR="00013C8B" w:rsidRDefault="00013C8B" w:rsidP="00013C8B">
      <w:pPr>
        <w:numPr>
          <w:ilvl w:val="0"/>
          <w:numId w:val="3"/>
        </w:numPr>
        <w:spacing w:after="120" w:line="276" w:lineRule="auto"/>
        <w:ind w:left="1701"/>
        <w:rPr>
          <w:lang w:val="x-none"/>
        </w:rPr>
      </w:pPr>
      <w:r>
        <w:rPr>
          <w:lang w:val="x-none"/>
        </w:rPr>
        <w:t>Disposer d’un service après-vente décrit à la clause IC 18.1 du Règlement Particulier de l’Appel d’Offres (RPAO)</w:t>
      </w:r>
      <w:r>
        <w:t>.</w:t>
      </w:r>
    </w:p>
    <w:p w14:paraId="41521BF1" w14:textId="77777777" w:rsidR="00013C8B" w:rsidRDefault="00013C8B" w:rsidP="00013C8B">
      <w:pPr>
        <w:spacing w:after="120" w:line="276" w:lineRule="auto"/>
        <w:ind w:left="993"/>
      </w:pPr>
      <w:r>
        <w:t>Pour</w:t>
      </w:r>
      <w:r>
        <w:rPr>
          <w:lang w:val="x-none"/>
        </w:rPr>
        <w:t xml:space="preserve"> les informations détaillées</w:t>
      </w:r>
      <w:r>
        <w:t xml:space="preserve">, </w:t>
      </w:r>
      <w:r>
        <w:rPr>
          <w:lang w:val="x-none"/>
        </w:rPr>
        <w:t xml:space="preserve">voir le </w:t>
      </w:r>
      <w:r>
        <w:t>Dossier</w:t>
      </w:r>
      <w:r>
        <w:rPr>
          <w:lang w:val="x-none"/>
        </w:rPr>
        <w:t xml:space="preserve"> d’Appel d’offres</w:t>
      </w:r>
      <w:r>
        <w:t>.</w:t>
      </w:r>
    </w:p>
    <w:p w14:paraId="0606BE9A" w14:textId="77777777" w:rsidR="00013C8B" w:rsidRDefault="00013C8B" w:rsidP="00013C8B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  <w:rPr>
          <w:i/>
          <w:iCs/>
        </w:rPr>
      </w:pPr>
      <w:r>
        <w:rPr>
          <w:spacing w:val="-3"/>
        </w:rPr>
        <w:t>L</w:t>
      </w:r>
      <w:r>
        <w:rPr>
          <w:spacing w:val="-1"/>
        </w:rPr>
        <w:t>e</w:t>
      </w:r>
      <w:r>
        <w:t>s</w:t>
      </w:r>
      <w:r>
        <w:rPr>
          <w:spacing w:val="4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ndidats</w:t>
      </w:r>
      <w:r>
        <w:rPr>
          <w:spacing w:val="43"/>
        </w:rPr>
        <w:t xml:space="preserve"> </w:t>
      </w:r>
      <w:r>
        <w:t>int</w:t>
      </w:r>
      <w:r>
        <w:rPr>
          <w:spacing w:val="-1"/>
        </w:rPr>
        <w:t>é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2"/>
        </w:rPr>
        <w:t>s</w:t>
      </w:r>
      <w:r>
        <w:rPr>
          <w:spacing w:val="1"/>
        </w:rPr>
        <w:t>é</w:t>
      </w:r>
      <w:r>
        <w:t>s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e</w:t>
      </w:r>
      <w:r>
        <w:t>uv</w:t>
      </w:r>
      <w:r>
        <w:rPr>
          <w:spacing w:val="-1"/>
        </w:rPr>
        <w:t>e</w:t>
      </w:r>
      <w:r>
        <w:t>nt</w:t>
      </w:r>
      <w:r>
        <w:rPr>
          <w:spacing w:val="43"/>
        </w:rPr>
        <w:t xml:space="preserve"> </w:t>
      </w:r>
      <w:r>
        <w:t>obtenir un Dossier d’Appel d’Offres complet à l’adresse mentionnée</w:t>
      </w:r>
      <w:r>
        <w:rPr>
          <w:lang w:val="x-none"/>
        </w:rPr>
        <w:t xml:space="preserve"> </w:t>
      </w:r>
      <w:r>
        <w:t>ci-</w:t>
      </w:r>
      <w:r>
        <w:rPr>
          <w:lang w:val="x-none"/>
        </w:rPr>
        <w:t>après :</w:t>
      </w:r>
      <w:r>
        <w:t xml:space="preserve"> Projet </w:t>
      </w:r>
      <w:r>
        <w:rPr>
          <w:b/>
          <w:bCs/>
          <w:spacing w:val="-1"/>
        </w:rPr>
        <w:t xml:space="preserve">PEJ-BAD </w:t>
      </w:r>
      <w:r>
        <w:rPr>
          <w:spacing w:val="-1"/>
        </w:rPr>
        <w:t xml:space="preserve">situé </w:t>
      </w:r>
      <w:r>
        <w:t xml:space="preserve">au siège de </w:t>
      </w:r>
      <w:r>
        <w:rPr>
          <w:b/>
          <w:bCs/>
        </w:rPr>
        <w:t>la Coordination des Projets Emploi (CPE)</w:t>
      </w:r>
      <w:r>
        <w:t>, Rue Mohamed Lemine Ould Taher, Tevragh Zeina à côté du Sahel TV. Nouakchott-Mauritanie, Tél : 00 222 45 24 20 82, E-mail : pej.bad@gmail.com, pendant les jours ouvrables du Lundi au Jeudi de 09 H : 00 à 16 H : 00 (Heure GMT) et le vendredi de 09 H :00 à 12 H : 00 (Heure GMT)</w:t>
      </w:r>
      <w:r>
        <w:rPr>
          <w:lang w:val="x-none"/>
        </w:rPr>
        <w:t xml:space="preserve"> </w:t>
      </w:r>
      <w:r>
        <w:rPr>
          <w:b/>
          <w:bCs/>
          <w:sz w:val="22"/>
          <w:szCs w:val="22"/>
        </w:rPr>
        <w:t xml:space="preserve">à compter de la publication du présent avis d'appel d'offres contre un paiement, non remboursable, versé exclusivement au Trésor Public d’un montant de cinq mille Ouguiyas (5 000 MRU). </w:t>
      </w:r>
    </w:p>
    <w:p w14:paraId="4BCAC973" w14:textId="77777777" w:rsidR="00013C8B" w:rsidRDefault="00013C8B" w:rsidP="00013C8B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/>
        <w:jc w:val="both"/>
        <w:rPr>
          <w:b/>
          <w:bCs/>
          <w:sz w:val="22"/>
          <w:szCs w:val="22"/>
        </w:rPr>
      </w:pPr>
      <w:r>
        <w:rPr>
          <w:spacing w:val="-3"/>
        </w:rPr>
        <w:t>L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>f</w:t>
      </w:r>
      <w:r>
        <w:t>f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t>ront</w:t>
      </w:r>
      <w:r>
        <w:rPr>
          <w:spacing w:val="5"/>
        </w:rPr>
        <w:t xml:space="preserve"> </w:t>
      </w:r>
      <w:r>
        <w:rPr>
          <w:spacing w:val="-1"/>
        </w:rPr>
        <w:t>ê</w:t>
      </w:r>
      <w:r>
        <w:t>tre</w:t>
      </w:r>
      <w:r>
        <w:rPr>
          <w:spacing w:val="3"/>
        </w:rPr>
        <w:t xml:space="preserve"> </w:t>
      </w:r>
      <w:r>
        <w:t>rédi</w:t>
      </w:r>
      <w:r>
        <w:rPr>
          <w:spacing w:val="-2"/>
        </w:rPr>
        <w:t>g</w:t>
      </w:r>
      <w:r>
        <w:rPr>
          <w:spacing w:val="1"/>
        </w:rPr>
        <w:t>é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lan</w:t>
      </w:r>
      <w:r>
        <w:rPr>
          <w:spacing w:val="-3"/>
        </w:rPr>
        <w:t>g</w:t>
      </w:r>
      <w:r>
        <w:rPr>
          <w:spacing w:val="2"/>
        </w:rPr>
        <w:t>u</w:t>
      </w:r>
      <w:r>
        <w:t xml:space="preserve">e </w:t>
      </w:r>
      <w:r>
        <w:rPr>
          <w:bCs/>
        </w:rPr>
        <w:t>française</w:t>
      </w:r>
      <w:r>
        <w:rPr>
          <w:i/>
          <w:iCs/>
          <w:spacing w:val="-1"/>
        </w:rPr>
        <w:t xml:space="preserve"> </w:t>
      </w:r>
      <w:r>
        <w:rPr>
          <w:spacing w:val="-1"/>
        </w:rPr>
        <w:t>e</w:t>
      </w:r>
      <w:r>
        <w:t>t d</w:t>
      </w:r>
      <w:r>
        <w:rPr>
          <w:spacing w:val="-1"/>
        </w:rPr>
        <w:t>e</w:t>
      </w:r>
      <w:r>
        <w:t>v</w:t>
      </w:r>
      <w:r>
        <w:rPr>
          <w:spacing w:val="-1"/>
        </w:rPr>
        <w:t>r</w:t>
      </w:r>
      <w:r>
        <w:t>ont</w:t>
      </w:r>
      <w:r>
        <w:rPr>
          <w:spacing w:val="24"/>
        </w:rPr>
        <w:t xml:space="preserve"> </w:t>
      </w:r>
      <w:r>
        <w:rPr>
          <w:spacing w:val="-1"/>
        </w:rPr>
        <w:t>ê</w:t>
      </w:r>
      <w:r>
        <w:t>tre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é</w:t>
      </w:r>
      <w:r>
        <w:t>pos</w:t>
      </w:r>
      <w:r>
        <w:rPr>
          <w:spacing w:val="1"/>
        </w:rPr>
        <w:t>é</w:t>
      </w:r>
      <w:r>
        <w:rPr>
          <w:spacing w:val="-1"/>
        </w:rPr>
        <w:t>e</w:t>
      </w:r>
      <w:r>
        <w:t>s</w:t>
      </w:r>
      <w:r>
        <w:rPr>
          <w:spacing w:val="25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l’</w:t>
      </w:r>
      <w:r>
        <w:rPr>
          <w:spacing w:val="-2"/>
        </w:rPr>
        <w:t>a</w:t>
      </w:r>
      <w:r>
        <w:t>d</w:t>
      </w:r>
      <w:r>
        <w:rPr>
          <w:spacing w:val="-1"/>
        </w:rPr>
        <w:t>re</w:t>
      </w:r>
      <w:r>
        <w:t>sse</w:t>
      </w:r>
      <w:r>
        <w:rPr>
          <w:spacing w:val="23"/>
        </w:rPr>
        <w:t xml:space="preserve"> </w:t>
      </w:r>
      <w:r>
        <w:t>suivante : Secrétariat</w:t>
      </w:r>
      <w:r>
        <w:rPr>
          <w:b/>
          <w:bCs/>
          <w:sz w:val="22"/>
          <w:szCs w:val="22"/>
        </w:rPr>
        <w:t xml:space="preserve"> de la Commission de Passation des Marchés Publics du Ministère de l’Emploi et de la Formation Professionnelle (CPMP –MEFP) Siège : Ilot ZRA, lot 436A, Nouakchott-Mauritanie, </w:t>
      </w:r>
      <w:r>
        <w:rPr>
          <w:spacing w:val="-2"/>
        </w:rPr>
        <w:t>a</w:t>
      </w:r>
      <w:r>
        <w:t>u</w:t>
      </w:r>
      <w:r>
        <w:rPr>
          <w:spacing w:val="26"/>
        </w:rPr>
        <w:t xml:space="preserve"> </w:t>
      </w:r>
      <w:r>
        <w:t>plus</w:t>
      </w:r>
      <w:r>
        <w:rPr>
          <w:spacing w:val="24"/>
        </w:rPr>
        <w:t xml:space="preserve"> </w:t>
      </w:r>
      <w:r>
        <w:t>ta</w:t>
      </w:r>
      <w:r>
        <w:rPr>
          <w:spacing w:val="-2"/>
        </w:rPr>
        <w:t>r</w:t>
      </w:r>
      <w:r>
        <w:t>d</w:t>
      </w:r>
      <w:r>
        <w:rPr>
          <w:spacing w:val="23"/>
        </w:rPr>
        <w:t xml:space="preserve"> </w:t>
      </w:r>
      <w:r>
        <w:rPr>
          <w:b/>
          <w:bCs/>
        </w:rPr>
        <w:t>le Mardi 09 Août 2022 à 12 H : 00 (Heure GMT)</w:t>
      </w:r>
      <w:r>
        <w:t>.</w:t>
      </w:r>
      <w:r>
        <w:rPr>
          <w:spacing w:val="16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o</w:t>
      </w:r>
      <w:r>
        <w:rPr>
          <w:spacing w:val="-1"/>
        </w:rPr>
        <w:t>f</w:t>
      </w:r>
      <w:r>
        <w:rPr>
          <w:spacing w:val="1"/>
        </w:rPr>
        <w:t>f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9"/>
        </w:rPr>
        <w:t xml:space="preserve"> </w:t>
      </w:r>
      <w:r>
        <w:t>qui</w:t>
      </w:r>
      <w:r>
        <w:rPr>
          <w:spacing w:val="19"/>
        </w:rPr>
        <w:t xml:space="preserve"> </w:t>
      </w:r>
      <w:r>
        <w:rPr>
          <w:spacing w:val="2"/>
        </w:rPr>
        <w:t>n</w:t>
      </w:r>
      <w:r>
        <w:t>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t>rv</w:t>
      </w:r>
      <w:r>
        <w:rPr>
          <w:spacing w:val="1"/>
        </w:rPr>
        <w:t>i</w:t>
      </w:r>
      <w:r>
        <w:rPr>
          <w:spacing w:val="-1"/>
        </w:rPr>
        <w:t>e</w:t>
      </w:r>
      <w:r>
        <w:t>ndro</w:t>
      </w:r>
      <w:r>
        <w:rPr>
          <w:spacing w:val="-1"/>
        </w:rPr>
        <w:t>n</w:t>
      </w:r>
      <w:r>
        <w:t>t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ux</w:t>
      </w:r>
      <w:r>
        <w:rPr>
          <w:spacing w:val="21"/>
        </w:rPr>
        <w:t xml:space="preserve"> </w:t>
      </w:r>
      <w:r>
        <w:t>h</w:t>
      </w:r>
      <w:r>
        <w:rPr>
          <w:spacing w:val="-1"/>
        </w:rPr>
        <w:t>e</w:t>
      </w:r>
      <w:r>
        <w:t>u</w:t>
      </w:r>
      <w:r>
        <w:rPr>
          <w:spacing w:val="-1"/>
        </w:rPr>
        <w:t>r</w:t>
      </w:r>
      <w:r>
        <w:t>es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rPr>
          <w:spacing w:val="5"/>
        </w:rPr>
        <w:t>i</w:t>
      </w:r>
      <w:r>
        <w:rPr>
          <w:spacing w:val="-1"/>
        </w:rPr>
        <w:t>-</w:t>
      </w:r>
      <w:r>
        <w:rPr>
          <w:spacing w:val="2"/>
        </w:rPr>
        <w:t>d</w:t>
      </w:r>
      <w:r>
        <w:rPr>
          <w:spacing w:val="-1"/>
        </w:rPr>
        <w:t>e</w:t>
      </w:r>
      <w:r>
        <w:t>ssus</w:t>
      </w:r>
      <w:r>
        <w:rPr>
          <w:spacing w:val="19"/>
        </w:rPr>
        <w:t xml:space="preserve"> </w:t>
      </w:r>
      <w:r>
        <w:t>indiqu</w:t>
      </w:r>
      <w:r>
        <w:rPr>
          <w:spacing w:val="-1"/>
        </w:rPr>
        <w:t>ée</w:t>
      </w:r>
      <w:r>
        <w:t>s,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e</w:t>
      </w:r>
      <w:r>
        <w:t>ront</w:t>
      </w:r>
      <w:r>
        <w:rPr>
          <w:spacing w:val="21"/>
        </w:rPr>
        <w:t xml:space="preserve"> </w:t>
      </w:r>
      <w:r>
        <w:t>écartées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t r</w:t>
      </w:r>
      <w:r>
        <w:rPr>
          <w:spacing w:val="-2"/>
        </w:rPr>
        <w:t>e</w:t>
      </w:r>
      <w:r>
        <w:t>tourné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ux</w:t>
      </w:r>
      <w:r>
        <w:rPr>
          <w:spacing w:val="4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-1"/>
        </w:rPr>
        <w:t>a</w:t>
      </w:r>
      <w:r>
        <w:t>is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soumissionnai</w:t>
      </w:r>
      <w:r>
        <w:rPr>
          <w:spacing w:val="-1"/>
        </w:rPr>
        <w:t>re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ce</w:t>
      </w:r>
      <w:r>
        <w:t>r</w:t>
      </w:r>
      <w:r>
        <w:rPr>
          <w:spacing w:val="1"/>
        </w:rPr>
        <w:t>n</w:t>
      </w:r>
      <w:r>
        <w:rPr>
          <w:spacing w:val="-1"/>
        </w:rPr>
        <w:t>é</w:t>
      </w:r>
      <w:r>
        <w:t>s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</w:t>
      </w:r>
      <w:r>
        <w:t>ns</w:t>
      </w:r>
      <w:r>
        <w:rPr>
          <w:spacing w:val="2"/>
        </w:rPr>
        <w:t xml:space="preserve"> </w:t>
      </w:r>
      <w:r>
        <w:rPr>
          <w:spacing w:val="-1"/>
        </w:rPr>
        <w:t>ê</w:t>
      </w:r>
      <w:r>
        <w:t>tre ouv</w:t>
      </w:r>
      <w:r>
        <w:rPr>
          <w:spacing w:val="1"/>
        </w:rPr>
        <w:t>e</w:t>
      </w:r>
      <w:r>
        <w:t>rt</w:t>
      </w:r>
      <w:r>
        <w:rPr>
          <w:spacing w:val="-2"/>
        </w:rPr>
        <w:t>e</w:t>
      </w:r>
      <w:r>
        <w:t>s.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plis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e</w:t>
      </w:r>
      <w:r>
        <w:t>ront</w:t>
      </w:r>
      <w:r>
        <w:rPr>
          <w:spacing w:val="1"/>
        </w:rPr>
        <w:t xml:space="preserve"> </w:t>
      </w:r>
      <w:r>
        <w:t>ouv</w:t>
      </w:r>
      <w:r>
        <w:rPr>
          <w:spacing w:val="-1"/>
        </w:rPr>
        <w:t>e</w:t>
      </w:r>
      <w:r>
        <w:t>rt</w:t>
      </w:r>
      <w:r>
        <w:rPr>
          <w:spacing w:val="5"/>
        </w:rPr>
        <w:t>s</w:t>
      </w:r>
      <w:r>
        <w:t xml:space="preserve">, </w:t>
      </w:r>
      <w:r>
        <w:rPr>
          <w:spacing w:val="-1"/>
        </w:rPr>
        <w:t>e</w:t>
      </w:r>
      <w:r>
        <w:t>n p</w:t>
      </w:r>
      <w:r>
        <w:rPr>
          <w:spacing w:val="-1"/>
        </w:rPr>
        <w:t>ré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40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40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1"/>
        </w:rP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1"/>
        </w:rPr>
        <w:t>a</w:t>
      </w:r>
      <w:r>
        <w:t>nts</w:t>
      </w:r>
      <w:r>
        <w:rPr>
          <w:spacing w:val="4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40"/>
        </w:rPr>
        <w:t xml:space="preserve"> </w:t>
      </w:r>
      <w:r>
        <w:t>sou</w:t>
      </w:r>
      <w:r>
        <w:rPr>
          <w:spacing w:val="-2"/>
        </w:rPr>
        <w:t>m</w:t>
      </w:r>
      <w:r>
        <w:t>issionnai</w:t>
      </w:r>
      <w:r>
        <w:rPr>
          <w:spacing w:val="-1"/>
        </w:rPr>
        <w:t>re</w:t>
      </w:r>
      <w:r>
        <w:t>s</w:t>
      </w:r>
      <w:r>
        <w:rPr>
          <w:spacing w:val="43"/>
        </w:rPr>
        <w:t xml:space="preserve"> </w:t>
      </w:r>
      <w:r>
        <w:t>qui</w:t>
      </w:r>
      <w:r>
        <w:rPr>
          <w:spacing w:val="41"/>
        </w:rPr>
        <w:t xml:space="preserve"> </w:t>
      </w:r>
      <w:r>
        <w:t>d</w:t>
      </w:r>
      <w:r>
        <w:rPr>
          <w:spacing w:val="-1"/>
        </w:rPr>
        <w:t>é</w:t>
      </w:r>
      <w:r>
        <w:t>sir</w:t>
      </w:r>
      <w:r>
        <w:rPr>
          <w:spacing w:val="-1"/>
        </w:rPr>
        <w:t>e</w:t>
      </w:r>
      <w:r>
        <w:t>nt y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ssister</w:t>
      </w:r>
      <w:r>
        <w:rPr>
          <w:spacing w:val="39"/>
        </w:rPr>
        <w:t xml:space="preserve"> </w:t>
      </w:r>
      <w:r>
        <w:t>à l’</w:t>
      </w:r>
      <w:r>
        <w:rPr>
          <w:spacing w:val="-2"/>
        </w:rPr>
        <w:t>a</w:t>
      </w:r>
      <w:r>
        <w:t>d</w:t>
      </w:r>
      <w:r>
        <w:rPr>
          <w:spacing w:val="-1"/>
        </w:rPr>
        <w:t>re</w:t>
      </w:r>
      <w:r>
        <w:t xml:space="preserve">sse : </w:t>
      </w:r>
      <w:r>
        <w:rPr>
          <w:b/>
          <w:bCs/>
          <w:sz w:val="22"/>
          <w:szCs w:val="22"/>
        </w:rPr>
        <w:t xml:space="preserve">la Commission de Passation des Marchés Publics du Ministère de l’Emploi et de la Formation Professionnelle (CPMP –MEFP) Siège : Ilot ZRA, lot 436A, Nouakchott-Mauritanie, </w:t>
      </w:r>
      <w:r>
        <w:rPr>
          <w:spacing w:val="-2"/>
        </w:rPr>
        <w:t>a</w:t>
      </w:r>
      <w:r>
        <w:t>u</w:t>
      </w:r>
      <w:r>
        <w:rPr>
          <w:spacing w:val="26"/>
        </w:rPr>
        <w:t xml:space="preserve"> </w:t>
      </w:r>
      <w:r>
        <w:t>plus</w:t>
      </w:r>
      <w:r>
        <w:rPr>
          <w:spacing w:val="24"/>
        </w:rPr>
        <w:t xml:space="preserve"> </w:t>
      </w:r>
      <w:r>
        <w:t>ta</w:t>
      </w:r>
      <w:r>
        <w:rPr>
          <w:spacing w:val="-2"/>
        </w:rPr>
        <w:t>r</w:t>
      </w:r>
      <w:r>
        <w:t>d</w:t>
      </w:r>
      <w:r>
        <w:rPr>
          <w:spacing w:val="23"/>
        </w:rPr>
        <w:t xml:space="preserve"> </w:t>
      </w:r>
      <w:r>
        <w:rPr>
          <w:b/>
          <w:bCs/>
        </w:rPr>
        <w:t>le Mardi 09 Août 2022 à 12 H : 00 (Heure GMT)</w:t>
      </w:r>
      <w:r>
        <w:rPr>
          <w:b/>
          <w:bCs/>
          <w:sz w:val="22"/>
          <w:szCs w:val="22"/>
        </w:rPr>
        <w:t>.</w:t>
      </w:r>
    </w:p>
    <w:p w14:paraId="3D9F20C3" w14:textId="77777777" w:rsidR="00013C8B" w:rsidRDefault="00013C8B" w:rsidP="00013C8B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/>
        <w:jc w:val="both"/>
      </w:pPr>
      <w:r>
        <w:rPr>
          <w:spacing w:val="-3"/>
        </w:rPr>
        <w:t>L</w:t>
      </w:r>
      <w:r>
        <w:rPr>
          <w:spacing w:val="-1"/>
        </w:rPr>
        <w:t>e</w:t>
      </w:r>
      <w:r>
        <w:t>s o</w:t>
      </w:r>
      <w:r>
        <w:rPr>
          <w:spacing w:val="1"/>
        </w:rPr>
        <w:t>f</w:t>
      </w:r>
      <w:r>
        <w:t>f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s doivent </w:t>
      </w:r>
      <w:r>
        <w:rPr>
          <w:spacing w:val="1"/>
        </w:rPr>
        <w:t>c</w:t>
      </w:r>
      <w:r>
        <w:t>ompr</w:t>
      </w:r>
      <w:r>
        <w:rPr>
          <w:spacing w:val="-2"/>
        </w:rPr>
        <w:t>e</w:t>
      </w:r>
      <w:r>
        <w:t xml:space="preserve">ndre une 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t>ie de soumission d</w:t>
      </w:r>
      <w:r>
        <w:rPr>
          <w:spacing w:val="-1"/>
        </w:rPr>
        <w:t>’</w:t>
      </w:r>
      <w:r>
        <w:t>un mont</w:t>
      </w:r>
      <w:r>
        <w:rPr>
          <w:spacing w:val="-1"/>
        </w:rPr>
        <w:t>a</w:t>
      </w:r>
      <w:r>
        <w:t xml:space="preserve">nt </w:t>
      </w:r>
      <w:r>
        <w:rPr>
          <w:spacing w:val="-3"/>
        </w:rPr>
        <w:t>d</w:t>
      </w:r>
      <w:r>
        <w:t xml:space="preserve">e </w:t>
      </w:r>
      <w:r>
        <w:rPr>
          <w:b/>
          <w:bCs/>
        </w:rPr>
        <w:t>80 000 MRU</w:t>
      </w:r>
      <w:r>
        <w:t xml:space="preserve"> ou le montant équivalent dans une monnaie librement convertible. Cette garantie devra demeurer valide pendant une durée de 120 jours au moins à compter de la date limite de dépôt des offres. </w:t>
      </w:r>
    </w:p>
    <w:p w14:paraId="1CB8A678" w14:textId="77777777" w:rsidR="00013C8B" w:rsidRDefault="00013C8B" w:rsidP="00013C8B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/>
        <w:jc w:val="both"/>
      </w:pPr>
      <w:r>
        <w:t>Les offres devront demeurer valides pendant une durée de 90 jours, à compter de la date limite de dépôt des offres.</w:t>
      </w:r>
    </w:p>
    <w:p w14:paraId="72D703F6" w14:textId="77777777" w:rsidR="00013C8B" w:rsidRDefault="00013C8B" w:rsidP="00013C8B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  <w:rPr>
          <w:i/>
          <w:iCs/>
          <w:spacing w:val="-1"/>
        </w:rPr>
      </w:pPr>
      <w:r>
        <w:t>Les offres doivent être présentées en Hors Taxes (HT) avec un crédit d’impôt supporté par l’Etat Mauritanien</w:t>
      </w:r>
      <w:r>
        <w:rPr>
          <w:i/>
          <w:iCs/>
        </w:rPr>
        <w:t>.</w:t>
      </w:r>
    </w:p>
    <w:p w14:paraId="3DBFE150" w14:textId="77777777" w:rsidR="00013C8B" w:rsidRDefault="00013C8B" w:rsidP="00013C8B">
      <w:pPr>
        <w:tabs>
          <w:tab w:val="left" w:pos="4253"/>
          <w:tab w:val="left" w:pos="7951"/>
        </w:tabs>
        <w:kinsoku w:val="0"/>
        <w:overflowPunct w:val="0"/>
        <w:ind w:left="4395" w:right="149"/>
        <w:jc w:val="center"/>
        <w:rPr>
          <w:spacing w:val="-1"/>
        </w:rPr>
      </w:pPr>
      <w:r>
        <w:rPr>
          <w:spacing w:val="-1"/>
        </w:rPr>
        <w:t>Fait à Nouakchott le 18 Juillet 2022</w:t>
      </w:r>
    </w:p>
    <w:p w14:paraId="0533981A" w14:textId="77777777" w:rsidR="00013C8B" w:rsidRDefault="00013C8B" w:rsidP="00013C8B">
      <w:pPr>
        <w:tabs>
          <w:tab w:val="left" w:pos="4253"/>
          <w:tab w:val="left" w:pos="7951"/>
        </w:tabs>
        <w:kinsoku w:val="0"/>
        <w:overflowPunct w:val="0"/>
        <w:ind w:left="4395" w:right="149"/>
        <w:jc w:val="center"/>
        <w:rPr>
          <w:spacing w:val="-1"/>
        </w:rPr>
      </w:pPr>
    </w:p>
    <w:p w14:paraId="27413D12" w14:textId="77777777" w:rsidR="00013C8B" w:rsidRDefault="00013C8B" w:rsidP="00013C8B">
      <w:pPr>
        <w:shd w:val="clear" w:color="auto" w:fill="FFFFFF"/>
        <w:spacing w:line="264" w:lineRule="exact"/>
        <w:ind w:left="4459"/>
        <w:jc w:val="center"/>
      </w:pPr>
      <w:bookmarkStart w:id="2" w:name="_GoBack"/>
      <w:bookmarkEnd w:id="2"/>
      <w:r>
        <w:rPr>
          <w:spacing w:val="-3"/>
        </w:rPr>
        <w:t xml:space="preserve">Le Coordinateur du </w:t>
      </w:r>
      <w:r>
        <w:rPr>
          <w:bCs/>
        </w:rPr>
        <w:t>projet d’appui à l’employabilité et à l’insertion socio-économique des jeunes vulnérables</w:t>
      </w:r>
    </w:p>
    <w:p w14:paraId="0CD0A6D8" w14:textId="77777777" w:rsidR="00013C8B" w:rsidRDefault="00013C8B" w:rsidP="00013C8B">
      <w:pPr>
        <w:ind w:left="4459"/>
        <w:jc w:val="center"/>
        <w:rPr>
          <w:b/>
        </w:rPr>
      </w:pPr>
      <w:r>
        <w:rPr>
          <w:b/>
        </w:rPr>
        <w:t>Sid’El Mokhtar AHMED EL HADY</w:t>
      </w:r>
    </w:p>
    <w:p w14:paraId="531B93DF" w14:textId="77777777" w:rsidR="00EA0764" w:rsidRDefault="00EA0764"/>
    <w:sectPr w:rsidR="00EA0764" w:rsidSect="00013C8B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85F21B60"/>
    <w:lvl w:ilvl="0">
      <w:start w:val="1"/>
      <w:numFmt w:val="decimal"/>
      <w:lvlText w:val="%1."/>
      <w:lvlJc w:val="left"/>
      <w:pPr>
        <w:ind w:left="0" w:hanging="721"/>
      </w:pPr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1BC28D6"/>
    <w:multiLevelType w:val="hybridMultilevel"/>
    <w:tmpl w:val="9C76F1FA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B3B7CC2"/>
    <w:multiLevelType w:val="hybridMultilevel"/>
    <w:tmpl w:val="DAF23458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60"/>
    <w:rsid w:val="00013C8B"/>
    <w:rsid w:val="00032460"/>
    <w:rsid w:val="00B76578"/>
    <w:rsid w:val="00EA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E665"/>
  <w15:chartTrackingRefBased/>
  <w15:docId w15:val="{CE6DE041-9931-448F-9674-982D62A6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013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unhideWhenUsed/>
    <w:qFormat/>
    <w:rsid w:val="00013C8B"/>
    <w:pPr>
      <w:ind w:left="140"/>
    </w:pPr>
    <w:rPr>
      <w:lang w:val="x-none"/>
    </w:rPr>
  </w:style>
  <w:style w:type="character" w:customStyle="1" w:styleId="CorpsdetexteCar">
    <w:name w:val="Corps de texte Car"/>
    <w:basedOn w:val="Policepardfaut"/>
    <w:link w:val="Corpsdetexte"/>
    <w:uiPriority w:val="1"/>
    <w:rsid w:val="00013C8B"/>
    <w:rPr>
      <w:rFonts w:ascii="Times New Roman" w:eastAsia="Times New Roman" w:hAnsi="Times New Roman" w:cs="Times New Roman"/>
      <w:sz w:val="24"/>
      <w:szCs w:val="24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2022-07-17T20:34:00Z</dcterms:created>
  <dcterms:modified xsi:type="dcterms:W3CDTF">2022-07-17T20:44:00Z</dcterms:modified>
</cp:coreProperties>
</file>