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0CDE4D" w14:textId="77777777"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6227">
        <w:rPr>
          <w:rFonts w:ascii="Times New Roman" w:hAnsi="Times New Roman" w:cs="Times New Roman"/>
          <w:b/>
          <w:bCs/>
          <w:sz w:val="28"/>
          <w:szCs w:val="28"/>
        </w:rPr>
        <w:t>République Islamique de Mauritanie</w:t>
      </w:r>
    </w:p>
    <w:p w14:paraId="1CB8E4F3" w14:textId="1A23F84F" w:rsidR="00AD6B21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296227">
        <w:rPr>
          <w:rFonts w:ascii="Times New Roman" w:hAnsi="Times New Roman" w:cs="Times New Roman"/>
          <w:sz w:val="16"/>
          <w:szCs w:val="16"/>
        </w:rPr>
        <w:t xml:space="preserve">Honneur - Fraternité </w:t>
      </w:r>
      <w:r>
        <w:rPr>
          <w:rFonts w:ascii="Times New Roman" w:hAnsi="Times New Roman" w:cs="Times New Roman"/>
          <w:sz w:val="16"/>
          <w:szCs w:val="16"/>
        </w:rPr>
        <w:t>–</w:t>
      </w:r>
      <w:r w:rsidRPr="00296227">
        <w:rPr>
          <w:rFonts w:ascii="Times New Roman" w:hAnsi="Times New Roman" w:cs="Times New Roman"/>
          <w:sz w:val="16"/>
          <w:szCs w:val="16"/>
        </w:rPr>
        <w:t xml:space="preserve"> Justice</w:t>
      </w:r>
    </w:p>
    <w:p w14:paraId="2E902BFD" w14:textId="77777777" w:rsidR="00AD6B21" w:rsidRPr="00296227" w:rsidRDefault="00AD6B21" w:rsidP="00AD6B2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</w:p>
    <w:p w14:paraId="7C3401DC" w14:textId="77777777" w:rsidR="00AD6B21" w:rsidRPr="00296227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6227">
        <w:rPr>
          <w:rFonts w:ascii="Times New Roman" w:hAnsi="Times New Roman" w:cs="Times New Roman"/>
          <w:b/>
          <w:bCs/>
          <w:sz w:val="24"/>
          <w:szCs w:val="24"/>
        </w:rPr>
        <w:t>Ministère de l’Emploi et de la Formation Professionnelle (MEFP)</w:t>
      </w:r>
    </w:p>
    <w:p w14:paraId="72384EFA" w14:textId="77777777" w:rsidR="00AD6B21" w:rsidRPr="00296227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Hlk115776298"/>
      <w:r w:rsidRPr="00296227">
        <w:rPr>
          <w:rFonts w:ascii="Times New Roman" w:hAnsi="Times New Roman" w:cs="Times New Roman"/>
          <w:b/>
          <w:bCs/>
          <w:sz w:val="24"/>
          <w:szCs w:val="24"/>
        </w:rPr>
        <w:t>Coordination des Projets Emploi (CPE)</w:t>
      </w:r>
    </w:p>
    <w:p w14:paraId="6B3CF7E8" w14:textId="3772C01E" w:rsidR="00AD6B21" w:rsidRDefault="00AD6B21" w:rsidP="00AD6B2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96227">
        <w:rPr>
          <w:rFonts w:ascii="Times New Roman" w:hAnsi="Times New Roman" w:cs="Times New Roman"/>
          <w:b/>
          <w:bCs/>
          <w:sz w:val="24"/>
          <w:szCs w:val="24"/>
        </w:rPr>
        <w:t>Projet d’Appui à l’Employabilité et à l’Insertion Socio-Economique des Jeunes Vulnérables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(PEJ-BAD)</w:t>
      </w:r>
      <w:bookmarkEnd w:id="0"/>
    </w:p>
    <w:p w14:paraId="3FF66766" w14:textId="3A00B89B" w:rsidR="00AD6B21" w:rsidRPr="00AD6B21" w:rsidRDefault="00AD6B21" w:rsidP="00AD6B21">
      <w:pPr>
        <w:spacing w:before="240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AD6B21">
        <w:rPr>
          <w:rFonts w:ascii="Times New Roman" w:hAnsi="Times New Roman" w:cs="Times New Roman"/>
          <w:b/>
          <w:bCs/>
          <w:sz w:val="28"/>
          <w:szCs w:val="28"/>
          <w:u w:val="single"/>
        </w:rPr>
        <w:t>Avis Publique</w:t>
      </w:r>
    </w:p>
    <w:p w14:paraId="1A8E378B" w14:textId="1B1F6E22" w:rsidR="00AD6B21" w:rsidRPr="000D16B9" w:rsidRDefault="00AD6B21" w:rsidP="007232E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Objet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r w:rsidRPr="001F29DD">
        <w:rPr>
          <w:rFonts w:ascii="Times New Roman" w:hAnsi="Times New Roman" w:cs="Times New Roman"/>
          <w:sz w:val="24"/>
          <w:szCs w:val="24"/>
        </w:rPr>
        <w:t>Consultation Simplifiée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71355">
        <w:rPr>
          <w:rFonts w:ascii="Times New Roman" w:hAnsi="Times New Roman" w:cs="Times New Roman"/>
          <w:sz w:val="24"/>
          <w:szCs w:val="24"/>
        </w:rPr>
        <w:t>N° 0</w:t>
      </w:r>
      <w:r w:rsidR="00B6017E">
        <w:rPr>
          <w:rFonts w:ascii="Times New Roman" w:hAnsi="Times New Roman" w:cs="Times New Roman"/>
          <w:sz w:val="24"/>
          <w:szCs w:val="24"/>
        </w:rPr>
        <w:t>2</w:t>
      </w:r>
      <w:r w:rsidRPr="00F71355">
        <w:rPr>
          <w:rFonts w:ascii="Times New Roman" w:hAnsi="Times New Roman" w:cs="Times New Roman"/>
          <w:sz w:val="24"/>
          <w:szCs w:val="24"/>
        </w:rPr>
        <w:t>/CPMP-M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F71355">
        <w:rPr>
          <w:rFonts w:ascii="Times New Roman" w:hAnsi="Times New Roman" w:cs="Times New Roman"/>
          <w:sz w:val="24"/>
          <w:szCs w:val="24"/>
        </w:rPr>
        <w:t>FP/PEJ-BAD/2022</w:t>
      </w:r>
    </w:p>
    <w:p w14:paraId="5CF58212" w14:textId="49B1A8B9" w:rsidR="00AD6B21" w:rsidRPr="000D16B9" w:rsidRDefault="00AD6B21" w:rsidP="007232E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Date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r w:rsidR="001547C3">
        <w:rPr>
          <w:rFonts w:ascii="Times New Roman" w:hAnsi="Times New Roman" w:cs="Times New Roman"/>
          <w:sz w:val="24"/>
          <w:szCs w:val="24"/>
        </w:rPr>
        <w:t xml:space="preserve">Jeudi, le </w:t>
      </w:r>
      <w:bookmarkStart w:id="1" w:name="_GoBack"/>
      <w:bookmarkEnd w:id="1"/>
      <w:r w:rsidR="00323801">
        <w:rPr>
          <w:rFonts w:ascii="Times New Roman" w:hAnsi="Times New Roman" w:cs="Times New Roman"/>
          <w:sz w:val="24"/>
          <w:szCs w:val="24"/>
        </w:rPr>
        <w:t>01 Déce</w:t>
      </w:r>
      <w:r>
        <w:rPr>
          <w:rFonts w:ascii="Times New Roman" w:hAnsi="Times New Roman" w:cs="Times New Roman"/>
          <w:sz w:val="24"/>
          <w:szCs w:val="24"/>
        </w:rPr>
        <w:t>mbre 2022</w:t>
      </w:r>
    </w:p>
    <w:p w14:paraId="518BDDAE" w14:textId="77777777" w:rsidR="00AD6B21" w:rsidRPr="000D16B9" w:rsidRDefault="00AD6B21" w:rsidP="007232E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Source de Financement :</w:t>
      </w:r>
      <w:r w:rsidRPr="000D16B9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115775978"/>
      <w:r w:rsidRPr="0053079B">
        <w:rPr>
          <w:rFonts w:ascii="Times New Roman" w:hAnsi="Times New Roman" w:cs="Times New Roman"/>
          <w:sz w:val="24"/>
          <w:szCs w:val="24"/>
        </w:rPr>
        <w:t xml:space="preserve">Don de la Banque Africaine de Développement  </w:t>
      </w:r>
      <w:bookmarkEnd w:id="2"/>
    </w:p>
    <w:p w14:paraId="7DC440B0" w14:textId="623B7E70" w:rsidR="00AD6B21" w:rsidRDefault="00AD6B21" w:rsidP="007232EE">
      <w:pPr>
        <w:spacing w:after="0"/>
        <w:ind w:left="-709"/>
        <w:rPr>
          <w:rFonts w:ascii="Times New Roman" w:hAnsi="Times New Roman" w:cs="Times New Roman"/>
          <w:sz w:val="24"/>
          <w:szCs w:val="24"/>
        </w:rPr>
      </w:pPr>
      <w:r w:rsidRPr="000D16B9">
        <w:rPr>
          <w:rFonts w:ascii="Times New Roman" w:hAnsi="Times New Roman" w:cs="Times New Roman"/>
          <w:b/>
          <w:bCs/>
          <w:sz w:val="24"/>
          <w:szCs w:val="24"/>
        </w:rPr>
        <w:t>Titre des fournitures et services courants 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115779185"/>
      <w:r>
        <w:rPr>
          <w:rFonts w:ascii="Times New Roman" w:hAnsi="Times New Roman" w:cs="Times New Roman"/>
          <w:sz w:val="24"/>
          <w:szCs w:val="24"/>
        </w:rPr>
        <w:t>A</w:t>
      </w:r>
      <w:r w:rsidRPr="001565B3">
        <w:rPr>
          <w:rFonts w:ascii="Times New Roman" w:hAnsi="Times New Roman" w:cs="Times New Roman"/>
          <w:sz w:val="24"/>
          <w:szCs w:val="24"/>
        </w:rPr>
        <w:t>cquisition</w:t>
      </w:r>
      <w:r>
        <w:rPr>
          <w:rFonts w:ascii="Times New Roman" w:hAnsi="Times New Roman" w:cs="Times New Roman"/>
          <w:sz w:val="24"/>
          <w:szCs w:val="24"/>
        </w:rPr>
        <w:t xml:space="preserve">, transport et mise en service </w:t>
      </w:r>
      <w:r w:rsidRPr="001565B3">
        <w:rPr>
          <w:rFonts w:ascii="Times New Roman" w:hAnsi="Times New Roman" w:cs="Times New Roman"/>
          <w:sz w:val="24"/>
          <w:szCs w:val="24"/>
        </w:rPr>
        <w:t xml:space="preserve">de </w:t>
      </w:r>
      <w:bookmarkStart w:id="4" w:name="_Hlk119928987"/>
      <w:r w:rsidR="00B6017E">
        <w:rPr>
          <w:rFonts w:ascii="Times New Roman" w:hAnsi="Times New Roman" w:cs="Times New Roman"/>
          <w:sz w:val="24"/>
          <w:szCs w:val="24"/>
        </w:rPr>
        <w:t>mobilier de bureau</w:t>
      </w:r>
      <w:r w:rsidRPr="001565B3">
        <w:rPr>
          <w:rFonts w:ascii="Times New Roman" w:hAnsi="Times New Roman" w:cs="Times New Roman"/>
          <w:sz w:val="24"/>
          <w:szCs w:val="24"/>
        </w:rPr>
        <w:t xml:space="preserve"> </w:t>
      </w:r>
      <w:bookmarkEnd w:id="4"/>
      <w:r w:rsidRPr="001565B3">
        <w:rPr>
          <w:rFonts w:ascii="Times New Roman" w:hAnsi="Times New Roman" w:cs="Times New Roman"/>
          <w:sz w:val="24"/>
          <w:szCs w:val="24"/>
        </w:rPr>
        <w:t>pour les agences d'exécution</w:t>
      </w:r>
      <w:r w:rsidR="006624B0">
        <w:rPr>
          <w:rFonts w:ascii="Times New Roman" w:hAnsi="Times New Roman" w:cs="Times New Roman"/>
          <w:sz w:val="24"/>
          <w:szCs w:val="24"/>
        </w:rPr>
        <w:t>.</w:t>
      </w:r>
    </w:p>
    <w:p w14:paraId="12BF4A64" w14:textId="77777777" w:rsidR="006624B0" w:rsidRPr="000D16B9" w:rsidRDefault="006624B0" w:rsidP="006624B0">
      <w:pPr>
        <w:spacing w:after="0"/>
        <w:ind w:left="-851"/>
        <w:rPr>
          <w:rFonts w:ascii="Times New Roman" w:hAnsi="Times New Roman" w:cs="Times New Roman"/>
          <w:sz w:val="24"/>
          <w:szCs w:val="24"/>
        </w:rPr>
      </w:pPr>
    </w:p>
    <w:bookmarkEnd w:id="3"/>
    <w:p w14:paraId="5AF4DD47" w14:textId="1006DB07" w:rsidR="00AD6B21" w:rsidRPr="00AD6B21" w:rsidRDefault="00AD6B21" w:rsidP="00AD6B2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  <w:lang w:val="x-none"/>
        </w:rPr>
      </w:pP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Cet Avis </w:t>
      </w:r>
      <w:r w:rsidR="00D566F8">
        <w:rPr>
          <w:rFonts w:ascii="Times New Roman" w:hAnsi="Times New Roman" w:cs="Times New Roman"/>
          <w:sz w:val="24"/>
          <w:szCs w:val="24"/>
        </w:rPr>
        <w:t>Publique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fait suite </w:t>
      </w:r>
      <w:r w:rsidRPr="00AD6B21">
        <w:rPr>
          <w:rFonts w:ascii="Times New Roman" w:hAnsi="Times New Roman" w:cs="Times New Roman"/>
          <w:sz w:val="24"/>
          <w:szCs w:val="24"/>
        </w:rPr>
        <w:t>au Plan Prévisionnel Annuel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de Passation des Marchés</w:t>
      </w:r>
      <w:r w:rsidRPr="00AD6B21">
        <w:rPr>
          <w:rFonts w:ascii="Times New Roman" w:hAnsi="Times New Roman" w:cs="Times New Roman"/>
          <w:sz w:val="24"/>
          <w:szCs w:val="24"/>
        </w:rPr>
        <w:t xml:space="preserve"> (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PPM</w:t>
      </w:r>
      <w:r w:rsidRPr="00AD6B21">
        <w:rPr>
          <w:rFonts w:ascii="Times New Roman" w:hAnsi="Times New Roman" w:cs="Times New Roman"/>
          <w:sz w:val="24"/>
          <w:szCs w:val="24"/>
        </w:rPr>
        <w:t xml:space="preserve">) du 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 xml:space="preserve">Projet d’Appui à l’Employabilité et à l’Insertion Socio-Economique des Jeunes Vulnérables (PEJ-BAD) </w:t>
      </w:r>
      <w:r w:rsidRPr="00AD6B21">
        <w:rPr>
          <w:rFonts w:ascii="Times New Roman" w:hAnsi="Times New Roman" w:cs="Times New Roman"/>
          <w:sz w:val="24"/>
          <w:szCs w:val="24"/>
        </w:rPr>
        <w:t xml:space="preserve">pour l’année 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2022</w:t>
      </w:r>
      <w:r w:rsidRPr="00AD6B21">
        <w:rPr>
          <w:rFonts w:ascii="Times New Roman" w:hAnsi="Times New Roman" w:cs="Times New Roman"/>
          <w:sz w:val="24"/>
          <w:szCs w:val="24"/>
        </w:rPr>
        <w:t> ;</w:t>
      </w:r>
      <w:r w:rsidRPr="00AD6B21">
        <w:rPr>
          <w:rFonts w:ascii="Times New Roman" w:hAnsi="Times New Roman" w:cs="Times New Roman"/>
          <w:sz w:val="24"/>
          <w:szCs w:val="24"/>
          <w:lang w:val="x-none"/>
        </w:rPr>
        <w:t xml:space="preserve"> </w:t>
      </w:r>
    </w:p>
    <w:p w14:paraId="0DBE1644" w14:textId="6CFBCD3B" w:rsidR="00AD6B21" w:rsidRDefault="00AD6B21" w:rsidP="00AD6B2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AD6B21">
        <w:rPr>
          <w:rFonts w:ascii="Times New Roman" w:hAnsi="Times New Roman" w:cs="Times New Roman"/>
          <w:sz w:val="24"/>
          <w:szCs w:val="24"/>
        </w:rPr>
        <w:t>Le Gouvernement de la République Islamique de Mauritanie a reçu un financement du Groupe de la Banque Africaine de Développement afin de couvrir le coût d’un projet d’Appui à l’Employabilité et à l’Insertion Socio-Economique des Jeunes Vulnérables</w:t>
      </w:r>
      <w:r w:rsidR="006624B0">
        <w:rPr>
          <w:rFonts w:ascii="Times New Roman" w:hAnsi="Times New Roman" w:cs="Times New Roman"/>
          <w:sz w:val="24"/>
          <w:szCs w:val="24"/>
        </w:rPr>
        <w:t xml:space="preserve"> </w:t>
      </w:r>
      <w:r w:rsidR="006624B0" w:rsidRPr="0053079B">
        <w:rPr>
          <w:rFonts w:ascii="Times New Roman" w:hAnsi="Times New Roman" w:cs="Times New Roman"/>
          <w:sz w:val="24"/>
          <w:szCs w:val="24"/>
        </w:rPr>
        <w:t>(PEJ-BAD)</w:t>
      </w:r>
      <w:r w:rsidRPr="00AD6B21">
        <w:rPr>
          <w:rFonts w:ascii="Times New Roman" w:hAnsi="Times New Roman" w:cs="Times New Roman"/>
          <w:sz w:val="24"/>
          <w:szCs w:val="24"/>
        </w:rPr>
        <w:t xml:space="preserve">, et a l’intention d’utiliser une partie des sommes accordées au titre de ce don pour effectuer des paiements au titre du </w:t>
      </w:r>
      <w:r w:rsidRPr="00D566F8">
        <w:rPr>
          <w:rFonts w:ascii="Times New Roman" w:hAnsi="Times New Roman" w:cs="Times New Roman"/>
          <w:b/>
          <w:bCs/>
          <w:sz w:val="24"/>
          <w:szCs w:val="24"/>
        </w:rPr>
        <w:t>Marché d’acquisition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 xml:space="preserve">, transport et mise en service de </w:t>
      </w:r>
      <w:r w:rsidR="00B6017E" w:rsidRPr="00B6017E">
        <w:rPr>
          <w:rFonts w:ascii="Times New Roman" w:hAnsi="Times New Roman" w:cs="Times New Roman"/>
          <w:b/>
          <w:bCs/>
          <w:sz w:val="24"/>
          <w:szCs w:val="24"/>
        </w:rPr>
        <w:t xml:space="preserve">mobilier de bureau </w:t>
      </w:r>
      <w:r w:rsidRPr="00AD6B21">
        <w:rPr>
          <w:rFonts w:ascii="Times New Roman" w:hAnsi="Times New Roman" w:cs="Times New Roman"/>
          <w:b/>
          <w:bCs/>
          <w:sz w:val="24"/>
          <w:szCs w:val="24"/>
        </w:rPr>
        <w:t>pour les agences d'exécution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8C9FCB8" w14:textId="4F7F3DD6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Cette prestation devra être effectuée dans un délai maximal de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3 semaines </w:t>
      </w:r>
      <w:r w:rsidRPr="006624B0">
        <w:rPr>
          <w:rFonts w:ascii="Times New Roman" w:hAnsi="Times New Roman" w:cs="Times New Roman"/>
          <w:sz w:val="24"/>
          <w:szCs w:val="24"/>
        </w:rPr>
        <w:t>à compter de la date de signature de la Lettre de Marché par les deux parties.</w:t>
      </w:r>
    </w:p>
    <w:p w14:paraId="5F74279D" w14:textId="77777777" w:rsidR="006624B0" w:rsidRP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C8819C8" w14:textId="7DF3C186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candidats intéressés peuvent obtenir des informations et prendre connaissance du Dossier de Consultation Simplifiée auprès du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Projet PEJ-BAD</w:t>
      </w:r>
      <w:r w:rsidRPr="0014658C">
        <w:rPr>
          <w:rFonts w:ascii="Times New Roman" w:hAnsi="Times New Roman" w:cs="Times New Roman"/>
          <w:sz w:val="24"/>
          <w:szCs w:val="24"/>
        </w:rPr>
        <w:t xml:space="preserve"> situé au siège de la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Coordination des Projets Emploi (CPE)</w:t>
      </w:r>
      <w:r w:rsidRPr="0014658C">
        <w:rPr>
          <w:rFonts w:ascii="Times New Roman" w:hAnsi="Times New Roman" w:cs="Times New Roman"/>
          <w:sz w:val="24"/>
          <w:szCs w:val="24"/>
        </w:rPr>
        <w:t xml:space="preserve">,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Rue Mohamed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Lemine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Ould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Taher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Tevragh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14658C">
        <w:rPr>
          <w:rFonts w:ascii="Times New Roman" w:hAnsi="Times New Roman" w:cs="Times New Roman"/>
          <w:b/>
          <w:bCs/>
          <w:sz w:val="24"/>
          <w:szCs w:val="24"/>
        </w:rPr>
        <w:t>Zeina</w:t>
      </w:r>
      <w:proofErr w:type="spellEnd"/>
      <w:r w:rsidRPr="0014658C">
        <w:rPr>
          <w:rFonts w:ascii="Times New Roman" w:hAnsi="Times New Roman" w:cs="Times New Roman"/>
          <w:b/>
          <w:bCs/>
          <w:sz w:val="24"/>
          <w:szCs w:val="24"/>
        </w:rPr>
        <w:t xml:space="preserve"> à côté du Sahel TV. Nouakchott-Mauritanie, Tél : 00 222 45 24 20 82, E-mail : pej.bad@gmail.com</w:t>
      </w:r>
      <w:r w:rsidRPr="006624B0">
        <w:rPr>
          <w:rFonts w:ascii="Times New Roman" w:hAnsi="Times New Roman" w:cs="Times New Roman"/>
          <w:sz w:val="24"/>
          <w:szCs w:val="24"/>
        </w:rPr>
        <w:t xml:space="preserve">, pendant les jours ouvrables du </w:t>
      </w:r>
      <w:r w:rsidRPr="0014658C">
        <w:rPr>
          <w:rFonts w:ascii="Times New Roman" w:hAnsi="Times New Roman" w:cs="Times New Roman"/>
          <w:b/>
          <w:bCs/>
          <w:sz w:val="24"/>
          <w:szCs w:val="24"/>
        </w:rPr>
        <w:t>Lundi au Jeudi de 09 H : 00 à 16 H : 00 (Heure GMT) et le vendredi de 09 H : 00 à 12 H : 00 (Heure GMT</w:t>
      </w:r>
      <w:r w:rsidR="0014658C">
        <w:rPr>
          <w:rFonts w:ascii="Times New Roman" w:hAnsi="Times New Roman" w:cs="Times New Roman"/>
          <w:sz w:val="24"/>
          <w:szCs w:val="24"/>
        </w:rPr>
        <w:t>)</w:t>
      </w:r>
      <w:r w:rsidRPr="006624B0">
        <w:rPr>
          <w:rFonts w:ascii="Times New Roman" w:hAnsi="Times New Roman" w:cs="Times New Roman"/>
          <w:sz w:val="24"/>
          <w:szCs w:val="24"/>
        </w:rPr>
        <w:t>.</w:t>
      </w:r>
    </w:p>
    <w:p w14:paraId="1C0C9E04" w14:textId="77777777"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2EBDFEC7" w14:textId="1CE2936A" w:rsidR="003A1931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offres devront être rédigées en langue française et devront être déposées à l’adresse suivante : Secrétariat de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>la Commission de Passation des Marchés Publics du Ministère de l’Emploi et de la Formation Professionnelle (CPMP –MEFP) Siège : Ilot ZRA, lot 436A, Nouakchott-Mauritanie</w:t>
      </w:r>
      <w:r w:rsidRPr="006624B0">
        <w:rPr>
          <w:rFonts w:ascii="Times New Roman" w:hAnsi="Times New Roman" w:cs="Times New Roman"/>
          <w:sz w:val="24"/>
          <w:szCs w:val="24"/>
        </w:rPr>
        <w:t xml:space="preserve">, au plus tard </w:t>
      </w:r>
      <w:r w:rsidR="00502A89">
        <w:rPr>
          <w:rFonts w:ascii="Times New Roman" w:hAnsi="Times New Roman" w:cs="Times New Roman"/>
          <w:b/>
          <w:bCs/>
          <w:sz w:val="24"/>
          <w:szCs w:val="24"/>
        </w:rPr>
        <w:t>le Mardi, 20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 Décembre 2022 à 12 H : 00 (Heure GMT)</w:t>
      </w:r>
      <w:r w:rsidRPr="006624B0">
        <w:rPr>
          <w:rFonts w:ascii="Times New Roman" w:hAnsi="Times New Roman" w:cs="Times New Roman"/>
          <w:sz w:val="24"/>
          <w:szCs w:val="24"/>
        </w:rPr>
        <w:t xml:space="preserve">. Les offres qui ne parviendront pas aux heures et date ci-dessus indiquées, seront écartées et retournées aux frais des soumissionnaires concernés sans être ouvertes. </w:t>
      </w:r>
    </w:p>
    <w:p w14:paraId="49E3D7C2" w14:textId="77777777" w:rsidR="003A1931" w:rsidRPr="003A1931" w:rsidRDefault="003A1931" w:rsidP="003A1931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3041226B" w14:textId="1D70F693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 xml:space="preserve">Les plis seront ouverts, en présence des représentants des soumissionnaires qui désirent y assister à l’adresse : 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>la Commission de Passation des Marchés Publics du Ministère de l’Emploi et de la Formation Professionnelle (CPMP –MEFP), Siège : Ilot ZRA, lot 436A, Nou</w:t>
      </w:r>
      <w:r w:rsidR="00732D07">
        <w:rPr>
          <w:rFonts w:ascii="Times New Roman" w:hAnsi="Times New Roman" w:cs="Times New Roman"/>
          <w:b/>
          <w:bCs/>
          <w:sz w:val="24"/>
          <w:szCs w:val="24"/>
        </w:rPr>
        <w:t>akchott-Mauritanie, le Mardi, 20</w:t>
      </w:r>
      <w:r w:rsidRPr="006624B0">
        <w:rPr>
          <w:rFonts w:ascii="Times New Roman" w:hAnsi="Times New Roman" w:cs="Times New Roman"/>
          <w:b/>
          <w:bCs/>
          <w:sz w:val="24"/>
          <w:szCs w:val="24"/>
        </w:rPr>
        <w:t xml:space="preserve"> Décembre 2022 à 12 H : 00 (Heure GMT)</w:t>
      </w:r>
      <w:r w:rsidRPr="006624B0">
        <w:rPr>
          <w:rFonts w:ascii="Times New Roman" w:hAnsi="Times New Roman" w:cs="Times New Roman"/>
          <w:sz w:val="24"/>
          <w:szCs w:val="24"/>
        </w:rPr>
        <w:t>.</w:t>
      </w:r>
    </w:p>
    <w:p w14:paraId="6DD3D909" w14:textId="77777777" w:rsidR="006624B0" w:rsidRPr="006624B0" w:rsidRDefault="006624B0" w:rsidP="006624B0">
      <w:pPr>
        <w:pStyle w:val="Paragraphedeliste"/>
        <w:rPr>
          <w:rFonts w:ascii="Times New Roman" w:hAnsi="Times New Roman" w:cs="Times New Roman"/>
          <w:sz w:val="24"/>
          <w:szCs w:val="24"/>
        </w:rPr>
      </w:pPr>
    </w:p>
    <w:p w14:paraId="461A6FF3" w14:textId="1D79E524" w:rsid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lastRenderedPageBreak/>
        <w:t>Les offres devront demeurer valides pendant une durée de 90 jours, à compter de la date limite de dépôt des offres.</w:t>
      </w:r>
    </w:p>
    <w:p w14:paraId="1FD1875B" w14:textId="77777777" w:rsidR="006624B0" w:rsidRDefault="006624B0" w:rsidP="006624B0">
      <w:pPr>
        <w:pStyle w:val="Paragraphedeliste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F458A73" w14:textId="78EFBA78" w:rsidR="006624B0" w:rsidRPr="006624B0" w:rsidRDefault="006624B0" w:rsidP="006624B0">
      <w:pPr>
        <w:pStyle w:val="Paragraphedeliste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6624B0">
        <w:rPr>
          <w:rFonts w:ascii="Times New Roman" w:hAnsi="Times New Roman" w:cs="Times New Roman"/>
          <w:sz w:val="24"/>
          <w:szCs w:val="24"/>
        </w:rPr>
        <w:t>Les offres doivent être présentées en Hors Taxes (HT) avec un crédit d’impôt supporté par l’Etat Mauritanien.</w:t>
      </w:r>
    </w:p>
    <w:p w14:paraId="048911A6" w14:textId="77777777" w:rsidR="00AD6B21" w:rsidRDefault="00AD6B21" w:rsidP="00AD6B21">
      <w:pPr>
        <w:shd w:val="clear" w:color="auto" w:fill="FFFFFF"/>
        <w:spacing w:after="0" w:line="264" w:lineRule="exact"/>
        <w:ind w:right="11"/>
        <w:jc w:val="center"/>
        <w:rPr>
          <w:rFonts w:asciiTheme="majorBidi" w:hAnsiTheme="majorBidi" w:cstheme="majorBidi"/>
          <w:b/>
          <w:bCs/>
        </w:rPr>
      </w:pPr>
    </w:p>
    <w:p w14:paraId="59C574F0" w14:textId="7E1765FE" w:rsidR="00AD6B21" w:rsidRPr="008B28DC" w:rsidRDefault="00AD6B21" w:rsidP="00AD6B21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111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  <w:r w:rsidRPr="008B28DC"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  <w:t xml:space="preserve">Fait à Nouakchott le </w:t>
      </w:r>
      <w:r>
        <w:rPr>
          <w:rFonts w:ascii="Times New Roman" w:hAnsi="Times New Roman" w:cs="Times New Roman"/>
          <w:sz w:val="24"/>
          <w:szCs w:val="24"/>
        </w:rPr>
        <w:t>Jeudi</w:t>
      </w:r>
      <w:r w:rsidRPr="00D560EB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le </w:t>
      </w:r>
      <w:r w:rsidR="0016163B">
        <w:rPr>
          <w:rFonts w:ascii="Times New Roman" w:hAnsi="Times New Roman" w:cs="Times New Roman"/>
          <w:sz w:val="24"/>
          <w:szCs w:val="24"/>
        </w:rPr>
        <w:t>0</w:t>
      </w:r>
      <w:r w:rsidR="00323801">
        <w:rPr>
          <w:rFonts w:ascii="Times New Roman" w:hAnsi="Times New Roman" w:cs="Times New Roman"/>
          <w:sz w:val="24"/>
          <w:szCs w:val="24"/>
        </w:rPr>
        <w:t>1</w:t>
      </w:r>
      <w:r w:rsidR="0016163B">
        <w:rPr>
          <w:rFonts w:ascii="Times New Roman" w:hAnsi="Times New Roman" w:cs="Times New Roman"/>
          <w:sz w:val="24"/>
          <w:szCs w:val="24"/>
        </w:rPr>
        <w:t xml:space="preserve"> Décembre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560EB">
        <w:rPr>
          <w:rFonts w:ascii="Times New Roman" w:hAnsi="Times New Roman" w:cs="Times New Roman"/>
          <w:sz w:val="24"/>
          <w:szCs w:val="24"/>
        </w:rPr>
        <w:t>2022</w:t>
      </w:r>
    </w:p>
    <w:p w14:paraId="0723FFAC" w14:textId="77777777" w:rsidR="00AD6B21" w:rsidRPr="008B28DC" w:rsidRDefault="00AD6B21" w:rsidP="00AD6B21">
      <w:pPr>
        <w:widowControl w:val="0"/>
        <w:tabs>
          <w:tab w:val="left" w:pos="4253"/>
          <w:tab w:val="left" w:pos="7951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395" w:right="149"/>
        <w:jc w:val="center"/>
        <w:rPr>
          <w:rFonts w:ascii="Times New Roman" w:eastAsia="Times New Roman" w:hAnsi="Times New Roman" w:cs="Times New Roman"/>
          <w:spacing w:val="-1"/>
          <w:sz w:val="24"/>
          <w:szCs w:val="24"/>
          <w:lang w:eastAsia="fr-FR"/>
        </w:rPr>
      </w:pPr>
    </w:p>
    <w:p w14:paraId="0B140CDB" w14:textId="77777777" w:rsidR="00AD6B21" w:rsidRPr="008B28DC" w:rsidRDefault="00AD6B21" w:rsidP="00AD6B21">
      <w:pPr>
        <w:widowControl w:val="0"/>
        <w:shd w:val="clear" w:color="auto" w:fill="FFFFFF"/>
        <w:autoSpaceDE w:val="0"/>
        <w:autoSpaceDN w:val="0"/>
        <w:adjustRightInd w:val="0"/>
        <w:spacing w:after="0" w:line="264" w:lineRule="exact"/>
        <w:ind w:left="4111" w:right="149"/>
        <w:jc w:val="center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  <w:r w:rsidRPr="008B28DC">
        <w:rPr>
          <w:rFonts w:ascii="Times New Roman" w:eastAsia="Times New Roman" w:hAnsi="Times New Roman" w:cs="Times New Roman"/>
          <w:spacing w:val="-3"/>
          <w:sz w:val="24"/>
          <w:szCs w:val="24"/>
          <w:lang w:eastAsia="fr-FR"/>
        </w:rPr>
        <w:t xml:space="preserve">Le Coordinateur du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PEJ-BAD</w:t>
      </w:r>
    </w:p>
    <w:p w14:paraId="1B3DD6D9" w14:textId="77777777" w:rsidR="00AD6B21" w:rsidRPr="008B28DC" w:rsidRDefault="00AD6B21" w:rsidP="00AD6B21">
      <w:pPr>
        <w:widowControl w:val="0"/>
        <w:autoSpaceDE w:val="0"/>
        <w:autoSpaceDN w:val="0"/>
        <w:adjustRightInd w:val="0"/>
        <w:spacing w:after="0" w:line="240" w:lineRule="auto"/>
        <w:ind w:left="4111" w:right="14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</w:pPr>
      <w:proofErr w:type="spellStart"/>
      <w:r w:rsidRPr="008B28DC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>Sid’El</w:t>
      </w:r>
      <w:proofErr w:type="spellEnd"/>
      <w:r w:rsidRPr="008B28DC">
        <w:rPr>
          <w:rFonts w:ascii="Times New Roman" w:eastAsia="Times New Roman" w:hAnsi="Times New Roman" w:cs="Times New Roman"/>
          <w:b/>
          <w:sz w:val="24"/>
          <w:szCs w:val="24"/>
          <w:lang w:eastAsia="fr-FR"/>
        </w:rPr>
        <w:t xml:space="preserve"> Mokhtar AHMED EL HADY</w:t>
      </w:r>
    </w:p>
    <w:p w14:paraId="684B8F03" w14:textId="77777777" w:rsidR="00AB5B49" w:rsidRDefault="00AB5B49"/>
    <w:sectPr w:rsidR="00AB5B49" w:rsidSect="00AD6B21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85F21B60"/>
    <w:lvl w:ilvl="0">
      <w:start w:val="1"/>
      <w:numFmt w:val="decimal"/>
      <w:lvlText w:val="%1."/>
      <w:lvlJc w:val="left"/>
      <w:pPr>
        <w:ind w:left="0" w:hanging="721"/>
      </w:pPr>
      <w:rPr>
        <w:rFonts w:ascii="Times New Roman" w:hAnsi="Times New Roman" w:cs="Times New Roman"/>
        <w:b/>
        <w:bCs/>
        <w:i w:val="0"/>
        <w:iCs w:val="0"/>
        <w:color w:val="auto"/>
        <w:sz w:val="24"/>
        <w:szCs w:val="24"/>
      </w:rPr>
    </w:lvl>
    <w:lvl w:ilvl="1">
      <w:numFmt w:val="bullet"/>
      <w:lvlText w:val="•"/>
      <w:lvlJc w:val="left"/>
      <w:pPr>
        <w:ind w:left="0" w:firstLine="0"/>
      </w:pPr>
    </w:lvl>
    <w:lvl w:ilvl="2">
      <w:numFmt w:val="bullet"/>
      <w:lvlText w:val="•"/>
      <w:lvlJc w:val="left"/>
      <w:pPr>
        <w:ind w:left="0" w:firstLine="0"/>
      </w:pPr>
    </w:lvl>
    <w:lvl w:ilvl="3">
      <w:numFmt w:val="bullet"/>
      <w:lvlText w:val="•"/>
      <w:lvlJc w:val="left"/>
      <w:pPr>
        <w:ind w:left="0" w:firstLine="0"/>
      </w:pPr>
    </w:lvl>
    <w:lvl w:ilvl="4">
      <w:numFmt w:val="bullet"/>
      <w:lvlText w:val="•"/>
      <w:lvlJc w:val="left"/>
      <w:pPr>
        <w:ind w:left="0" w:firstLine="0"/>
      </w:pPr>
    </w:lvl>
    <w:lvl w:ilvl="5">
      <w:numFmt w:val="bullet"/>
      <w:lvlText w:val="•"/>
      <w:lvlJc w:val="left"/>
      <w:pPr>
        <w:ind w:left="0" w:firstLine="0"/>
      </w:pPr>
    </w:lvl>
    <w:lvl w:ilvl="6">
      <w:numFmt w:val="bullet"/>
      <w:lvlText w:val="•"/>
      <w:lvlJc w:val="left"/>
      <w:pPr>
        <w:ind w:left="0" w:firstLine="0"/>
      </w:pPr>
    </w:lvl>
    <w:lvl w:ilvl="7">
      <w:numFmt w:val="bullet"/>
      <w:lvlText w:val="•"/>
      <w:lvlJc w:val="left"/>
      <w:pPr>
        <w:ind w:left="0" w:firstLine="0"/>
      </w:pPr>
    </w:lvl>
    <w:lvl w:ilvl="8">
      <w:numFmt w:val="bullet"/>
      <w:lvlText w:val="•"/>
      <w:lvlJc w:val="left"/>
      <w:pPr>
        <w:ind w:left="0" w:firstLine="0"/>
      </w:pPr>
    </w:lvl>
  </w:abstractNum>
  <w:abstractNum w:abstractNumId="1" w15:restartNumberingAfterBreak="0">
    <w:nsid w:val="151C1906"/>
    <w:multiLevelType w:val="hybridMultilevel"/>
    <w:tmpl w:val="59DE0EB4"/>
    <w:lvl w:ilvl="0" w:tplc="30F22C6A">
      <w:start w:val="1"/>
      <w:numFmt w:val="decimal"/>
      <w:lvlText w:val="%1-"/>
      <w:lvlJc w:val="left"/>
      <w:pPr>
        <w:ind w:left="418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4908" w:hanging="360"/>
      </w:pPr>
    </w:lvl>
    <w:lvl w:ilvl="2" w:tplc="040C001B" w:tentative="1">
      <w:start w:val="1"/>
      <w:numFmt w:val="lowerRoman"/>
      <w:lvlText w:val="%3."/>
      <w:lvlJc w:val="right"/>
      <w:pPr>
        <w:ind w:left="5628" w:hanging="180"/>
      </w:pPr>
    </w:lvl>
    <w:lvl w:ilvl="3" w:tplc="040C000F" w:tentative="1">
      <w:start w:val="1"/>
      <w:numFmt w:val="decimal"/>
      <w:lvlText w:val="%4."/>
      <w:lvlJc w:val="left"/>
      <w:pPr>
        <w:ind w:left="6348" w:hanging="360"/>
      </w:pPr>
    </w:lvl>
    <w:lvl w:ilvl="4" w:tplc="040C0019" w:tentative="1">
      <w:start w:val="1"/>
      <w:numFmt w:val="lowerLetter"/>
      <w:lvlText w:val="%5."/>
      <w:lvlJc w:val="left"/>
      <w:pPr>
        <w:ind w:left="7068" w:hanging="360"/>
      </w:pPr>
    </w:lvl>
    <w:lvl w:ilvl="5" w:tplc="040C001B" w:tentative="1">
      <w:start w:val="1"/>
      <w:numFmt w:val="lowerRoman"/>
      <w:lvlText w:val="%6."/>
      <w:lvlJc w:val="right"/>
      <w:pPr>
        <w:ind w:left="7788" w:hanging="180"/>
      </w:pPr>
    </w:lvl>
    <w:lvl w:ilvl="6" w:tplc="040C000F" w:tentative="1">
      <w:start w:val="1"/>
      <w:numFmt w:val="decimal"/>
      <w:lvlText w:val="%7."/>
      <w:lvlJc w:val="left"/>
      <w:pPr>
        <w:ind w:left="8508" w:hanging="360"/>
      </w:pPr>
    </w:lvl>
    <w:lvl w:ilvl="7" w:tplc="040C0019" w:tentative="1">
      <w:start w:val="1"/>
      <w:numFmt w:val="lowerLetter"/>
      <w:lvlText w:val="%8."/>
      <w:lvlJc w:val="left"/>
      <w:pPr>
        <w:ind w:left="9228" w:hanging="360"/>
      </w:pPr>
    </w:lvl>
    <w:lvl w:ilvl="8" w:tplc="040C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2" w15:restartNumberingAfterBreak="0">
    <w:nsid w:val="66883DAB"/>
    <w:multiLevelType w:val="hybridMultilevel"/>
    <w:tmpl w:val="1C182962"/>
    <w:lvl w:ilvl="0" w:tplc="D804AC0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946"/>
    <w:rsid w:val="0014658C"/>
    <w:rsid w:val="001547C3"/>
    <w:rsid w:val="0016163B"/>
    <w:rsid w:val="00323801"/>
    <w:rsid w:val="003A1931"/>
    <w:rsid w:val="00502A89"/>
    <w:rsid w:val="006624B0"/>
    <w:rsid w:val="007232EE"/>
    <w:rsid w:val="00732D07"/>
    <w:rsid w:val="00AB5B49"/>
    <w:rsid w:val="00AD6B21"/>
    <w:rsid w:val="00B6017E"/>
    <w:rsid w:val="00B94946"/>
    <w:rsid w:val="00D566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50ED6B"/>
  <w15:chartTrackingRefBased/>
  <w15:docId w15:val="{DD2E9B1A-2B6C-4FF7-BEFB-044AC2E19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6B2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D6B21"/>
    <w:pPr>
      <w:ind w:left="720"/>
      <w:contextualSpacing/>
    </w:pPr>
  </w:style>
  <w:style w:type="table" w:styleId="Grilledutableau">
    <w:name w:val="Table Grid"/>
    <w:basedOn w:val="TableauNormal"/>
    <w:uiPriority w:val="39"/>
    <w:rsid w:val="00AD6B2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AD6B2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464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 i7</cp:lastModifiedBy>
  <cp:revision>15</cp:revision>
  <dcterms:created xsi:type="dcterms:W3CDTF">2022-11-21T12:52:00Z</dcterms:created>
  <dcterms:modified xsi:type="dcterms:W3CDTF">2022-12-04T19:25:00Z</dcterms:modified>
</cp:coreProperties>
</file>