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246C2" w:rsidRDefault="00C43774" w:rsidP="000E057C">
      <w:pPr>
        <w:pStyle w:val="Titre3"/>
        <w:rPr>
          <w:rFonts w:ascii="Century Gothic" w:hAnsi="Century Gothic"/>
          <w:sz w:val="28"/>
          <w:szCs w:val="28"/>
        </w:rPr>
      </w:pPr>
      <w:bookmarkStart w:id="0" w:name="_Toc535915988"/>
      <w:bookmarkStart w:id="1" w:name="_Toc54684884"/>
      <w:bookmarkStart w:id="2" w:name="_Toc61815800"/>
      <w:r w:rsidRPr="0020381B">
        <w:rPr>
          <w:rFonts w:ascii="Century Gothic" w:hAnsi="Century Gothic"/>
          <w:sz w:val="28"/>
          <w:szCs w:val="28"/>
        </w:rPr>
        <w:t>Plan Annuel des Achats</w:t>
      </w:r>
      <w:bookmarkEnd w:id="0"/>
      <w:bookmarkEnd w:id="1"/>
      <w:bookmarkEnd w:id="2"/>
      <w:r w:rsidRPr="0020381B">
        <w:rPr>
          <w:rFonts w:ascii="Century Gothic" w:hAnsi="Century Gothic"/>
          <w:sz w:val="28"/>
          <w:szCs w:val="28"/>
        </w:rPr>
        <w:t xml:space="preserve"> du </w:t>
      </w:r>
      <w:r w:rsidR="0020381B" w:rsidRPr="0020381B">
        <w:rPr>
          <w:rFonts w:ascii="Century Gothic" w:hAnsi="Century Gothic"/>
          <w:sz w:val="28"/>
          <w:szCs w:val="28"/>
        </w:rPr>
        <w:t>Laboratoire National des Travaux Publics</w:t>
      </w:r>
      <w:r w:rsidR="002246C2">
        <w:rPr>
          <w:rFonts w:ascii="Century Gothic" w:hAnsi="Century Gothic"/>
          <w:sz w:val="28"/>
          <w:szCs w:val="28"/>
        </w:rPr>
        <w:t xml:space="preserve"> pour l’exercice </w:t>
      </w:r>
      <w:r w:rsidR="00653420">
        <w:rPr>
          <w:rFonts w:ascii="Century Gothic" w:hAnsi="Century Gothic"/>
          <w:sz w:val="28"/>
          <w:szCs w:val="28"/>
        </w:rPr>
        <w:t>2022</w:t>
      </w:r>
    </w:p>
    <w:p w:rsidR="00C43774" w:rsidRPr="0020381B" w:rsidRDefault="0020381B" w:rsidP="00C2138B">
      <w:pPr>
        <w:pStyle w:val="Titre3"/>
        <w:rPr>
          <w:rFonts w:ascii="Century Gothic" w:hAnsi="Century Gothic"/>
          <w:sz w:val="28"/>
          <w:szCs w:val="28"/>
        </w:rPr>
      </w:pPr>
      <w:r w:rsidRPr="0020381B">
        <w:rPr>
          <w:rFonts w:ascii="Century Gothic" w:hAnsi="Century Gothic"/>
          <w:sz w:val="28"/>
          <w:szCs w:val="28"/>
        </w:rPr>
        <w:t xml:space="preserve"> – PAA </w:t>
      </w:r>
      <w:r w:rsidR="00C43774" w:rsidRPr="0020381B">
        <w:rPr>
          <w:rFonts w:ascii="Century Gothic" w:hAnsi="Century Gothic"/>
          <w:sz w:val="28"/>
          <w:szCs w:val="28"/>
        </w:rPr>
        <w:t>LNTP</w:t>
      </w:r>
      <w:r w:rsidR="002246C2">
        <w:rPr>
          <w:rFonts w:ascii="Century Gothic" w:hAnsi="Century Gothic"/>
          <w:sz w:val="28"/>
          <w:szCs w:val="28"/>
        </w:rPr>
        <w:t xml:space="preserve"> 202</w:t>
      </w:r>
      <w:r w:rsidR="00653420">
        <w:rPr>
          <w:rFonts w:ascii="Century Gothic" w:hAnsi="Century Gothic"/>
          <w:sz w:val="28"/>
          <w:szCs w:val="28"/>
        </w:rPr>
        <w:t>2</w:t>
      </w:r>
      <w:r w:rsidR="002246C2" w:rsidRPr="0020381B">
        <w:rPr>
          <w:rFonts w:ascii="Century Gothic" w:hAnsi="Century Gothic"/>
          <w:sz w:val="28"/>
          <w:szCs w:val="28"/>
        </w:rPr>
        <w:t>–</w:t>
      </w:r>
    </w:p>
    <w:tbl>
      <w:tblPr>
        <w:tblW w:w="1080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908"/>
        <w:gridCol w:w="1625"/>
        <w:gridCol w:w="1174"/>
        <w:gridCol w:w="1314"/>
        <w:gridCol w:w="1399"/>
        <w:gridCol w:w="1685"/>
        <w:gridCol w:w="1700"/>
      </w:tblGrid>
      <w:tr w:rsidR="00C43774" w:rsidRPr="00C43774" w:rsidTr="00D73742">
        <w:trPr>
          <w:jc w:val="center"/>
        </w:trPr>
        <w:tc>
          <w:tcPr>
            <w:tcW w:w="1908" w:type="dxa"/>
            <w:vAlign w:val="bottom"/>
          </w:tcPr>
          <w:p w:rsidR="00C43774" w:rsidRPr="00C43774" w:rsidRDefault="00C43774" w:rsidP="00EB2CFE">
            <w:pPr>
              <w:jc w:val="center"/>
              <w:rPr>
                <w:rFonts w:ascii="Century Gothic" w:hAnsi="Century Gothic"/>
                <w:b/>
                <w:bCs/>
                <w:sz w:val="16"/>
                <w:szCs w:val="16"/>
                <w:lang w:eastAsia="en-US"/>
              </w:rPr>
            </w:pPr>
            <w:r w:rsidRPr="00C43774">
              <w:rPr>
                <w:rFonts w:ascii="Century Gothic" w:hAnsi="Century Gothic"/>
                <w:b/>
                <w:bCs/>
                <w:sz w:val="16"/>
                <w:szCs w:val="16"/>
                <w:lang w:eastAsia="en-US"/>
              </w:rPr>
              <w:t>Objet de l’achat</w:t>
            </w:r>
          </w:p>
        </w:tc>
        <w:tc>
          <w:tcPr>
            <w:tcW w:w="1625" w:type="dxa"/>
            <w:vAlign w:val="bottom"/>
          </w:tcPr>
          <w:p w:rsidR="00C43774" w:rsidRPr="00C43774" w:rsidRDefault="00C43774" w:rsidP="00EB2CFE">
            <w:pPr>
              <w:jc w:val="center"/>
              <w:rPr>
                <w:rFonts w:ascii="Century Gothic" w:hAnsi="Century Gothic"/>
                <w:b/>
                <w:bCs/>
                <w:sz w:val="16"/>
                <w:szCs w:val="16"/>
                <w:lang w:eastAsia="en-US"/>
              </w:rPr>
            </w:pPr>
            <w:r w:rsidRPr="00C43774">
              <w:rPr>
                <w:rFonts w:ascii="Century Gothic" w:hAnsi="Century Gothic"/>
                <w:b/>
                <w:bCs/>
                <w:sz w:val="16"/>
                <w:szCs w:val="16"/>
                <w:lang w:eastAsia="en-US"/>
              </w:rPr>
              <w:t>Imputation budgétaire</w:t>
            </w:r>
          </w:p>
        </w:tc>
        <w:tc>
          <w:tcPr>
            <w:tcW w:w="1174" w:type="dxa"/>
            <w:vAlign w:val="bottom"/>
          </w:tcPr>
          <w:p w:rsidR="00C43774" w:rsidRPr="00C43774" w:rsidRDefault="00C43774" w:rsidP="00EB2CFE">
            <w:pPr>
              <w:jc w:val="center"/>
              <w:rPr>
                <w:rFonts w:ascii="Century Gothic" w:hAnsi="Century Gothic"/>
                <w:b/>
                <w:bCs/>
                <w:sz w:val="16"/>
                <w:szCs w:val="16"/>
                <w:lang w:eastAsia="en-US"/>
              </w:rPr>
            </w:pPr>
            <w:r w:rsidRPr="00C43774">
              <w:rPr>
                <w:rFonts w:ascii="Century Gothic" w:hAnsi="Century Gothic"/>
                <w:b/>
                <w:bCs/>
                <w:sz w:val="16"/>
                <w:szCs w:val="16"/>
                <w:lang w:eastAsia="en-US"/>
              </w:rPr>
              <w:t>Type de contrat</w:t>
            </w:r>
          </w:p>
        </w:tc>
        <w:tc>
          <w:tcPr>
            <w:tcW w:w="1314" w:type="dxa"/>
            <w:vAlign w:val="bottom"/>
          </w:tcPr>
          <w:p w:rsidR="00C43774" w:rsidRPr="00C43774" w:rsidRDefault="00C43774" w:rsidP="00EB2CFE">
            <w:pPr>
              <w:jc w:val="center"/>
              <w:rPr>
                <w:rFonts w:ascii="Century Gothic" w:hAnsi="Century Gothic"/>
                <w:b/>
                <w:bCs/>
                <w:sz w:val="16"/>
                <w:szCs w:val="16"/>
                <w:lang w:eastAsia="en-US"/>
              </w:rPr>
            </w:pPr>
            <w:r w:rsidRPr="00C43774">
              <w:rPr>
                <w:rFonts w:ascii="Century Gothic" w:hAnsi="Century Gothic"/>
                <w:b/>
                <w:bCs/>
                <w:sz w:val="16"/>
                <w:szCs w:val="16"/>
                <w:lang w:eastAsia="en-US"/>
              </w:rPr>
              <w:t>Mode de sélection</w:t>
            </w:r>
          </w:p>
        </w:tc>
        <w:tc>
          <w:tcPr>
            <w:tcW w:w="1399" w:type="dxa"/>
            <w:vAlign w:val="bottom"/>
          </w:tcPr>
          <w:p w:rsidR="00C43774" w:rsidRPr="00C43774" w:rsidRDefault="00C43774" w:rsidP="00EB2CFE">
            <w:pPr>
              <w:jc w:val="center"/>
              <w:rPr>
                <w:rFonts w:ascii="Century Gothic" w:hAnsi="Century Gothic"/>
                <w:b/>
                <w:bCs/>
                <w:sz w:val="16"/>
                <w:szCs w:val="16"/>
                <w:lang w:eastAsia="en-US"/>
              </w:rPr>
            </w:pPr>
            <w:r w:rsidRPr="00C43774">
              <w:rPr>
                <w:rFonts w:ascii="Century Gothic" w:hAnsi="Century Gothic"/>
                <w:b/>
                <w:bCs/>
                <w:sz w:val="16"/>
                <w:szCs w:val="16"/>
                <w:lang w:eastAsia="en-US"/>
              </w:rPr>
              <w:t>Coût estimatif</w:t>
            </w:r>
          </w:p>
        </w:tc>
        <w:tc>
          <w:tcPr>
            <w:tcW w:w="1685" w:type="dxa"/>
            <w:vAlign w:val="bottom"/>
          </w:tcPr>
          <w:p w:rsidR="00C43774" w:rsidRPr="00C43774" w:rsidRDefault="00C43774" w:rsidP="00EB2CFE">
            <w:pPr>
              <w:jc w:val="center"/>
              <w:rPr>
                <w:rFonts w:ascii="Century Gothic" w:hAnsi="Century Gothic"/>
                <w:b/>
                <w:bCs/>
                <w:sz w:val="16"/>
                <w:szCs w:val="16"/>
                <w:lang w:eastAsia="en-US"/>
              </w:rPr>
            </w:pPr>
            <w:r w:rsidRPr="00C43774">
              <w:rPr>
                <w:rFonts w:ascii="Century Gothic" w:hAnsi="Century Gothic"/>
                <w:b/>
                <w:bCs/>
                <w:sz w:val="16"/>
                <w:szCs w:val="16"/>
                <w:lang w:eastAsia="en-US"/>
              </w:rPr>
              <w:t>Date prévisionnelle</w:t>
            </w:r>
            <w:r w:rsidR="00EB2CFE">
              <w:rPr>
                <w:rFonts w:ascii="Century Gothic" w:hAnsi="Century Gothic"/>
                <w:b/>
                <w:bCs/>
                <w:sz w:val="16"/>
                <w:szCs w:val="16"/>
                <w:lang w:eastAsia="en-US"/>
              </w:rPr>
              <w:t xml:space="preserve"> </w:t>
            </w:r>
            <w:r w:rsidRPr="00C43774">
              <w:rPr>
                <w:rFonts w:ascii="Century Gothic" w:hAnsi="Century Gothic"/>
                <w:b/>
                <w:bCs/>
                <w:sz w:val="16"/>
                <w:szCs w:val="16"/>
                <w:lang w:eastAsia="en-US"/>
              </w:rPr>
              <w:t>de lancement</w:t>
            </w:r>
          </w:p>
        </w:tc>
        <w:tc>
          <w:tcPr>
            <w:tcW w:w="1700" w:type="dxa"/>
            <w:vAlign w:val="bottom"/>
          </w:tcPr>
          <w:p w:rsidR="00C43774" w:rsidRPr="00C43774" w:rsidRDefault="00C43774" w:rsidP="00EB2CFE">
            <w:pPr>
              <w:jc w:val="center"/>
              <w:rPr>
                <w:rFonts w:ascii="Century Gothic" w:hAnsi="Century Gothic"/>
                <w:b/>
                <w:bCs/>
                <w:sz w:val="16"/>
                <w:szCs w:val="16"/>
                <w:lang w:eastAsia="en-US"/>
              </w:rPr>
            </w:pPr>
            <w:r w:rsidRPr="00C43774">
              <w:rPr>
                <w:rFonts w:ascii="Century Gothic" w:hAnsi="Century Gothic"/>
                <w:b/>
                <w:bCs/>
                <w:sz w:val="16"/>
                <w:szCs w:val="16"/>
                <w:lang w:eastAsia="en-US"/>
              </w:rPr>
              <w:t>Date prévisionnelle d’attribution</w:t>
            </w:r>
          </w:p>
        </w:tc>
      </w:tr>
      <w:tr w:rsidR="00925CDF" w:rsidRPr="00C43774" w:rsidTr="00D73742">
        <w:trPr>
          <w:trHeight w:val="821"/>
          <w:jc w:val="center"/>
        </w:trPr>
        <w:tc>
          <w:tcPr>
            <w:tcW w:w="1908" w:type="dxa"/>
            <w:vAlign w:val="center"/>
          </w:tcPr>
          <w:p w:rsidR="00925CDF" w:rsidRPr="000E057C" w:rsidRDefault="00925CDF" w:rsidP="00925CDF">
            <w:pPr>
              <w:rPr>
                <w:rFonts w:ascii="Century Gothic" w:hAnsi="Century Gothic"/>
                <w:sz w:val="18"/>
                <w:szCs w:val="18"/>
                <w:lang w:eastAsia="en-US"/>
              </w:rPr>
            </w:pPr>
            <w:r>
              <w:rPr>
                <w:rFonts w:ascii="Century Gothic" w:hAnsi="Century Gothic"/>
                <w:sz w:val="18"/>
                <w:szCs w:val="18"/>
                <w:lang w:eastAsia="en-US"/>
              </w:rPr>
              <w:t>Acquisition de Matériel de bureau et informatique</w:t>
            </w:r>
          </w:p>
        </w:tc>
        <w:tc>
          <w:tcPr>
            <w:tcW w:w="1625" w:type="dxa"/>
            <w:vAlign w:val="center"/>
          </w:tcPr>
          <w:p w:rsidR="00925CDF" w:rsidRPr="00C43774" w:rsidRDefault="00925CDF" w:rsidP="00925CDF">
            <w:pPr>
              <w:jc w:val="center"/>
              <w:rPr>
                <w:rFonts w:ascii="Century Gothic" w:hAnsi="Century Gothic"/>
                <w:sz w:val="18"/>
                <w:szCs w:val="18"/>
                <w:lang w:eastAsia="en-US"/>
              </w:rPr>
            </w:pPr>
            <w:r w:rsidRPr="00C43774">
              <w:rPr>
                <w:rFonts w:ascii="Century Gothic" w:hAnsi="Century Gothic"/>
                <w:sz w:val="18"/>
                <w:szCs w:val="18"/>
                <w:lang w:eastAsia="en-US"/>
              </w:rPr>
              <w:t>Budget de fonctionnement</w:t>
            </w:r>
          </w:p>
        </w:tc>
        <w:tc>
          <w:tcPr>
            <w:tcW w:w="1174" w:type="dxa"/>
            <w:vAlign w:val="center"/>
          </w:tcPr>
          <w:p w:rsidR="00925CDF" w:rsidRPr="00C43774" w:rsidRDefault="00925CDF" w:rsidP="00925CDF">
            <w:pPr>
              <w:jc w:val="center"/>
              <w:rPr>
                <w:rFonts w:ascii="Century Gothic" w:hAnsi="Century Gothic"/>
                <w:sz w:val="18"/>
                <w:szCs w:val="18"/>
                <w:lang w:eastAsia="en-US"/>
              </w:rPr>
            </w:pPr>
            <w:r w:rsidRPr="00C43774">
              <w:rPr>
                <w:rFonts w:ascii="Century Gothic" w:hAnsi="Century Gothic"/>
                <w:sz w:val="18"/>
                <w:szCs w:val="18"/>
                <w:lang w:eastAsia="en-US"/>
              </w:rPr>
              <w:t>Contrat de fournitures</w:t>
            </w:r>
          </w:p>
        </w:tc>
        <w:tc>
          <w:tcPr>
            <w:tcW w:w="1314" w:type="dxa"/>
            <w:vAlign w:val="center"/>
          </w:tcPr>
          <w:p w:rsidR="00925CDF" w:rsidRPr="00C43774" w:rsidRDefault="00925CDF" w:rsidP="00925CDF">
            <w:pPr>
              <w:jc w:val="center"/>
              <w:rPr>
                <w:rFonts w:ascii="Century Gothic" w:hAnsi="Century Gothic"/>
                <w:sz w:val="18"/>
                <w:szCs w:val="18"/>
                <w:lang w:eastAsia="en-US"/>
              </w:rPr>
            </w:pPr>
            <w:r w:rsidRPr="00C43774">
              <w:rPr>
                <w:rFonts w:ascii="Century Gothic" w:hAnsi="Century Gothic"/>
                <w:sz w:val="18"/>
                <w:szCs w:val="18"/>
                <w:lang w:eastAsia="en-US"/>
              </w:rPr>
              <w:t>Consultation de fournisseurs</w:t>
            </w:r>
          </w:p>
        </w:tc>
        <w:tc>
          <w:tcPr>
            <w:tcW w:w="1399" w:type="dxa"/>
            <w:vAlign w:val="center"/>
          </w:tcPr>
          <w:p w:rsidR="00925CDF" w:rsidRPr="00C43774" w:rsidRDefault="00925CDF" w:rsidP="00925CDF">
            <w:pPr>
              <w:pStyle w:val="Paragraphedeliste"/>
              <w:numPr>
                <w:ilvl w:val="0"/>
                <w:numId w:val="2"/>
              </w:numPr>
              <w:jc w:val="center"/>
              <w:rPr>
                <w:rFonts w:ascii="Century Gothic" w:hAnsi="Century Gothic"/>
                <w:sz w:val="18"/>
                <w:szCs w:val="18"/>
                <w:lang w:eastAsia="en-US"/>
              </w:rPr>
            </w:pPr>
          </w:p>
        </w:tc>
        <w:tc>
          <w:tcPr>
            <w:tcW w:w="1685" w:type="dxa"/>
            <w:vAlign w:val="center"/>
          </w:tcPr>
          <w:p w:rsidR="00925CDF" w:rsidRPr="00C43774" w:rsidRDefault="00925CDF" w:rsidP="00925CDF">
            <w:pPr>
              <w:jc w:val="center"/>
              <w:rPr>
                <w:rFonts w:ascii="Century Gothic" w:hAnsi="Century Gothic"/>
                <w:sz w:val="18"/>
                <w:szCs w:val="18"/>
                <w:lang w:eastAsia="en-US"/>
              </w:rPr>
            </w:pPr>
            <w:r>
              <w:rPr>
                <w:rFonts w:ascii="Century Gothic" w:hAnsi="Century Gothic"/>
                <w:sz w:val="18"/>
                <w:szCs w:val="18"/>
                <w:lang w:eastAsia="en-US"/>
              </w:rPr>
              <w:t>Ma</w:t>
            </w:r>
            <w:bookmarkStart w:id="3" w:name="_GoBack"/>
            <w:bookmarkEnd w:id="3"/>
            <w:r>
              <w:rPr>
                <w:rFonts w:ascii="Century Gothic" w:hAnsi="Century Gothic"/>
                <w:sz w:val="18"/>
                <w:szCs w:val="18"/>
                <w:lang w:eastAsia="en-US"/>
              </w:rPr>
              <w:t>rs</w:t>
            </w:r>
            <w:r w:rsidRPr="00C43774">
              <w:rPr>
                <w:rFonts w:ascii="Century Gothic" w:hAnsi="Century Gothic"/>
                <w:sz w:val="18"/>
                <w:szCs w:val="18"/>
                <w:lang w:eastAsia="en-US"/>
              </w:rPr>
              <w:t xml:space="preserve"> 202</w:t>
            </w:r>
            <w:r>
              <w:rPr>
                <w:rFonts w:ascii="Century Gothic" w:hAnsi="Century Gothic"/>
                <w:sz w:val="18"/>
                <w:szCs w:val="18"/>
                <w:lang w:eastAsia="en-US"/>
              </w:rPr>
              <w:t>2</w:t>
            </w:r>
          </w:p>
        </w:tc>
        <w:tc>
          <w:tcPr>
            <w:tcW w:w="1700" w:type="dxa"/>
            <w:vAlign w:val="center"/>
          </w:tcPr>
          <w:p w:rsidR="00925CDF" w:rsidRPr="00C43774" w:rsidRDefault="00925CDF" w:rsidP="00925CDF">
            <w:pPr>
              <w:jc w:val="center"/>
              <w:rPr>
                <w:rFonts w:ascii="Century Gothic" w:hAnsi="Century Gothic"/>
                <w:sz w:val="18"/>
                <w:szCs w:val="18"/>
                <w:lang w:eastAsia="en-US"/>
              </w:rPr>
            </w:pPr>
            <w:r>
              <w:rPr>
                <w:rFonts w:ascii="Century Gothic" w:hAnsi="Century Gothic"/>
                <w:sz w:val="18"/>
                <w:szCs w:val="18"/>
                <w:lang w:eastAsia="en-US"/>
              </w:rPr>
              <w:t>Avril</w:t>
            </w:r>
            <w:r w:rsidRPr="00C43774">
              <w:rPr>
                <w:rFonts w:ascii="Century Gothic" w:hAnsi="Century Gothic"/>
                <w:sz w:val="18"/>
                <w:szCs w:val="18"/>
                <w:lang w:eastAsia="en-US"/>
              </w:rPr>
              <w:t xml:space="preserve"> 202</w:t>
            </w:r>
            <w:r>
              <w:rPr>
                <w:rFonts w:ascii="Century Gothic" w:hAnsi="Century Gothic"/>
                <w:sz w:val="18"/>
                <w:szCs w:val="18"/>
                <w:lang w:eastAsia="en-US"/>
              </w:rPr>
              <w:t>2</w:t>
            </w:r>
          </w:p>
        </w:tc>
      </w:tr>
      <w:tr w:rsidR="00925CDF" w:rsidRPr="00C43774" w:rsidTr="00D73742">
        <w:trPr>
          <w:trHeight w:val="821"/>
          <w:jc w:val="center"/>
        </w:trPr>
        <w:tc>
          <w:tcPr>
            <w:tcW w:w="1908" w:type="dxa"/>
            <w:vAlign w:val="center"/>
          </w:tcPr>
          <w:p w:rsidR="00925CDF" w:rsidRPr="00C43774" w:rsidRDefault="00925CDF" w:rsidP="00925CDF">
            <w:pPr>
              <w:rPr>
                <w:rFonts w:ascii="Century Gothic" w:hAnsi="Century Gothic"/>
                <w:sz w:val="18"/>
                <w:szCs w:val="18"/>
                <w:lang w:eastAsia="en-US"/>
              </w:rPr>
            </w:pPr>
            <w:r>
              <w:rPr>
                <w:rFonts w:ascii="Century Gothic" w:hAnsi="Century Gothic"/>
                <w:sz w:val="18"/>
                <w:szCs w:val="18"/>
                <w:lang w:eastAsia="en-US"/>
              </w:rPr>
              <w:t>ACHAT DE FOURNITURE DE BUREAU</w:t>
            </w:r>
          </w:p>
        </w:tc>
        <w:tc>
          <w:tcPr>
            <w:tcW w:w="1625" w:type="dxa"/>
            <w:vAlign w:val="center"/>
          </w:tcPr>
          <w:p w:rsidR="00925CDF" w:rsidRPr="00C43774" w:rsidRDefault="00925CDF" w:rsidP="00925CDF">
            <w:pPr>
              <w:jc w:val="center"/>
              <w:rPr>
                <w:rFonts w:ascii="Century Gothic" w:hAnsi="Century Gothic"/>
                <w:sz w:val="18"/>
                <w:szCs w:val="18"/>
                <w:lang w:eastAsia="en-US"/>
              </w:rPr>
            </w:pPr>
            <w:r w:rsidRPr="00C43774">
              <w:rPr>
                <w:rFonts w:ascii="Century Gothic" w:hAnsi="Century Gothic"/>
                <w:sz w:val="18"/>
                <w:szCs w:val="18"/>
                <w:lang w:eastAsia="en-US"/>
              </w:rPr>
              <w:t>Budget de fonctionnement</w:t>
            </w:r>
          </w:p>
        </w:tc>
        <w:tc>
          <w:tcPr>
            <w:tcW w:w="1174" w:type="dxa"/>
            <w:vAlign w:val="center"/>
          </w:tcPr>
          <w:p w:rsidR="00925CDF" w:rsidRPr="00C43774" w:rsidRDefault="00925CDF" w:rsidP="00925CDF">
            <w:pPr>
              <w:jc w:val="center"/>
              <w:rPr>
                <w:rFonts w:ascii="Century Gothic" w:hAnsi="Century Gothic"/>
                <w:sz w:val="18"/>
                <w:szCs w:val="18"/>
                <w:lang w:eastAsia="en-US"/>
              </w:rPr>
            </w:pPr>
            <w:r w:rsidRPr="00C43774">
              <w:rPr>
                <w:rFonts w:ascii="Century Gothic" w:hAnsi="Century Gothic"/>
                <w:sz w:val="18"/>
                <w:szCs w:val="18"/>
                <w:lang w:eastAsia="en-US"/>
              </w:rPr>
              <w:t>Contrat de fournitures</w:t>
            </w:r>
          </w:p>
        </w:tc>
        <w:tc>
          <w:tcPr>
            <w:tcW w:w="1314" w:type="dxa"/>
            <w:vAlign w:val="center"/>
          </w:tcPr>
          <w:p w:rsidR="00925CDF" w:rsidRPr="00C43774" w:rsidRDefault="00925CDF" w:rsidP="00925CDF">
            <w:pPr>
              <w:jc w:val="center"/>
              <w:rPr>
                <w:rFonts w:ascii="Century Gothic" w:hAnsi="Century Gothic"/>
                <w:sz w:val="18"/>
                <w:szCs w:val="18"/>
                <w:lang w:eastAsia="en-US"/>
              </w:rPr>
            </w:pPr>
            <w:r w:rsidRPr="00C43774">
              <w:rPr>
                <w:rFonts w:ascii="Century Gothic" w:hAnsi="Century Gothic"/>
                <w:sz w:val="18"/>
                <w:szCs w:val="18"/>
                <w:lang w:eastAsia="en-US"/>
              </w:rPr>
              <w:t>Consultation de fournisseurs</w:t>
            </w:r>
          </w:p>
        </w:tc>
        <w:tc>
          <w:tcPr>
            <w:tcW w:w="1399" w:type="dxa"/>
            <w:vAlign w:val="center"/>
          </w:tcPr>
          <w:p w:rsidR="00925CDF" w:rsidRPr="00C43774" w:rsidRDefault="00925CDF" w:rsidP="00925CDF">
            <w:pPr>
              <w:pStyle w:val="Paragraphedeliste"/>
              <w:numPr>
                <w:ilvl w:val="0"/>
                <w:numId w:val="2"/>
              </w:numPr>
              <w:jc w:val="center"/>
              <w:rPr>
                <w:rFonts w:ascii="Century Gothic" w:hAnsi="Century Gothic"/>
                <w:sz w:val="18"/>
                <w:szCs w:val="18"/>
                <w:lang w:eastAsia="en-US"/>
              </w:rPr>
            </w:pPr>
          </w:p>
        </w:tc>
        <w:tc>
          <w:tcPr>
            <w:tcW w:w="1685" w:type="dxa"/>
            <w:vAlign w:val="center"/>
          </w:tcPr>
          <w:p w:rsidR="00925CDF" w:rsidRPr="00C43774" w:rsidRDefault="00925CDF" w:rsidP="00925CDF">
            <w:pPr>
              <w:jc w:val="center"/>
              <w:rPr>
                <w:rFonts w:ascii="Century Gothic" w:hAnsi="Century Gothic"/>
                <w:sz w:val="18"/>
                <w:szCs w:val="18"/>
                <w:lang w:eastAsia="en-US"/>
              </w:rPr>
            </w:pPr>
            <w:r>
              <w:rPr>
                <w:rFonts w:ascii="Century Gothic" w:hAnsi="Century Gothic"/>
                <w:sz w:val="18"/>
                <w:szCs w:val="18"/>
                <w:lang w:eastAsia="en-US"/>
              </w:rPr>
              <w:t>Mars</w:t>
            </w:r>
            <w:r w:rsidRPr="00C43774">
              <w:rPr>
                <w:rFonts w:ascii="Century Gothic" w:hAnsi="Century Gothic"/>
                <w:sz w:val="18"/>
                <w:szCs w:val="18"/>
                <w:lang w:eastAsia="en-US"/>
              </w:rPr>
              <w:t xml:space="preserve"> 202</w:t>
            </w:r>
            <w:r>
              <w:rPr>
                <w:rFonts w:ascii="Century Gothic" w:hAnsi="Century Gothic"/>
                <w:sz w:val="18"/>
                <w:szCs w:val="18"/>
                <w:lang w:eastAsia="en-US"/>
              </w:rPr>
              <w:t>2</w:t>
            </w:r>
          </w:p>
        </w:tc>
        <w:tc>
          <w:tcPr>
            <w:tcW w:w="1700" w:type="dxa"/>
            <w:vAlign w:val="center"/>
          </w:tcPr>
          <w:p w:rsidR="00925CDF" w:rsidRPr="00C43774" w:rsidRDefault="00925CDF" w:rsidP="00925CDF">
            <w:pPr>
              <w:jc w:val="center"/>
              <w:rPr>
                <w:rFonts w:ascii="Century Gothic" w:hAnsi="Century Gothic"/>
                <w:sz w:val="18"/>
                <w:szCs w:val="18"/>
                <w:lang w:eastAsia="en-US"/>
              </w:rPr>
            </w:pPr>
            <w:r>
              <w:rPr>
                <w:rFonts w:ascii="Century Gothic" w:hAnsi="Century Gothic"/>
                <w:sz w:val="18"/>
                <w:szCs w:val="18"/>
                <w:lang w:eastAsia="en-US"/>
              </w:rPr>
              <w:t>Avril</w:t>
            </w:r>
            <w:r w:rsidRPr="00C43774">
              <w:rPr>
                <w:rFonts w:ascii="Century Gothic" w:hAnsi="Century Gothic"/>
                <w:sz w:val="18"/>
                <w:szCs w:val="18"/>
                <w:lang w:eastAsia="en-US"/>
              </w:rPr>
              <w:t xml:space="preserve"> 202</w:t>
            </w:r>
            <w:r>
              <w:rPr>
                <w:rFonts w:ascii="Century Gothic" w:hAnsi="Century Gothic"/>
                <w:sz w:val="18"/>
                <w:szCs w:val="18"/>
                <w:lang w:eastAsia="en-US"/>
              </w:rPr>
              <w:t>2</w:t>
            </w:r>
          </w:p>
        </w:tc>
      </w:tr>
      <w:tr w:rsidR="00925CDF" w:rsidRPr="00C43774" w:rsidTr="00D73742">
        <w:trPr>
          <w:trHeight w:val="821"/>
          <w:jc w:val="center"/>
        </w:trPr>
        <w:tc>
          <w:tcPr>
            <w:tcW w:w="1908" w:type="dxa"/>
            <w:vAlign w:val="center"/>
          </w:tcPr>
          <w:p w:rsidR="00925CDF" w:rsidRPr="000E057C" w:rsidRDefault="00925CDF" w:rsidP="00925CDF">
            <w:pPr>
              <w:rPr>
                <w:rFonts w:ascii="Century Gothic" w:hAnsi="Century Gothic"/>
                <w:sz w:val="18"/>
                <w:szCs w:val="18"/>
                <w:lang w:eastAsia="en-US"/>
              </w:rPr>
            </w:pPr>
            <w:r>
              <w:rPr>
                <w:rFonts w:ascii="Century Gothic" w:hAnsi="Century Gothic"/>
                <w:sz w:val="18"/>
                <w:szCs w:val="18"/>
                <w:lang w:eastAsia="en-US"/>
              </w:rPr>
              <w:t>Acquisition de</w:t>
            </w:r>
            <w:r>
              <w:rPr>
                <w:rFonts w:ascii="Century Gothic" w:hAnsi="Century Gothic"/>
                <w:sz w:val="18"/>
                <w:szCs w:val="18"/>
                <w:lang w:eastAsia="en-US"/>
              </w:rPr>
              <w:t xml:space="preserve"> Mobilier de bureau</w:t>
            </w:r>
          </w:p>
        </w:tc>
        <w:tc>
          <w:tcPr>
            <w:tcW w:w="1625" w:type="dxa"/>
            <w:vAlign w:val="center"/>
          </w:tcPr>
          <w:p w:rsidR="00925CDF" w:rsidRPr="00C43774" w:rsidRDefault="00925CDF" w:rsidP="00925CDF">
            <w:pPr>
              <w:jc w:val="center"/>
              <w:rPr>
                <w:rFonts w:ascii="Century Gothic" w:hAnsi="Century Gothic"/>
                <w:sz w:val="18"/>
                <w:szCs w:val="18"/>
                <w:lang w:eastAsia="en-US"/>
              </w:rPr>
            </w:pPr>
            <w:r w:rsidRPr="00C43774">
              <w:rPr>
                <w:rFonts w:ascii="Century Gothic" w:hAnsi="Century Gothic"/>
                <w:sz w:val="18"/>
                <w:szCs w:val="18"/>
                <w:lang w:eastAsia="en-US"/>
              </w:rPr>
              <w:t>Budget de fonctionnement</w:t>
            </w:r>
          </w:p>
        </w:tc>
        <w:tc>
          <w:tcPr>
            <w:tcW w:w="1174" w:type="dxa"/>
            <w:vAlign w:val="center"/>
          </w:tcPr>
          <w:p w:rsidR="00925CDF" w:rsidRPr="00C43774" w:rsidRDefault="00925CDF" w:rsidP="00925CDF">
            <w:pPr>
              <w:jc w:val="center"/>
              <w:rPr>
                <w:rFonts w:ascii="Century Gothic" w:hAnsi="Century Gothic"/>
                <w:sz w:val="18"/>
                <w:szCs w:val="18"/>
                <w:lang w:eastAsia="en-US"/>
              </w:rPr>
            </w:pPr>
            <w:r w:rsidRPr="00C43774">
              <w:rPr>
                <w:rFonts w:ascii="Century Gothic" w:hAnsi="Century Gothic"/>
                <w:sz w:val="18"/>
                <w:szCs w:val="18"/>
                <w:lang w:eastAsia="en-US"/>
              </w:rPr>
              <w:t>Contrat de fournitures</w:t>
            </w:r>
          </w:p>
        </w:tc>
        <w:tc>
          <w:tcPr>
            <w:tcW w:w="1314" w:type="dxa"/>
            <w:vAlign w:val="center"/>
          </w:tcPr>
          <w:p w:rsidR="00925CDF" w:rsidRPr="00C43774" w:rsidRDefault="00925CDF" w:rsidP="00925CDF">
            <w:pPr>
              <w:jc w:val="center"/>
              <w:rPr>
                <w:rFonts w:ascii="Century Gothic" w:hAnsi="Century Gothic"/>
                <w:sz w:val="18"/>
                <w:szCs w:val="18"/>
                <w:lang w:eastAsia="en-US"/>
              </w:rPr>
            </w:pPr>
            <w:r w:rsidRPr="00C43774">
              <w:rPr>
                <w:rFonts w:ascii="Century Gothic" w:hAnsi="Century Gothic"/>
                <w:sz w:val="18"/>
                <w:szCs w:val="18"/>
                <w:lang w:eastAsia="en-US"/>
              </w:rPr>
              <w:t>Consultation de fournisseurs</w:t>
            </w:r>
          </w:p>
        </w:tc>
        <w:tc>
          <w:tcPr>
            <w:tcW w:w="1399" w:type="dxa"/>
            <w:vAlign w:val="center"/>
          </w:tcPr>
          <w:p w:rsidR="00925CDF" w:rsidRPr="00C43774" w:rsidRDefault="00925CDF" w:rsidP="00925CDF">
            <w:pPr>
              <w:pStyle w:val="Paragraphedeliste"/>
              <w:numPr>
                <w:ilvl w:val="0"/>
                <w:numId w:val="2"/>
              </w:numPr>
              <w:jc w:val="center"/>
              <w:rPr>
                <w:rFonts w:ascii="Century Gothic" w:hAnsi="Century Gothic"/>
                <w:sz w:val="18"/>
                <w:szCs w:val="18"/>
                <w:lang w:eastAsia="en-US"/>
              </w:rPr>
            </w:pPr>
          </w:p>
        </w:tc>
        <w:tc>
          <w:tcPr>
            <w:tcW w:w="1685" w:type="dxa"/>
            <w:vAlign w:val="center"/>
          </w:tcPr>
          <w:p w:rsidR="00925CDF" w:rsidRPr="00C43774" w:rsidRDefault="00C54C3A" w:rsidP="00925CDF">
            <w:pPr>
              <w:jc w:val="center"/>
              <w:rPr>
                <w:rFonts w:ascii="Century Gothic" w:hAnsi="Century Gothic"/>
                <w:sz w:val="18"/>
                <w:szCs w:val="18"/>
                <w:lang w:eastAsia="en-US"/>
              </w:rPr>
            </w:pPr>
            <w:r>
              <w:rPr>
                <w:rFonts w:ascii="Century Gothic" w:hAnsi="Century Gothic"/>
                <w:sz w:val="18"/>
                <w:szCs w:val="18"/>
                <w:lang w:eastAsia="en-US"/>
              </w:rPr>
              <w:t>Avril</w:t>
            </w:r>
            <w:r w:rsidRPr="00C43774">
              <w:rPr>
                <w:rFonts w:ascii="Century Gothic" w:hAnsi="Century Gothic"/>
                <w:sz w:val="18"/>
                <w:szCs w:val="18"/>
                <w:lang w:eastAsia="en-US"/>
              </w:rPr>
              <w:t xml:space="preserve"> 202</w:t>
            </w:r>
            <w:r>
              <w:rPr>
                <w:rFonts w:ascii="Century Gothic" w:hAnsi="Century Gothic"/>
                <w:sz w:val="18"/>
                <w:szCs w:val="18"/>
                <w:lang w:eastAsia="en-US"/>
              </w:rPr>
              <w:t>2</w:t>
            </w:r>
          </w:p>
        </w:tc>
        <w:tc>
          <w:tcPr>
            <w:tcW w:w="1700" w:type="dxa"/>
            <w:vAlign w:val="center"/>
          </w:tcPr>
          <w:p w:rsidR="00925CDF" w:rsidRPr="00C43774" w:rsidRDefault="00C54C3A" w:rsidP="00925CDF">
            <w:pPr>
              <w:jc w:val="center"/>
              <w:rPr>
                <w:rFonts w:ascii="Century Gothic" w:hAnsi="Century Gothic"/>
                <w:sz w:val="18"/>
                <w:szCs w:val="18"/>
                <w:lang w:eastAsia="en-US"/>
              </w:rPr>
            </w:pPr>
            <w:r>
              <w:rPr>
                <w:rFonts w:ascii="Century Gothic" w:hAnsi="Century Gothic"/>
                <w:sz w:val="18"/>
                <w:szCs w:val="18"/>
                <w:lang w:eastAsia="en-US"/>
              </w:rPr>
              <w:t>Mai</w:t>
            </w:r>
            <w:r w:rsidR="00925CDF" w:rsidRPr="00C43774">
              <w:rPr>
                <w:rFonts w:ascii="Century Gothic" w:hAnsi="Century Gothic"/>
                <w:sz w:val="18"/>
                <w:szCs w:val="18"/>
                <w:lang w:eastAsia="en-US"/>
              </w:rPr>
              <w:t xml:space="preserve"> 202</w:t>
            </w:r>
            <w:r w:rsidR="00925CDF">
              <w:rPr>
                <w:rFonts w:ascii="Century Gothic" w:hAnsi="Century Gothic"/>
                <w:sz w:val="18"/>
                <w:szCs w:val="18"/>
                <w:lang w:eastAsia="en-US"/>
              </w:rPr>
              <w:t>2</w:t>
            </w:r>
          </w:p>
        </w:tc>
      </w:tr>
      <w:tr w:rsidR="00925CDF" w:rsidRPr="00C43774" w:rsidTr="00D73742">
        <w:trPr>
          <w:trHeight w:val="821"/>
          <w:jc w:val="center"/>
        </w:trPr>
        <w:tc>
          <w:tcPr>
            <w:tcW w:w="1908" w:type="dxa"/>
            <w:vAlign w:val="center"/>
          </w:tcPr>
          <w:p w:rsidR="00925CDF" w:rsidRPr="00C43774" w:rsidRDefault="00925CDF" w:rsidP="00925CDF">
            <w:pPr>
              <w:rPr>
                <w:rFonts w:ascii="Century Gothic" w:hAnsi="Century Gothic"/>
                <w:sz w:val="18"/>
                <w:szCs w:val="18"/>
                <w:lang w:eastAsia="en-US"/>
              </w:rPr>
            </w:pPr>
            <w:r>
              <w:rPr>
                <w:rFonts w:ascii="Century Gothic" w:hAnsi="Century Gothic"/>
                <w:sz w:val="18"/>
                <w:szCs w:val="18"/>
                <w:lang w:eastAsia="en-US"/>
              </w:rPr>
              <w:t xml:space="preserve">FOURNITURE ET INSTALLATION D’UN LOGICIEL DE DIMENSIONNEMENT DES CHAUSSEES </w:t>
            </w:r>
          </w:p>
        </w:tc>
        <w:tc>
          <w:tcPr>
            <w:tcW w:w="1625" w:type="dxa"/>
            <w:vAlign w:val="center"/>
          </w:tcPr>
          <w:p w:rsidR="00925CDF" w:rsidRPr="00C43774" w:rsidRDefault="00925CDF" w:rsidP="00925CDF">
            <w:pPr>
              <w:jc w:val="center"/>
              <w:rPr>
                <w:rFonts w:ascii="Century Gothic" w:hAnsi="Century Gothic"/>
                <w:sz w:val="18"/>
                <w:szCs w:val="18"/>
                <w:lang w:eastAsia="en-US"/>
              </w:rPr>
            </w:pPr>
            <w:r w:rsidRPr="00C43774">
              <w:rPr>
                <w:rFonts w:ascii="Century Gothic" w:hAnsi="Century Gothic"/>
                <w:sz w:val="18"/>
                <w:szCs w:val="18"/>
                <w:lang w:eastAsia="en-US"/>
              </w:rPr>
              <w:t>Budget de fonctionnement</w:t>
            </w:r>
          </w:p>
        </w:tc>
        <w:tc>
          <w:tcPr>
            <w:tcW w:w="1174" w:type="dxa"/>
            <w:vAlign w:val="center"/>
          </w:tcPr>
          <w:p w:rsidR="00925CDF" w:rsidRPr="00C43774" w:rsidRDefault="00925CDF" w:rsidP="00925CDF">
            <w:pPr>
              <w:jc w:val="center"/>
              <w:rPr>
                <w:rFonts w:ascii="Century Gothic" w:hAnsi="Century Gothic"/>
                <w:sz w:val="18"/>
                <w:szCs w:val="18"/>
                <w:lang w:eastAsia="en-US"/>
              </w:rPr>
            </w:pPr>
            <w:r w:rsidRPr="00C43774">
              <w:rPr>
                <w:rFonts w:ascii="Century Gothic" w:hAnsi="Century Gothic"/>
                <w:sz w:val="18"/>
                <w:szCs w:val="18"/>
                <w:lang w:eastAsia="en-US"/>
              </w:rPr>
              <w:t>Contrat de fournitures</w:t>
            </w:r>
          </w:p>
        </w:tc>
        <w:tc>
          <w:tcPr>
            <w:tcW w:w="1314" w:type="dxa"/>
            <w:vAlign w:val="center"/>
          </w:tcPr>
          <w:p w:rsidR="00925CDF" w:rsidRPr="00C43774" w:rsidRDefault="00925CDF" w:rsidP="00925CDF">
            <w:pPr>
              <w:jc w:val="center"/>
              <w:rPr>
                <w:rFonts w:ascii="Century Gothic" w:hAnsi="Century Gothic"/>
                <w:sz w:val="18"/>
                <w:szCs w:val="18"/>
                <w:lang w:eastAsia="en-US"/>
              </w:rPr>
            </w:pPr>
            <w:r w:rsidRPr="00C43774">
              <w:rPr>
                <w:rFonts w:ascii="Century Gothic" w:hAnsi="Century Gothic"/>
                <w:sz w:val="18"/>
                <w:szCs w:val="18"/>
                <w:lang w:eastAsia="en-US"/>
              </w:rPr>
              <w:t>Consultation de fournisseurs</w:t>
            </w:r>
          </w:p>
        </w:tc>
        <w:tc>
          <w:tcPr>
            <w:tcW w:w="1399" w:type="dxa"/>
            <w:vAlign w:val="center"/>
          </w:tcPr>
          <w:p w:rsidR="00925CDF" w:rsidRPr="00C2138B" w:rsidRDefault="00925CDF" w:rsidP="00925CDF">
            <w:pPr>
              <w:pStyle w:val="Paragraphedeliste"/>
              <w:numPr>
                <w:ilvl w:val="0"/>
                <w:numId w:val="5"/>
              </w:numPr>
              <w:jc w:val="center"/>
              <w:rPr>
                <w:rFonts w:ascii="Century Gothic" w:hAnsi="Century Gothic"/>
                <w:sz w:val="18"/>
                <w:szCs w:val="18"/>
                <w:lang w:eastAsia="en-US"/>
              </w:rPr>
            </w:pPr>
          </w:p>
        </w:tc>
        <w:tc>
          <w:tcPr>
            <w:tcW w:w="1685" w:type="dxa"/>
            <w:vAlign w:val="center"/>
          </w:tcPr>
          <w:p w:rsidR="00925CDF" w:rsidRPr="00C43774" w:rsidRDefault="00C54C3A" w:rsidP="00925CDF">
            <w:pPr>
              <w:jc w:val="center"/>
              <w:rPr>
                <w:rFonts w:ascii="Century Gothic" w:hAnsi="Century Gothic"/>
                <w:sz w:val="18"/>
                <w:szCs w:val="18"/>
                <w:lang w:eastAsia="en-US"/>
              </w:rPr>
            </w:pPr>
            <w:r>
              <w:rPr>
                <w:rFonts w:ascii="Century Gothic" w:hAnsi="Century Gothic"/>
                <w:sz w:val="18"/>
                <w:szCs w:val="18"/>
                <w:lang w:eastAsia="en-US"/>
              </w:rPr>
              <w:t>Juin</w:t>
            </w:r>
            <w:r w:rsidR="00925CDF" w:rsidRPr="00C43774">
              <w:rPr>
                <w:rFonts w:ascii="Century Gothic" w:hAnsi="Century Gothic"/>
                <w:sz w:val="18"/>
                <w:szCs w:val="18"/>
                <w:lang w:eastAsia="en-US"/>
              </w:rPr>
              <w:t xml:space="preserve"> 202</w:t>
            </w:r>
            <w:r w:rsidR="00925CDF">
              <w:rPr>
                <w:rFonts w:ascii="Century Gothic" w:hAnsi="Century Gothic"/>
                <w:sz w:val="18"/>
                <w:szCs w:val="18"/>
                <w:lang w:eastAsia="en-US"/>
              </w:rPr>
              <w:t>2</w:t>
            </w:r>
          </w:p>
        </w:tc>
        <w:tc>
          <w:tcPr>
            <w:tcW w:w="1700" w:type="dxa"/>
            <w:vAlign w:val="center"/>
          </w:tcPr>
          <w:p w:rsidR="00925CDF" w:rsidRPr="00C43774" w:rsidRDefault="00C54C3A" w:rsidP="00925CDF">
            <w:pPr>
              <w:jc w:val="center"/>
              <w:rPr>
                <w:rFonts w:ascii="Century Gothic" w:hAnsi="Century Gothic"/>
                <w:sz w:val="18"/>
                <w:szCs w:val="18"/>
                <w:lang w:eastAsia="en-US"/>
              </w:rPr>
            </w:pPr>
            <w:r>
              <w:rPr>
                <w:rFonts w:ascii="Century Gothic" w:hAnsi="Century Gothic"/>
                <w:sz w:val="18"/>
                <w:szCs w:val="18"/>
                <w:lang w:eastAsia="en-US"/>
              </w:rPr>
              <w:t>Juillet</w:t>
            </w:r>
            <w:r w:rsidR="00925CDF" w:rsidRPr="00C43774">
              <w:rPr>
                <w:rFonts w:ascii="Century Gothic" w:hAnsi="Century Gothic"/>
                <w:sz w:val="18"/>
                <w:szCs w:val="18"/>
                <w:lang w:eastAsia="en-US"/>
              </w:rPr>
              <w:t xml:space="preserve"> 202</w:t>
            </w:r>
            <w:r w:rsidR="00925CDF">
              <w:rPr>
                <w:rFonts w:ascii="Century Gothic" w:hAnsi="Century Gothic"/>
                <w:sz w:val="18"/>
                <w:szCs w:val="18"/>
                <w:lang w:eastAsia="en-US"/>
              </w:rPr>
              <w:t>2</w:t>
            </w:r>
          </w:p>
        </w:tc>
      </w:tr>
      <w:tr w:rsidR="00C54C3A" w:rsidRPr="00C43774" w:rsidTr="00D73742">
        <w:trPr>
          <w:trHeight w:val="821"/>
          <w:jc w:val="center"/>
        </w:trPr>
        <w:tc>
          <w:tcPr>
            <w:tcW w:w="1908" w:type="dxa"/>
            <w:vAlign w:val="center"/>
          </w:tcPr>
          <w:p w:rsidR="00C54C3A" w:rsidRDefault="00C54C3A" w:rsidP="00C54C3A">
            <w:pPr>
              <w:rPr>
                <w:rFonts w:ascii="Century Gothic" w:hAnsi="Century Gothic"/>
                <w:sz w:val="18"/>
                <w:szCs w:val="18"/>
                <w:lang w:eastAsia="en-US"/>
              </w:rPr>
            </w:pPr>
            <w:r>
              <w:rPr>
                <w:rFonts w:ascii="Century Gothic" w:hAnsi="Century Gothic"/>
                <w:sz w:val="18"/>
                <w:szCs w:val="18"/>
                <w:lang w:eastAsia="en-US"/>
              </w:rPr>
              <w:t>FOURNITURE ET INSTALLATION</w:t>
            </w:r>
            <w:r>
              <w:rPr>
                <w:rFonts w:ascii="Century Gothic" w:hAnsi="Century Gothic"/>
                <w:sz w:val="18"/>
                <w:szCs w:val="18"/>
                <w:lang w:eastAsia="en-US"/>
              </w:rPr>
              <w:t xml:space="preserve"> D’UN LOGICIEL DE CONCEPTION D’INFRASTRUCTURE ROUTIERE</w:t>
            </w:r>
          </w:p>
        </w:tc>
        <w:tc>
          <w:tcPr>
            <w:tcW w:w="1625" w:type="dxa"/>
            <w:vAlign w:val="center"/>
          </w:tcPr>
          <w:p w:rsidR="00C54C3A" w:rsidRPr="00C43774" w:rsidRDefault="00C54C3A" w:rsidP="00C54C3A">
            <w:pPr>
              <w:jc w:val="center"/>
              <w:rPr>
                <w:rFonts w:ascii="Century Gothic" w:hAnsi="Century Gothic"/>
                <w:sz w:val="18"/>
                <w:szCs w:val="18"/>
                <w:lang w:eastAsia="en-US"/>
              </w:rPr>
            </w:pPr>
            <w:r w:rsidRPr="00C43774">
              <w:rPr>
                <w:rFonts w:ascii="Century Gothic" w:hAnsi="Century Gothic"/>
                <w:sz w:val="18"/>
                <w:szCs w:val="18"/>
                <w:lang w:eastAsia="en-US"/>
              </w:rPr>
              <w:t>Budget de fonctionnement</w:t>
            </w:r>
          </w:p>
        </w:tc>
        <w:tc>
          <w:tcPr>
            <w:tcW w:w="1174" w:type="dxa"/>
            <w:vAlign w:val="center"/>
          </w:tcPr>
          <w:p w:rsidR="00C54C3A" w:rsidRPr="00C43774" w:rsidRDefault="00C54C3A" w:rsidP="00C54C3A">
            <w:pPr>
              <w:jc w:val="center"/>
              <w:rPr>
                <w:rFonts w:ascii="Century Gothic" w:hAnsi="Century Gothic"/>
                <w:sz w:val="18"/>
                <w:szCs w:val="18"/>
                <w:lang w:eastAsia="en-US"/>
              </w:rPr>
            </w:pPr>
            <w:r w:rsidRPr="00C43774">
              <w:rPr>
                <w:rFonts w:ascii="Century Gothic" w:hAnsi="Century Gothic"/>
                <w:sz w:val="18"/>
                <w:szCs w:val="18"/>
                <w:lang w:eastAsia="en-US"/>
              </w:rPr>
              <w:t>Contrat de fournitures</w:t>
            </w:r>
          </w:p>
        </w:tc>
        <w:tc>
          <w:tcPr>
            <w:tcW w:w="1314" w:type="dxa"/>
            <w:vAlign w:val="center"/>
          </w:tcPr>
          <w:p w:rsidR="00C54C3A" w:rsidRPr="00C43774" w:rsidRDefault="00C54C3A" w:rsidP="00C54C3A">
            <w:pPr>
              <w:jc w:val="center"/>
              <w:rPr>
                <w:rFonts w:ascii="Century Gothic" w:hAnsi="Century Gothic"/>
                <w:sz w:val="18"/>
                <w:szCs w:val="18"/>
                <w:lang w:eastAsia="en-US"/>
              </w:rPr>
            </w:pPr>
            <w:r w:rsidRPr="00C43774">
              <w:rPr>
                <w:rFonts w:ascii="Century Gothic" w:hAnsi="Century Gothic"/>
                <w:sz w:val="18"/>
                <w:szCs w:val="18"/>
                <w:lang w:eastAsia="en-US"/>
              </w:rPr>
              <w:t>Consultation de fournisseurs</w:t>
            </w:r>
          </w:p>
        </w:tc>
        <w:tc>
          <w:tcPr>
            <w:tcW w:w="1399" w:type="dxa"/>
            <w:vAlign w:val="center"/>
          </w:tcPr>
          <w:p w:rsidR="00C54C3A" w:rsidRPr="00C2138B" w:rsidRDefault="00C54C3A" w:rsidP="00C54C3A">
            <w:pPr>
              <w:pStyle w:val="Paragraphedeliste"/>
              <w:numPr>
                <w:ilvl w:val="0"/>
                <w:numId w:val="5"/>
              </w:numPr>
              <w:jc w:val="center"/>
              <w:rPr>
                <w:rFonts w:ascii="Century Gothic" w:hAnsi="Century Gothic"/>
                <w:sz w:val="18"/>
                <w:szCs w:val="18"/>
                <w:lang w:eastAsia="en-US"/>
              </w:rPr>
            </w:pPr>
          </w:p>
        </w:tc>
        <w:tc>
          <w:tcPr>
            <w:tcW w:w="1685" w:type="dxa"/>
            <w:vAlign w:val="center"/>
          </w:tcPr>
          <w:p w:rsidR="00C54C3A" w:rsidRPr="00C43774" w:rsidRDefault="00C54C3A" w:rsidP="00C54C3A">
            <w:pPr>
              <w:jc w:val="center"/>
              <w:rPr>
                <w:rFonts w:ascii="Century Gothic" w:hAnsi="Century Gothic"/>
                <w:sz w:val="18"/>
                <w:szCs w:val="18"/>
                <w:lang w:eastAsia="en-US"/>
              </w:rPr>
            </w:pPr>
            <w:r>
              <w:rPr>
                <w:rFonts w:ascii="Century Gothic" w:hAnsi="Century Gothic"/>
                <w:sz w:val="18"/>
                <w:szCs w:val="18"/>
                <w:lang w:eastAsia="en-US"/>
              </w:rPr>
              <w:t>Juin</w:t>
            </w:r>
            <w:r w:rsidRPr="00C43774">
              <w:rPr>
                <w:rFonts w:ascii="Century Gothic" w:hAnsi="Century Gothic"/>
                <w:sz w:val="18"/>
                <w:szCs w:val="18"/>
                <w:lang w:eastAsia="en-US"/>
              </w:rPr>
              <w:t xml:space="preserve"> 202</w:t>
            </w:r>
            <w:r>
              <w:rPr>
                <w:rFonts w:ascii="Century Gothic" w:hAnsi="Century Gothic"/>
                <w:sz w:val="18"/>
                <w:szCs w:val="18"/>
                <w:lang w:eastAsia="en-US"/>
              </w:rPr>
              <w:t>2</w:t>
            </w:r>
          </w:p>
        </w:tc>
        <w:tc>
          <w:tcPr>
            <w:tcW w:w="1700" w:type="dxa"/>
            <w:vAlign w:val="center"/>
          </w:tcPr>
          <w:p w:rsidR="00C54C3A" w:rsidRPr="00C43774" w:rsidRDefault="00C54C3A" w:rsidP="00C54C3A">
            <w:pPr>
              <w:jc w:val="center"/>
              <w:rPr>
                <w:rFonts w:ascii="Century Gothic" w:hAnsi="Century Gothic"/>
                <w:sz w:val="18"/>
                <w:szCs w:val="18"/>
                <w:lang w:eastAsia="en-US"/>
              </w:rPr>
            </w:pPr>
            <w:r>
              <w:rPr>
                <w:rFonts w:ascii="Century Gothic" w:hAnsi="Century Gothic"/>
                <w:sz w:val="18"/>
                <w:szCs w:val="18"/>
                <w:lang w:eastAsia="en-US"/>
              </w:rPr>
              <w:t>Juillet</w:t>
            </w:r>
            <w:r w:rsidRPr="00C43774">
              <w:rPr>
                <w:rFonts w:ascii="Century Gothic" w:hAnsi="Century Gothic"/>
                <w:sz w:val="18"/>
                <w:szCs w:val="18"/>
                <w:lang w:eastAsia="en-US"/>
              </w:rPr>
              <w:t xml:space="preserve"> 202</w:t>
            </w:r>
            <w:r>
              <w:rPr>
                <w:rFonts w:ascii="Century Gothic" w:hAnsi="Century Gothic"/>
                <w:sz w:val="18"/>
                <w:szCs w:val="18"/>
                <w:lang w:eastAsia="en-US"/>
              </w:rPr>
              <w:t>2</w:t>
            </w:r>
          </w:p>
        </w:tc>
      </w:tr>
      <w:tr w:rsidR="00C54C3A" w:rsidRPr="00C43774" w:rsidTr="00D73742">
        <w:trPr>
          <w:trHeight w:val="821"/>
          <w:jc w:val="center"/>
        </w:trPr>
        <w:tc>
          <w:tcPr>
            <w:tcW w:w="1908" w:type="dxa"/>
            <w:vAlign w:val="center"/>
          </w:tcPr>
          <w:p w:rsidR="00C54C3A" w:rsidRDefault="00C54C3A" w:rsidP="00C54C3A">
            <w:pPr>
              <w:rPr>
                <w:rFonts w:ascii="Century Gothic" w:hAnsi="Century Gothic"/>
                <w:sz w:val="18"/>
                <w:szCs w:val="18"/>
                <w:lang w:eastAsia="en-US"/>
              </w:rPr>
            </w:pPr>
            <w:r>
              <w:rPr>
                <w:rFonts w:ascii="Century Gothic" w:hAnsi="Century Gothic"/>
                <w:sz w:val="18"/>
                <w:szCs w:val="18"/>
                <w:lang w:eastAsia="en-US"/>
              </w:rPr>
              <w:t>FOURNITURE ET INSTALLATION</w:t>
            </w:r>
            <w:r>
              <w:rPr>
                <w:rFonts w:ascii="Century Gothic" w:hAnsi="Century Gothic"/>
                <w:sz w:val="18"/>
                <w:szCs w:val="18"/>
                <w:lang w:eastAsia="en-US"/>
              </w:rPr>
              <w:t xml:space="preserve"> </w:t>
            </w:r>
            <w:r>
              <w:rPr>
                <w:rFonts w:ascii="Century Gothic" w:hAnsi="Century Gothic"/>
                <w:sz w:val="18"/>
                <w:szCs w:val="18"/>
                <w:lang w:eastAsia="en-US"/>
              </w:rPr>
              <w:t>D’UN LOGICIEL</w:t>
            </w:r>
            <w:r>
              <w:rPr>
                <w:rFonts w:ascii="Century Gothic" w:hAnsi="Century Gothic"/>
                <w:sz w:val="18"/>
                <w:szCs w:val="18"/>
                <w:lang w:eastAsia="en-US"/>
              </w:rPr>
              <w:t xml:space="preserve"> DE CONCEPTION DE GENIE CIVIL</w:t>
            </w:r>
          </w:p>
        </w:tc>
        <w:tc>
          <w:tcPr>
            <w:tcW w:w="1625" w:type="dxa"/>
            <w:vAlign w:val="center"/>
          </w:tcPr>
          <w:p w:rsidR="00C54C3A" w:rsidRPr="00C43774" w:rsidRDefault="00C54C3A" w:rsidP="00C54C3A">
            <w:pPr>
              <w:jc w:val="center"/>
              <w:rPr>
                <w:rFonts w:ascii="Century Gothic" w:hAnsi="Century Gothic"/>
                <w:sz w:val="18"/>
                <w:szCs w:val="18"/>
                <w:lang w:eastAsia="en-US"/>
              </w:rPr>
            </w:pPr>
            <w:r w:rsidRPr="00C43774">
              <w:rPr>
                <w:rFonts w:ascii="Century Gothic" w:hAnsi="Century Gothic"/>
                <w:sz w:val="18"/>
                <w:szCs w:val="18"/>
                <w:lang w:eastAsia="en-US"/>
              </w:rPr>
              <w:t>Budget de fonctionnement</w:t>
            </w:r>
          </w:p>
        </w:tc>
        <w:tc>
          <w:tcPr>
            <w:tcW w:w="1174" w:type="dxa"/>
            <w:vAlign w:val="center"/>
          </w:tcPr>
          <w:p w:rsidR="00C54C3A" w:rsidRPr="00C43774" w:rsidRDefault="00C54C3A" w:rsidP="00C54C3A">
            <w:pPr>
              <w:jc w:val="center"/>
              <w:rPr>
                <w:rFonts w:ascii="Century Gothic" w:hAnsi="Century Gothic"/>
                <w:sz w:val="18"/>
                <w:szCs w:val="18"/>
                <w:lang w:eastAsia="en-US"/>
              </w:rPr>
            </w:pPr>
            <w:r w:rsidRPr="00C43774">
              <w:rPr>
                <w:rFonts w:ascii="Century Gothic" w:hAnsi="Century Gothic"/>
                <w:sz w:val="18"/>
                <w:szCs w:val="18"/>
                <w:lang w:eastAsia="en-US"/>
              </w:rPr>
              <w:t>Contrat de fournitures</w:t>
            </w:r>
          </w:p>
        </w:tc>
        <w:tc>
          <w:tcPr>
            <w:tcW w:w="1314" w:type="dxa"/>
            <w:vAlign w:val="center"/>
          </w:tcPr>
          <w:p w:rsidR="00C54C3A" w:rsidRPr="00C43774" w:rsidRDefault="00C54C3A" w:rsidP="00C54C3A">
            <w:pPr>
              <w:jc w:val="center"/>
              <w:rPr>
                <w:rFonts w:ascii="Century Gothic" w:hAnsi="Century Gothic"/>
                <w:sz w:val="18"/>
                <w:szCs w:val="18"/>
                <w:lang w:eastAsia="en-US"/>
              </w:rPr>
            </w:pPr>
            <w:r w:rsidRPr="00C43774">
              <w:rPr>
                <w:rFonts w:ascii="Century Gothic" w:hAnsi="Century Gothic"/>
                <w:sz w:val="18"/>
                <w:szCs w:val="18"/>
                <w:lang w:eastAsia="en-US"/>
              </w:rPr>
              <w:t>Consultation de fournisseurs</w:t>
            </w:r>
          </w:p>
        </w:tc>
        <w:tc>
          <w:tcPr>
            <w:tcW w:w="1399" w:type="dxa"/>
            <w:vAlign w:val="center"/>
          </w:tcPr>
          <w:p w:rsidR="00C54C3A" w:rsidRPr="00C2138B" w:rsidRDefault="00C54C3A" w:rsidP="00C54C3A">
            <w:pPr>
              <w:pStyle w:val="Paragraphedeliste"/>
              <w:numPr>
                <w:ilvl w:val="0"/>
                <w:numId w:val="5"/>
              </w:numPr>
              <w:jc w:val="center"/>
              <w:rPr>
                <w:rFonts w:ascii="Century Gothic" w:hAnsi="Century Gothic"/>
                <w:sz w:val="18"/>
                <w:szCs w:val="18"/>
                <w:lang w:eastAsia="en-US"/>
              </w:rPr>
            </w:pPr>
          </w:p>
        </w:tc>
        <w:tc>
          <w:tcPr>
            <w:tcW w:w="1685" w:type="dxa"/>
            <w:vAlign w:val="center"/>
          </w:tcPr>
          <w:p w:rsidR="00C54C3A" w:rsidRPr="00C43774" w:rsidRDefault="00C54C3A" w:rsidP="00C54C3A">
            <w:pPr>
              <w:jc w:val="center"/>
              <w:rPr>
                <w:rFonts w:ascii="Century Gothic" w:hAnsi="Century Gothic"/>
                <w:sz w:val="18"/>
                <w:szCs w:val="18"/>
                <w:lang w:eastAsia="en-US"/>
              </w:rPr>
            </w:pPr>
            <w:r>
              <w:rPr>
                <w:rFonts w:ascii="Century Gothic" w:hAnsi="Century Gothic"/>
                <w:sz w:val="18"/>
                <w:szCs w:val="18"/>
                <w:lang w:eastAsia="en-US"/>
              </w:rPr>
              <w:t>Juin</w:t>
            </w:r>
            <w:r w:rsidRPr="00C43774">
              <w:rPr>
                <w:rFonts w:ascii="Century Gothic" w:hAnsi="Century Gothic"/>
                <w:sz w:val="18"/>
                <w:szCs w:val="18"/>
                <w:lang w:eastAsia="en-US"/>
              </w:rPr>
              <w:t xml:space="preserve"> 202</w:t>
            </w:r>
            <w:r>
              <w:rPr>
                <w:rFonts w:ascii="Century Gothic" w:hAnsi="Century Gothic"/>
                <w:sz w:val="18"/>
                <w:szCs w:val="18"/>
                <w:lang w:eastAsia="en-US"/>
              </w:rPr>
              <w:t>2</w:t>
            </w:r>
          </w:p>
        </w:tc>
        <w:tc>
          <w:tcPr>
            <w:tcW w:w="1700" w:type="dxa"/>
            <w:vAlign w:val="center"/>
          </w:tcPr>
          <w:p w:rsidR="00C54C3A" w:rsidRPr="00C43774" w:rsidRDefault="00C54C3A" w:rsidP="00C54C3A">
            <w:pPr>
              <w:jc w:val="center"/>
              <w:rPr>
                <w:rFonts w:ascii="Century Gothic" w:hAnsi="Century Gothic"/>
                <w:sz w:val="18"/>
                <w:szCs w:val="18"/>
                <w:lang w:eastAsia="en-US"/>
              </w:rPr>
            </w:pPr>
            <w:r>
              <w:rPr>
                <w:rFonts w:ascii="Century Gothic" w:hAnsi="Century Gothic"/>
                <w:sz w:val="18"/>
                <w:szCs w:val="18"/>
                <w:lang w:eastAsia="en-US"/>
              </w:rPr>
              <w:t>Juillet</w:t>
            </w:r>
            <w:r w:rsidRPr="00C43774">
              <w:rPr>
                <w:rFonts w:ascii="Century Gothic" w:hAnsi="Century Gothic"/>
                <w:sz w:val="18"/>
                <w:szCs w:val="18"/>
                <w:lang w:eastAsia="en-US"/>
              </w:rPr>
              <w:t xml:space="preserve"> 202</w:t>
            </w:r>
            <w:r>
              <w:rPr>
                <w:rFonts w:ascii="Century Gothic" w:hAnsi="Century Gothic"/>
                <w:sz w:val="18"/>
                <w:szCs w:val="18"/>
                <w:lang w:eastAsia="en-US"/>
              </w:rPr>
              <w:t>2</w:t>
            </w:r>
          </w:p>
        </w:tc>
      </w:tr>
      <w:tr w:rsidR="00C54C3A" w:rsidRPr="00C43774" w:rsidTr="00D73742">
        <w:trPr>
          <w:trHeight w:val="1133"/>
          <w:jc w:val="center"/>
        </w:trPr>
        <w:tc>
          <w:tcPr>
            <w:tcW w:w="1908" w:type="dxa"/>
            <w:vAlign w:val="center"/>
          </w:tcPr>
          <w:p w:rsidR="00C54C3A" w:rsidRPr="00C43774" w:rsidRDefault="00C54C3A" w:rsidP="00C54C3A">
            <w:pPr>
              <w:rPr>
                <w:rFonts w:ascii="Century Gothic" w:hAnsi="Century Gothic"/>
                <w:sz w:val="18"/>
                <w:szCs w:val="18"/>
                <w:lang w:eastAsia="en-US"/>
              </w:rPr>
            </w:pPr>
            <w:r>
              <w:rPr>
                <w:rFonts w:ascii="Century Gothic" w:hAnsi="Century Gothic"/>
                <w:sz w:val="18"/>
                <w:szCs w:val="18"/>
                <w:lang w:eastAsia="en-US"/>
              </w:rPr>
              <w:t>FOURNITURE DES EQUIPEMENTS POUR LA SECTION SOL, SECTION BETON HYDRAULIQUE ET LA SECTION NOIR</w:t>
            </w:r>
          </w:p>
        </w:tc>
        <w:tc>
          <w:tcPr>
            <w:tcW w:w="1625" w:type="dxa"/>
            <w:vAlign w:val="center"/>
          </w:tcPr>
          <w:p w:rsidR="00C54C3A" w:rsidRPr="00C43774" w:rsidRDefault="00C54C3A" w:rsidP="00C54C3A">
            <w:pPr>
              <w:jc w:val="center"/>
              <w:rPr>
                <w:rFonts w:ascii="Century Gothic" w:hAnsi="Century Gothic"/>
                <w:sz w:val="18"/>
                <w:szCs w:val="18"/>
                <w:lang w:eastAsia="en-US"/>
              </w:rPr>
            </w:pPr>
            <w:r w:rsidRPr="00C43774">
              <w:rPr>
                <w:rFonts w:ascii="Century Gothic" w:hAnsi="Century Gothic"/>
                <w:sz w:val="18"/>
                <w:szCs w:val="18"/>
                <w:lang w:eastAsia="en-US"/>
              </w:rPr>
              <w:t>Budget de fonctionnement</w:t>
            </w:r>
          </w:p>
        </w:tc>
        <w:tc>
          <w:tcPr>
            <w:tcW w:w="1174" w:type="dxa"/>
            <w:vAlign w:val="center"/>
          </w:tcPr>
          <w:p w:rsidR="00C54C3A" w:rsidRPr="00C43774" w:rsidRDefault="00C54C3A" w:rsidP="00C54C3A">
            <w:pPr>
              <w:jc w:val="center"/>
              <w:rPr>
                <w:rFonts w:ascii="Century Gothic" w:hAnsi="Century Gothic"/>
                <w:sz w:val="18"/>
                <w:szCs w:val="18"/>
                <w:lang w:eastAsia="en-US"/>
              </w:rPr>
            </w:pPr>
            <w:r w:rsidRPr="00C43774">
              <w:rPr>
                <w:rFonts w:ascii="Century Gothic" w:hAnsi="Century Gothic"/>
                <w:sz w:val="18"/>
                <w:szCs w:val="18"/>
                <w:lang w:eastAsia="en-US"/>
              </w:rPr>
              <w:t>Contrat de fournitures</w:t>
            </w:r>
          </w:p>
        </w:tc>
        <w:tc>
          <w:tcPr>
            <w:tcW w:w="1314" w:type="dxa"/>
            <w:vAlign w:val="center"/>
          </w:tcPr>
          <w:p w:rsidR="00C54C3A" w:rsidRPr="00C43774" w:rsidRDefault="00C54C3A" w:rsidP="00C54C3A">
            <w:pPr>
              <w:jc w:val="center"/>
              <w:rPr>
                <w:rFonts w:ascii="Century Gothic" w:hAnsi="Century Gothic"/>
                <w:sz w:val="18"/>
                <w:szCs w:val="18"/>
                <w:lang w:eastAsia="en-US"/>
              </w:rPr>
            </w:pPr>
            <w:r w:rsidRPr="00C43774">
              <w:rPr>
                <w:rFonts w:ascii="Century Gothic" w:hAnsi="Century Gothic"/>
                <w:sz w:val="18"/>
                <w:szCs w:val="18"/>
                <w:lang w:eastAsia="en-US"/>
              </w:rPr>
              <w:t>Consultation de fournisseurs</w:t>
            </w:r>
          </w:p>
        </w:tc>
        <w:tc>
          <w:tcPr>
            <w:tcW w:w="1399" w:type="dxa"/>
            <w:vAlign w:val="center"/>
          </w:tcPr>
          <w:p w:rsidR="00C54C3A" w:rsidRPr="0064197A" w:rsidRDefault="00C54C3A" w:rsidP="00C54C3A">
            <w:pPr>
              <w:pStyle w:val="Paragraphedeliste"/>
              <w:numPr>
                <w:ilvl w:val="0"/>
                <w:numId w:val="5"/>
              </w:numPr>
              <w:jc w:val="center"/>
              <w:rPr>
                <w:rFonts w:ascii="Century Gothic" w:hAnsi="Century Gothic"/>
                <w:sz w:val="18"/>
                <w:szCs w:val="18"/>
                <w:lang w:eastAsia="en-US"/>
              </w:rPr>
            </w:pPr>
          </w:p>
        </w:tc>
        <w:tc>
          <w:tcPr>
            <w:tcW w:w="1685" w:type="dxa"/>
            <w:vAlign w:val="center"/>
          </w:tcPr>
          <w:p w:rsidR="00C54C3A" w:rsidRPr="00C43774" w:rsidRDefault="00C54C3A" w:rsidP="00C54C3A">
            <w:pPr>
              <w:jc w:val="center"/>
              <w:rPr>
                <w:rFonts w:ascii="Century Gothic" w:hAnsi="Century Gothic"/>
                <w:sz w:val="18"/>
                <w:szCs w:val="18"/>
                <w:lang w:eastAsia="en-US"/>
              </w:rPr>
            </w:pPr>
            <w:r>
              <w:rPr>
                <w:rFonts w:ascii="Century Gothic" w:hAnsi="Century Gothic"/>
                <w:sz w:val="18"/>
                <w:szCs w:val="18"/>
                <w:lang w:eastAsia="en-US"/>
              </w:rPr>
              <w:t>Juin</w:t>
            </w:r>
            <w:r w:rsidRPr="00C43774">
              <w:rPr>
                <w:rFonts w:ascii="Century Gothic" w:hAnsi="Century Gothic"/>
                <w:sz w:val="18"/>
                <w:szCs w:val="18"/>
                <w:lang w:eastAsia="en-US"/>
              </w:rPr>
              <w:t xml:space="preserve"> 202</w:t>
            </w:r>
            <w:r>
              <w:rPr>
                <w:rFonts w:ascii="Century Gothic" w:hAnsi="Century Gothic"/>
                <w:sz w:val="18"/>
                <w:szCs w:val="18"/>
                <w:lang w:eastAsia="en-US"/>
              </w:rPr>
              <w:t>2</w:t>
            </w:r>
          </w:p>
        </w:tc>
        <w:tc>
          <w:tcPr>
            <w:tcW w:w="1700" w:type="dxa"/>
            <w:vAlign w:val="center"/>
          </w:tcPr>
          <w:p w:rsidR="00C54C3A" w:rsidRPr="00C43774" w:rsidRDefault="00C54C3A" w:rsidP="00C54C3A">
            <w:pPr>
              <w:jc w:val="center"/>
              <w:rPr>
                <w:rFonts w:ascii="Century Gothic" w:hAnsi="Century Gothic"/>
                <w:sz w:val="18"/>
                <w:szCs w:val="18"/>
                <w:lang w:eastAsia="en-US"/>
              </w:rPr>
            </w:pPr>
            <w:r>
              <w:rPr>
                <w:rFonts w:ascii="Century Gothic" w:hAnsi="Century Gothic"/>
                <w:sz w:val="18"/>
                <w:szCs w:val="18"/>
                <w:lang w:eastAsia="en-US"/>
              </w:rPr>
              <w:t>Juillet</w:t>
            </w:r>
            <w:r w:rsidRPr="00C43774">
              <w:rPr>
                <w:rFonts w:ascii="Century Gothic" w:hAnsi="Century Gothic"/>
                <w:sz w:val="18"/>
                <w:szCs w:val="18"/>
                <w:lang w:eastAsia="en-US"/>
              </w:rPr>
              <w:t xml:space="preserve"> 202</w:t>
            </w:r>
            <w:r>
              <w:rPr>
                <w:rFonts w:ascii="Century Gothic" w:hAnsi="Century Gothic"/>
                <w:sz w:val="18"/>
                <w:szCs w:val="18"/>
                <w:lang w:eastAsia="en-US"/>
              </w:rPr>
              <w:t>2</w:t>
            </w:r>
          </w:p>
        </w:tc>
      </w:tr>
      <w:tr w:rsidR="00C54C3A" w:rsidRPr="00C43774" w:rsidTr="00D73742">
        <w:trPr>
          <w:trHeight w:val="1603"/>
          <w:jc w:val="center"/>
        </w:trPr>
        <w:tc>
          <w:tcPr>
            <w:tcW w:w="1908" w:type="dxa"/>
            <w:vAlign w:val="center"/>
          </w:tcPr>
          <w:p w:rsidR="00C54C3A" w:rsidRPr="00C43774" w:rsidRDefault="00C54C3A" w:rsidP="00C54C3A">
            <w:pPr>
              <w:rPr>
                <w:rFonts w:ascii="Century Gothic" w:hAnsi="Century Gothic"/>
                <w:sz w:val="18"/>
                <w:szCs w:val="18"/>
                <w:lang w:eastAsia="en-US"/>
              </w:rPr>
            </w:pPr>
            <w:r>
              <w:rPr>
                <w:rFonts w:ascii="Century Gothic" w:hAnsi="Century Gothic"/>
                <w:sz w:val="18"/>
                <w:szCs w:val="18"/>
                <w:lang w:eastAsia="en-US"/>
              </w:rPr>
              <w:t>FOURNITURE D’UN DRONE</w:t>
            </w:r>
          </w:p>
        </w:tc>
        <w:tc>
          <w:tcPr>
            <w:tcW w:w="1625" w:type="dxa"/>
            <w:vAlign w:val="center"/>
          </w:tcPr>
          <w:p w:rsidR="00C54C3A" w:rsidRPr="00C43774" w:rsidRDefault="00C54C3A" w:rsidP="00C54C3A">
            <w:pPr>
              <w:jc w:val="center"/>
              <w:rPr>
                <w:rFonts w:ascii="Century Gothic" w:hAnsi="Century Gothic"/>
                <w:sz w:val="18"/>
                <w:szCs w:val="18"/>
                <w:lang w:eastAsia="en-US"/>
              </w:rPr>
            </w:pPr>
            <w:r w:rsidRPr="00C43774">
              <w:rPr>
                <w:rFonts w:ascii="Century Gothic" w:hAnsi="Century Gothic"/>
                <w:sz w:val="18"/>
                <w:szCs w:val="18"/>
                <w:lang w:eastAsia="en-US"/>
              </w:rPr>
              <w:t>Budget de fonctionnement</w:t>
            </w:r>
          </w:p>
        </w:tc>
        <w:tc>
          <w:tcPr>
            <w:tcW w:w="1174" w:type="dxa"/>
            <w:vAlign w:val="center"/>
          </w:tcPr>
          <w:p w:rsidR="00C54C3A" w:rsidRPr="00C43774" w:rsidRDefault="00C54C3A" w:rsidP="00C54C3A">
            <w:pPr>
              <w:jc w:val="center"/>
              <w:rPr>
                <w:rFonts w:ascii="Century Gothic" w:hAnsi="Century Gothic"/>
                <w:sz w:val="18"/>
                <w:szCs w:val="18"/>
                <w:lang w:eastAsia="en-US"/>
              </w:rPr>
            </w:pPr>
            <w:r w:rsidRPr="00C43774">
              <w:rPr>
                <w:rFonts w:ascii="Century Gothic" w:hAnsi="Century Gothic"/>
                <w:sz w:val="18"/>
                <w:szCs w:val="18"/>
                <w:lang w:eastAsia="en-US"/>
              </w:rPr>
              <w:t>Contrat de fournitures</w:t>
            </w:r>
          </w:p>
        </w:tc>
        <w:tc>
          <w:tcPr>
            <w:tcW w:w="1314" w:type="dxa"/>
            <w:vAlign w:val="center"/>
          </w:tcPr>
          <w:p w:rsidR="00C54C3A" w:rsidRPr="00C43774" w:rsidRDefault="00C54C3A" w:rsidP="00C54C3A">
            <w:pPr>
              <w:jc w:val="center"/>
              <w:rPr>
                <w:rFonts w:ascii="Century Gothic" w:hAnsi="Century Gothic"/>
                <w:sz w:val="18"/>
                <w:szCs w:val="18"/>
                <w:lang w:eastAsia="en-US"/>
              </w:rPr>
            </w:pPr>
            <w:r w:rsidRPr="00C43774">
              <w:rPr>
                <w:rFonts w:ascii="Century Gothic" w:hAnsi="Century Gothic"/>
                <w:sz w:val="18"/>
                <w:szCs w:val="18"/>
                <w:lang w:eastAsia="en-US"/>
              </w:rPr>
              <w:t>Consultation de fournisseurs</w:t>
            </w:r>
          </w:p>
        </w:tc>
        <w:tc>
          <w:tcPr>
            <w:tcW w:w="1399" w:type="dxa"/>
            <w:vAlign w:val="center"/>
          </w:tcPr>
          <w:p w:rsidR="00C54C3A" w:rsidRPr="00C43774" w:rsidRDefault="00C54C3A" w:rsidP="00C54C3A">
            <w:pPr>
              <w:pStyle w:val="Paragraphedeliste"/>
              <w:numPr>
                <w:ilvl w:val="0"/>
                <w:numId w:val="2"/>
              </w:numPr>
              <w:jc w:val="center"/>
              <w:rPr>
                <w:rFonts w:ascii="Century Gothic" w:hAnsi="Century Gothic"/>
                <w:sz w:val="18"/>
                <w:szCs w:val="18"/>
                <w:lang w:eastAsia="en-US"/>
              </w:rPr>
            </w:pPr>
          </w:p>
        </w:tc>
        <w:tc>
          <w:tcPr>
            <w:tcW w:w="1685" w:type="dxa"/>
            <w:vAlign w:val="center"/>
          </w:tcPr>
          <w:p w:rsidR="00C54C3A" w:rsidRPr="00C43774" w:rsidRDefault="00C54C3A" w:rsidP="00C54C3A">
            <w:pPr>
              <w:jc w:val="center"/>
              <w:rPr>
                <w:rFonts w:ascii="Century Gothic" w:hAnsi="Century Gothic"/>
                <w:sz w:val="18"/>
                <w:szCs w:val="18"/>
                <w:lang w:eastAsia="en-US"/>
              </w:rPr>
            </w:pPr>
            <w:r>
              <w:rPr>
                <w:rFonts w:ascii="Century Gothic" w:hAnsi="Century Gothic"/>
                <w:sz w:val="18"/>
                <w:szCs w:val="18"/>
                <w:lang w:eastAsia="en-US"/>
              </w:rPr>
              <w:t>Juin</w:t>
            </w:r>
            <w:r w:rsidRPr="00C43774">
              <w:rPr>
                <w:rFonts w:ascii="Century Gothic" w:hAnsi="Century Gothic"/>
                <w:sz w:val="18"/>
                <w:szCs w:val="18"/>
                <w:lang w:eastAsia="en-US"/>
              </w:rPr>
              <w:t xml:space="preserve"> 202</w:t>
            </w:r>
            <w:r>
              <w:rPr>
                <w:rFonts w:ascii="Century Gothic" w:hAnsi="Century Gothic"/>
                <w:sz w:val="18"/>
                <w:szCs w:val="18"/>
                <w:lang w:eastAsia="en-US"/>
              </w:rPr>
              <w:t>2</w:t>
            </w:r>
          </w:p>
        </w:tc>
        <w:tc>
          <w:tcPr>
            <w:tcW w:w="1700" w:type="dxa"/>
            <w:vAlign w:val="center"/>
          </w:tcPr>
          <w:p w:rsidR="00C54C3A" w:rsidRPr="00C43774" w:rsidRDefault="00C54C3A" w:rsidP="00C54C3A">
            <w:pPr>
              <w:jc w:val="center"/>
              <w:rPr>
                <w:rFonts w:ascii="Century Gothic" w:hAnsi="Century Gothic"/>
                <w:sz w:val="18"/>
                <w:szCs w:val="18"/>
                <w:lang w:eastAsia="en-US"/>
              </w:rPr>
            </w:pPr>
            <w:r>
              <w:rPr>
                <w:rFonts w:ascii="Century Gothic" w:hAnsi="Century Gothic"/>
                <w:sz w:val="18"/>
                <w:szCs w:val="18"/>
                <w:lang w:eastAsia="en-US"/>
              </w:rPr>
              <w:t>Juillet</w:t>
            </w:r>
            <w:r w:rsidRPr="00C43774">
              <w:rPr>
                <w:rFonts w:ascii="Century Gothic" w:hAnsi="Century Gothic"/>
                <w:sz w:val="18"/>
                <w:szCs w:val="18"/>
                <w:lang w:eastAsia="en-US"/>
              </w:rPr>
              <w:t xml:space="preserve"> 202</w:t>
            </w:r>
            <w:r>
              <w:rPr>
                <w:rFonts w:ascii="Century Gothic" w:hAnsi="Century Gothic"/>
                <w:sz w:val="18"/>
                <w:szCs w:val="18"/>
                <w:lang w:eastAsia="en-US"/>
              </w:rPr>
              <w:t>2</w:t>
            </w:r>
          </w:p>
        </w:tc>
      </w:tr>
      <w:tr w:rsidR="00925CDF" w:rsidRPr="00C43774" w:rsidTr="00D73742">
        <w:trPr>
          <w:trHeight w:val="1147"/>
          <w:jc w:val="center"/>
        </w:trPr>
        <w:tc>
          <w:tcPr>
            <w:tcW w:w="1908" w:type="dxa"/>
            <w:vAlign w:val="center"/>
          </w:tcPr>
          <w:p w:rsidR="00925CDF" w:rsidRPr="000E057C" w:rsidRDefault="00925CDF" w:rsidP="00925CDF">
            <w:pPr>
              <w:rPr>
                <w:rFonts w:ascii="Century Gothic" w:hAnsi="Century Gothic"/>
                <w:sz w:val="18"/>
                <w:szCs w:val="18"/>
                <w:lang w:eastAsia="en-US"/>
              </w:rPr>
            </w:pPr>
            <w:r w:rsidRPr="000E057C">
              <w:rPr>
                <w:rFonts w:ascii="Century Gothic" w:hAnsi="Century Gothic"/>
                <w:sz w:val="18"/>
                <w:szCs w:val="18"/>
                <w:lang w:eastAsia="en-US"/>
              </w:rPr>
              <w:lastRenderedPageBreak/>
              <w:t xml:space="preserve">Fourniture et installation d’un système de vidéo surveillance </w:t>
            </w:r>
          </w:p>
        </w:tc>
        <w:tc>
          <w:tcPr>
            <w:tcW w:w="1625" w:type="dxa"/>
            <w:vAlign w:val="center"/>
          </w:tcPr>
          <w:p w:rsidR="00925CDF" w:rsidRPr="00C43774" w:rsidRDefault="00925CDF" w:rsidP="00925CDF">
            <w:pPr>
              <w:jc w:val="center"/>
              <w:rPr>
                <w:rFonts w:ascii="Century Gothic" w:hAnsi="Century Gothic"/>
                <w:sz w:val="18"/>
                <w:szCs w:val="18"/>
                <w:lang w:eastAsia="en-US"/>
              </w:rPr>
            </w:pPr>
            <w:r w:rsidRPr="00C43774">
              <w:rPr>
                <w:rFonts w:ascii="Century Gothic" w:hAnsi="Century Gothic"/>
                <w:sz w:val="18"/>
                <w:szCs w:val="18"/>
                <w:lang w:eastAsia="en-US"/>
              </w:rPr>
              <w:t>Budget de fonctionnement</w:t>
            </w:r>
          </w:p>
        </w:tc>
        <w:tc>
          <w:tcPr>
            <w:tcW w:w="1174" w:type="dxa"/>
            <w:vAlign w:val="center"/>
          </w:tcPr>
          <w:p w:rsidR="00925CDF" w:rsidRPr="00C43774" w:rsidRDefault="00925CDF" w:rsidP="00925CDF">
            <w:pPr>
              <w:jc w:val="center"/>
              <w:rPr>
                <w:rFonts w:ascii="Century Gothic" w:hAnsi="Century Gothic"/>
                <w:sz w:val="18"/>
                <w:szCs w:val="18"/>
                <w:lang w:eastAsia="en-US"/>
              </w:rPr>
            </w:pPr>
            <w:r w:rsidRPr="00C43774">
              <w:rPr>
                <w:rFonts w:ascii="Century Gothic" w:hAnsi="Century Gothic"/>
                <w:sz w:val="18"/>
                <w:szCs w:val="18"/>
                <w:lang w:eastAsia="en-US"/>
              </w:rPr>
              <w:t>Contrat de fournitures</w:t>
            </w:r>
          </w:p>
        </w:tc>
        <w:tc>
          <w:tcPr>
            <w:tcW w:w="1314" w:type="dxa"/>
            <w:vAlign w:val="center"/>
          </w:tcPr>
          <w:p w:rsidR="00925CDF" w:rsidRPr="00C43774" w:rsidRDefault="00925CDF" w:rsidP="00925CDF">
            <w:pPr>
              <w:jc w:val="center"/>
              <w:rPr>
                <w:rFonts w:ascii="Century Gothic" w:hAnsi="Century Gothic"/>
                <w:sz w:val="18"/>
                <w:szCs w:val="18"/>
                <w:lang w:eastAsia="en-US"/>
              </w:rPr>
            </w:pPr>
            <w:r w:rsidRPr="00C43774">
              <w:rPr>
                <w:rFonts w:ascii="Century Gothic" w:hAnsi="Century Gothic"/>
                <w:sz w:val="18"/>
                <w:szCs w:val="18"/>
                <w:lang w:eastAsia="en-US"/>
              </w:rPr>
              <w:t>Consultation de fournisseurs</w:t>
            </w:r>
          </w:p>
        </w:tc>
        <w:tc>
          <w:tcPr>
            <w:tcW w:w="1399" w:type="dxa"/>
            <w:vAlign w:val="center"/>
          </w:tcPr>
          <w:p w:rsidR="00925CDF" w:rsidRPr="00C43774" w:rsidRDefault="00925CDF" w:rsidP="00925CDF">
            <w:pPr>
              <w:pStyle w:val="Paragraphedeliste"/>
              <w:numPr>
                <w:ilvl w:val="0"/>
                <w:numId w:val="2"/>
              </w:numPr>
              <w:jc w:val="center"/>
              <w:rPr>
                <w:rFonts w:ascii="Century Gothic" w:hAnsi="Century Gothic"/>
                <w:sz w:val="18"/>
                <w:szCs w:val="18"/>
                <w:lang w:eastAsia="en-US"/>
              </w:rPr>
            </w:pPr>
          </w:p>
        </w:tc>
        <w:tc>
          <w:tcPr>
            <w:tcW w:w="1685" w:type="dxa"/>
            <w:vAlign w:val="center"/>
          </w:tcPr>
          <w:p w:rsidR="00925CDF" w:rsidRPr="00C43774" w:rsidRDefault="00C54C3A" w:rsidP="00925CDF">
            <w:pPr>
              <w:jc w:val="center"/>
              <w:rPr>
                <w:rFonts w:ascii="Century Gothic" w:hAnsi="Century Gothic"/>
                <w:sz w:val="18"/>
                <w:szCs w:val="18"/>
                <w:lang w:eastAsia="en-US"/>
              </w:rPr>
            </w:pPr>
            <w:r>
              <w:rPr>
                <w:rFonts w:ascii="Century Gothic" w:hAnsi="Century Gothic"/>
                <w:sz w:val="18"/>
                <w:szCs w:val="18"/>
                <w:lang w:eastAsia="en-US"/>
              </w:rPr>
              <w:t>Aout</w:t>
            </w:r>
            <w:r w:rsidR="00925CDF" w:rsidRPr="00C43774">
              <w:rPr>
                <w:rFonts w:ascii="Century Gothic" w:hAnsi="Century Gothic"/>
                <w:sz w:val="18"/>
                <w:szCs w:val="18"/>
                <w:lang w:eastAsia="en-US"/>
              </w:rPr>
              <w:t xml:space="preserve"> 202</w:t>
            </w:r>
            <w:r w:rsidR="00925CDF">
              <w:rPr>
                <w:rFonts w:ascii="Century Gothic" w:hAnsi="Century Gothic"/>
                <w:sz w:val="18"/>
                <w:szCs w:val="18"/>
                <w:lang w:eastAsia="en-US"/>
              </w:rPr>
              <w:t>2</w:t>
            </w:r>
          </w:p>
        </w:tc>
        <w:tc>
          <w:tcPr>
            <w:tcW w:w="1700" w:type="dxa"/>
            <w:vAlign w:val="center"/>
          </w:tcPr>
          <w:p w:rsidR="00925CDF" w:rsidRPr="00C43774" w:rsidRDefault="00C54C3A" w:rsidP="00925CDF">
            <w:pPr>
              <w:jc w:val="center"/>
              <w:rPr>
                <w:rFonts w:ascii="Century Gothic" w:hAnsi="Century Gothic"/>
                <w:sz w:val="18"/>
                <w:szCs w:val="18"/>
                <w:lang w:eastAsia="en-US"/>
              </w:rPr>
            </w:pPr>
            <w:r>
              <w:rPr>
                <w:rFonts w:ascii="Century Gothic" w:hAnsi="Century Gothic"/>
                <w:sz w:val="18"/>
                <w:szCs w:val="18"/>
                <w:lang w:eastAsia="en-US"/>
              </w:rPr>
              <w:t>Septembre</w:t>
            </w:r>
            <w:r w:rsidR="00925CDF" w:rsidRPr="00C43774">
              <w:rPr>
                <w:rFonts w:ascii="Century Gothic" w:hAnsi="Century Gothic"/>
                <w:sz w:val="18"/>
                <w:szCs w:val="18"/>
                <w:lang w:eastAsia="en-US"/>
              </w:rPr>
              <w:t xml:space="preserve"> 202</w:t>
            </w:r>
            <w:r w:rsidR="00925CDF">
              <w:rPr>
                <w:rFonts w:ascii="Century Gothic" w:hAnsi="Century Gothic"/>
                <w:sz w:val="18"/>
                <w:szCs w:val="18"/>
                <w:lang w:eastAsia="en-US"/>
              </w:rPr>
              <w:t>2</w:t>
            </w:r>
          </w:p>
        </w:tc>
      </w:tr>
    </w:tbl>
    <w:p w:rsidR="002F0A45" w:rsidRDefault="002F0A45" w:rsidP="00C43774">
      <w:pPr>
        <w:rPr>
          <w:rFonts w:ascii="Century Gothic" w:hAnsi="Century Gothic"/>
        </w:rPr>
      </w:pPr>
    </w:p>
    <w:p w:rsidR="002F0A45" w:rsidRDefault="002F0A45" w:rsidP="00C43774">
      <w:pPr>
        <w:rPr>
          <w:rFonts w:ascii="Century Gothic" w:hAnsi="Century Gothic"/>
        </w:rPr>
      </w:pPr>
    </w:p>
    <w:p w:rsidR="00C43774" w:rsidRPr="00C43774" w:rsidRDefault="00044138" w:rsidP="00C43774">
      <w:pPr>
        <w:rPr>
          <w:rFonts w:ascii="Century Gothic" w:hAnsi="Century Gothic"/>
        </w:rPr>
      </w:pPr>
      <w:r>
        <w:rPr>
          <w:rFonts w:ascii="Century Gothic" w:hAnsi="Century Gothic"/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54" o:spid="_x0000_s1026" type="#_x0000_t202" style="position:absolute;margin-left:-19.1pt;margin-top:19.4pt;width:496.5pt;height:122.25pt;z-index:25166028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" filled="f" fillcolor="#f2f2f2">
            <v:textbox>
              <w:txbxContent>
                <w:p w:rsidR="00C43774" w:rsidRPr="00BB47F2" w:rsidRDefault="00C43774" w:rsidP="00C43774">
                  <w:pPr>
                    <w:rPr>
                      <w:rFonts w:ascii="Century Gothic" w:hAnsi="Century Gothic"/>
                      <w:b/>
                      <w:bCs/>
                      <w:i/>
                      <w:iCs/>
                      <w:sz w:val="18"/>
                      <w:szCs w:val="18"/>
                    </w:rPr>
                  </w:pPr>
                  <w:r w:rsidRPr="00BB47F2">
                    <w:rPr>
                      <w:rFonts w:ascii="Century Gothic" w:hAnsi="Century Gothic"/>
                      <w:b/>
                      <w:bCs/>
                      <w:i/>
                      <w:iCs/>
                      <w:sz w:val="18"/>
                      <w:szCs w:val="18"/>
                    </w:rPr>
                    <w:t xml:space="preserve">Précisions à apporter : </w:t>
                  </w:r>
                </w:p>
                <w:p w:rsidR="00C43774" w:rsidRPr="00BB47F2" w:rsidRDefault="00C43774" w:rsidP="00C43774">
                  <w:pPr>
                    <w:ind w:left="1701"/>
                    <w:rPr>
                      <w:rFonts w:ascii="Century Gothic" w:hAnsi="Century Gothic"/>
                      <w:sz w:val="18"/>
                      <w:szCs w:val="18"/>
                    </w:rPr>
                  </w:pPr>
                  <w:r w:rsidRPr="00BB47F2">
                    <w:rPr>
                      <w:rFonts w:ascii="Century Gothic" w:hAnsi="Century Gothic"/>
                      <w:b/>
                      <w:bCs/>
                      <w:sz w:val="18"/>
                      <w:szCs w:val="18"/>
                    </w:rPr>
                    <w:t>a-</w:t>
                  </w:r>
                  <w:r w:rsidRPr="00BB47F2">
                    <w:rPr>
                      <w:rFonts w:ascii="Century Gothic" w:hAnsi="Century Gothic"/>
                      <w:sz w:val="18"/>
                      <w:szCs w:val="18"/>
                    </w:rPr>
                    <w:t xml:space="preserve"> que le plan prévisionnel est indicatif,</w:t>
                  </w:r>
                </w:p>
                <w:p w:rsidR="00C43774" w:rsidRPr="00BB47F2" w:rsidRDefault="00C43774" w:rsidP="00C43774">
                  <w:pPr>
                    <w:ind w:left="1701"/>
                    <w:rPr>
                      <w:rFonts w:ascii="Century Gothic" w:hAnsi="Century Gothic"/>
                      <w:sz w:val="18"/>
                      <w:szCs w:val="18"/>
                    </w:rPr>
                  </w:pPr>
                  <w:r w:rsidRPr="00BB47F2">
                    <w:rPr>
                      <w:rFonts w:ascii="Century Gothic" w:hAnsi="Century Gothic"/>
                      <w:b/>
                      <w:bCs/>
                      <w:sz w:val="18"/>
                      <w:szCs w:val="18"/>
                    </w:rPr>
                    <w:t xml:space="preserve">b- </w:t>
                  </w:r>
                  <w:r w:rsidRPr="00BB47F2">
                    <w:rPr>
                      <w:rFonts w:ascii="Century Gothic" w:hAnsi="Century Gothic"/>
                      <w:sz w:val="18"/>
                      <w:szCs w:val="18"/>
                    </w:rPr>
                    <w:t xml:space="preserve">que les postulants éventuels sont priés de se faire enregistrer auprès </w:t>
                  </w:r>
                  <w:r w:rsidR="00BB47F2">
                    <w:rPr>
                      <w:rFonts w:ascii="Century Gothic" w:hAnsi="Century Gothic"/>
                      <w:sz w:val="18"/>
                      <w:szCs w:val="18"/>
                    </w:rPr>
                    <w:t>du LNTP</w:t>
                  </w:r>
                  <w:r w:rsidRPr="00BB47F2">
                    <w:rPr>
                      <w:rFonts w:ascii="Century Gothic" w:hAnsi="Century Gothic"/>
                      <w:sz w:val="18"/>
                      <w:szCs w:val="18"/>
                    </w:rPr>
                    <w:t xml:space="preserve"> en indiquant leurs domaines d’activités, leurs références, leurs adresses et leurs contacts téléphoniques et électroniques.</w:t>
                  </w:r>
                </w:p>
                <w:p w:rsidR="00C43774" w:rsidRPr="00BB47F2" w:rsidRDefault="00C43774" w:rsidP="00C43774">
                  <w:pPr>
                    <w:ind w:left="1701"/>
                    <w:rPr>
                      <w:rFonts w:ascii="Century Gothic" w:hAnsi="Century Gothic"/>
                      <w:sz w:val="18"/>
                      <w:szCs w:val="18"/>
                    </w:rPr>
                  </w:pPr>
                  <w:r w:rsidRPr="00BB47F2">
                    <w:rPr>
                      <w:rFonts w:ascii="Century Gothic" w:hAnsi="Century Gothic"/>
                      <w:b/>
                      <w:bCs/>
                      <w:sz w:val="18"/>
                      <w:szCs w:val="18"/>
                    </w:rPr>
                    <w:t>c-</w:t>
                  </w:r>
                  <w:r w:rsidR="00BB47F2">
                    <w:rPr>
                      <w:rFonts w:ascii="Century Gothic" w:hAnsi="Century Gothic"/>
                      <w:sz w:val="18"/>
                      <w:szCs w:val="18"/>
                    </w:rPr>
                    <w:t xml:space="preserve"> adresse complète du CIAIS (Tel : 43 79 30 79 / </w:t>
                  </w:r>
                  <w:r w:rsidRPr="00BB47F2">
                    <w:rPr>
                      <w:rFonts w:ascii="Century Gothic" w:hAnsi="Century Gothic"/>
                      <w:sz w:val="18"/>
                      <w:szCs w:val="18"/>
                    </w:rPr>
                    <w:t>e-mail</w:t>
                  </w:r>
                  <w:r w:rsidR="00BB47F2">
                    <w:rPr>
                      <w:rFonts w:ascii="Century Gothic" w:hAnsi="Century Gothic"/>
                      <w:sz w:val="18"/>
                      <w:szCs w:val="18"/>
                    </w:rPr>
                    <w:t> : kerimamewloud@gmail.com</w:t>
                  </w:r>
                  <w:r w:rsidRPr="00BB47F2">
                    <w:rPr>
                      <w:rFonts w:ascii="Century Gothic" w:hAnsi="Century Gothic"/>
                      <w:sz w:val="18"/>
                      <w:szCs w:val="18"/>
                    </w:rPr>
                    <w:t>)</w:t>
                  </w:r>
                </w:p>
                <w:p w:rsidR="00C43774" w:rsidRDefault="00C43774" w:rsidP="00C43774"/>
              </w:txbxContent>
            </v:textbox>
          </v:shape>
        </w:pict>
      </w:r>
    </w:p>
    <w:p w:rsidR="00C43774" w:rsidRPr="00C43774" w:rsidRDefault="00C43774" w:rsidP="00C43774">
      <w:pPr>
        <w:rPr>
          <w:rFonts w:ascii="Century Gothic" w:hAnsi="Century Gothic"/>
        </w:rPr>
      </w:pPr>
    </w:p>
    <w:p w:rsidR="00C43774" w:rsidRPr="00C43774" w:rsidRDefault="00C43774" w:rsidP="00C43774">
      <w:pPr>
        <w:rPr>
          <w:rFonts w:ascii="Century Gothic" w:hAnsi="Century Gothic"/>
        </w:rPr>
      </w:pPr>
    </w:p>
    <w:p w:rsidR="002246C2" w:rsidRDefault="002246C2">
      <w:pPr>
        <w:rPr>
          <w:rFonts w:ascii="Century Gothic" w:hAnsi="Century Gothic"/>
        </w:rPr>
      </w:pPr>
    </w:p>
    <w:p w:rsidR="002246C2" w:rsidRDefault="002246C2" w:rsidP="002246C2">
      <w:pPr>
        <w:rPr>
          <w:rFonts w:ascii="Century Gothic" w:hAnsi="Century Gothic"/>
        </w:rPr>
      </w:pPr>
    </w:p>
    <w:tbl>
      <w:tblPr>
        <w:tblW w:w="10490" w:type="dxa"/>
        <w:tblInd w:w="-639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0490"/>
      </w:tblGrid>
      <w:tr w:rsidR="002246C2" w:rsidRPr="002F54F9" w:rsidTr="00B8430D">
        <w:trPr>
          <w:trHeight w:val="1065"/>
        </w:trPr>
        <w:tc>
          <w:tcPr>
            <w:tcW w:w="104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246C2" w:rsidRPr="002246C2" w:rsidRDefault="002246C2" w:rsidP="003C0808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b/>
                <w:bCs/>
                <w:color w:val="000000"/>
                <w:sz w:val="24"/>
                <w:szCs w:val="24"/>
                <w:u w:val="single"/>
              </w:rPr>
            </w:pPr>
            <w:r w:rsidRPr="002246C2">
              <w:rPr>
                <w:rFonts w:ascii="Century Gothic" w:eastAsia="Times New Roman" w:hAnsi="Century Gothic" w:cs="Times New Roman"/>
                <w:b/>
                <w:bCs/>
                <w:color w:val="000000"/>
                <w:sz w:val="24"/>
                <w:szCs w:val="24"/>
                <w:u w:val="single"/>
              </w:rPr>
              <w:t>La Directrice Générale</w:t>
            </w:r>
          </w:p>
        </w:tc>
      </w:tr>
      <w:tr w:rsidR="002246C2" w:rsidRPr="002F54F9" w:rsidTr="00B8430D">
        <w:trPr>
          <w:trHeight w:val="705"/>
        </w:trPr>
        <w:tc>
          <w:tcPr>
            <w:tcW w:w="104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246C2" w:rsidRPr="002246C2" w:rsidRDefault="002246C2" w:rsidP="00B8430D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b/>
                <w:bCs/>
                <w:color w:val="000000"/>
                <w:sz w:val="24"/>
                <w:szCs w:val="24"/>
              </w:rPr>
            </w:pPr>
            <w:r w:rsidRPr="002246C2">
              <w:rPr>
                <w:rFonts w:ascii="Century Gothic" w:eastAsia="Times New Roman" w:hAnsi="Century Gothic" w:cs="Times New Roman"/>
                <w:b/>
                <w:bCs/>
                <w:color w:val="000000"/>
                <w:sz w:val="24"/>
                <w:szCs w:val="24"/>
              </w:rPr>
              <w:t>Irabiha Abdel Wedoud</w:t>
            </w:r>
          </w:p>
        </w:tc>
      </w:tr>
    </w:tbl>
    <w:p w:rsidR="00947689" w:rsidRPr="002246C2" w:rsidRDefault="00947689" w:rsidP="002246C2">
      <w:pPr>
        <w:rPr>
          <w:rFonts w:ascii="Century Gothic" w:hAnsi="Century Gothic"/>
        </w:rPr>
      </w:pPr>
    </w:p>
    <w:sectPr w:rsidR="00947689" w:rsidRPr="002246C2" w:rsidSect="003327B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44138" w:rsidRDefault="00044138" w:rsidP="00C43774">
      <w:pPr>
        <w:spacing w:after="0" w:line="240" w:lineRule="auto"/>
      </w:pPr>
      <w:r>
        <w:separator/>
      </w:r>
    </w:p>
  </w:endnote>
  <w:endnote w:type="continuationSeparator" w:id="0">
    <w:p w:rsidR="00044138" w:rsidRDefault="00044138" w:rsidP="00C4377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44138" w:rsidRDefault="00044138" w:rsidP="00C43774">
      <w:pPr>
        <w:spacing w:after="0" w:line="240" w:lineRule="auto"/>
      </w:pPr>
      <w:r>
        <w:separator/>
      </w:r>
    </w:p>
  </w:footnote>
  <w:footnote w:type="continuationSeparator" w:id="0">
    <w:p w:rsidR="00044138" w:rsidRDefault="00044138" w:rsidP="00C4377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4A10BC0"/>
    <w:multiLevelType w:val="hybridMultilevel"/>
    <w:tmpl w:val="4DFE729E"/>
    <w:lvl w:ilvl="0" w:tplc="FADEB820">
      <w:numFmt w:val="bullet"/>
      <w:lvlText w:val="-"/>
      <w:lvlJc w:val="left"/>
      <w:pPr>
        <w:ind w:left="720" w:hanging="360"/>
      </w:pPr>
      <w:rPr>
        <w:rFonts w:ascii="Century Gothic" w:eastAsiaTheme="minorEastAsia" w:hAnsi="Century Gothic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50B15F1"/>
    <w:multiLevelType w:val="hybridMultilevel"/>
    <w:tmpl w:val="3716C280"/>
    <w:lvl w:ilvl="0" w:tplc="BC92B638">
      <w:numFmt w:val="bullet"/>
      <w:lvlText w:val="-"/>
      <w:lvlJc w:val="left"/>
      <w:pPr>
        <w:ind w:left="720" w:hanging="360"/>
      </w:pPr>
      <w:rPr>
        <w:rFonts w:ascii="Century Gothic" w:eastAsiaTheme="minorEastAsia" w:hAnsi="Century Gothic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8501C81"/>
    <w:multiLevelType w:val="hybridMultilevel"/>
    <w:tmpl w:val="C3786434"/>
    <w:lvl w:ilvl="0" w:tplc="C860B41A">
      <w:start w:val="6"/>
      <w:numFmt w:val="bullet"/>
      <w:lvlText w:val="-"/>
      <w:lvlJc w:val="left"/>
      <w:pPr>
        <w:ind w:left="390" w:hanging="360"/>
      </w:pPr>
      <w:rPr>
        <w:rFonts w:ascii="Century Gothic" w:eastAsiaTheme="minorEastAsia" w:hAnsi="Century Gothic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11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3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5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7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9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71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3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50" w:hanging="360"/>
      </w:pPr>
      <w:rPr>
        <w:rFonts w:ascii="Wingdings" w:hAnsi="Wingdings" w:hint="default"/>
      </w:rPr>
    </w:lvl>
  </w:abstractNum>
  <w:abstractNum w:abstractNumId="3">
    <w:nsid w:val="6FAF6390"/>
    <w:multiLevelType w:val="hybridMultilevel"/>
    <w:tmpl w:val="312CEDC6"/>
    <w:lvl w:ilvl="0" w:tplc="1108C92C">
      <w:start w:val="6"/>
      <w:numFmt w:val="bullet"/>
      <w:lvlText w:val="-"/>
      <w:lvlJc w:val="left"/>
      <w:pPr>
        <w:ind w:left="720" w:hanging="360"/>
      </w:pPr>
      <w:rPr>
        <w:rFonts w:ascii="Century Gothic" w:eastAsiaTheme="minorEastAsia" w:hAnsi="Century Gothic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71B04D59"/>
    <w:multiLevelType w:val="hybridMultilevel"/>
    <w:tmpl w:val="7A04781A"/>
    <w:lvl w:ilvl="0" w:tplc="4E00AC60">
      <w:start w:val="6"/>
      <w:numFmt w:val="bullet"/>
      <w:lvlText w:val="-"/>
      <w:lvlJc w:val="left"/>
      <w:pPr>
        <w:ind w:left="720" w:hanging="360"/>
      </w:pPr>
      <w:rPr>
        <w:rFonts w:ascii="Century Gothic" w:eastAsiaTheme="minorEastAsia" w:hAnsi="Century Gothic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4"/>
  </w:num>
  <w:num w:numId="4">
    <w:abstractNumId w:val="2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6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C43774"/>
    <w:rsid w:val="000278A5"/>
    <w:rsid w:val="00044138"/>
    <w:rsid w:val="00094EE9"/>
    <w:rsid w:val="000B4B53"/>
    <w:rsid w:val="000E057C"/>
    <w:rsid w:val="000E7B80"/>
    <w:rsid w:val="0016170D"/>
    <w:rsid w:val="001A49CD"/>
    <w:rsid w:val="0020381B"/>
    <w:rsid w:val="002246C2"/>
    <w:rsid w:val="002F0A45"/>
    <w:rsid w:val="003327B1"/>
    <w:rsid w:val="003A2BBF"/>
    <w:rsid w:val="003C0808"/>
    <w:rsid w:val="00433EBE"/>
    <w:rsid w:val="004A24BE"/>
    <w:rsid w:val="00544C65"/>
    <w:rsid w:val="005B05B1"/>
    <w:rsid w:val="0064197A"/>
    <w:rsid w:val="00653420"/>
    <w:rsid w:val="007A3441"/>
    <w:rsid w:val="008D1D6E"/>
    <w:rsid w:val="00925CDF"/>
    <w:rsid w:val="00947689"/>
    <w:rsid w:val="009A5A06"/>
    <w:rsid w:val="009C1DD3"/>
    <w:rsid w:val="009C440C"/>
    <w:rsid w:val="009F092A"/>
    <w:rsid w:val="009F0990"/>
    <w:rsid w:val="00AB4162"/>
    <w:rsid w:val="00BB47F2"/>
    <w:rsid w:val="00BC688E"/>
    <w:rsid w:val="00BD3556"/>
    <w:rsid w:val="00C2138B"/>
    <w:rsid w:val="00C43774"/>
    <w:rsid w:val="00C54C3A"/>
    <w:rsid w:val="00CF482E"/>
    <w:rsid w:val="00D73742"/>
    <w:rsid w:val="00DA729C"/>
    <w:rsid w:val="00E6330E"/>
    <w:rsid w:val="00EB2CFE"/>
    <w:rsid w:val="00FB0F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5:docId w15:val="{11C23CFC-DC29-44C1-BC30-670FF338B6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fr-FR" w:eastAsia="fr-F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327B1"/>
  </w:style>
  <w:style w:type="paragraph" w:styleId="Titre3">
    <w:name w:val="heading 3"/>
    <w:basedOn w:val="Normal"/>
    <w:next w:val="Normal"/>
    <w:link w:val="Titre3Car"/>
    <w:uiPriority w:val="99"/>
    <w:qFormat/>
    <w:rsid w:val="00C43774"/>
    <w:pPr>
      <w:keepNext/>
      <w:spacing w:before="240" w:after="60" w:line="240" w:lineRule="auto"/>
      <w:jc w:val="center"/>
      <w:outlineLvl w:val="2"/>
    </w:pPr>
    <w:rPr>
      <w:rFonts w:ascii="Times New Roman" w:eastAsia="Times New Roman" w:hAnsi="Times New Roman" w:cs="Times New Roman"/>
      <w:b/>
      <w:bCs/>
      <w:sz w:val="40"/>
      <w:szCs w:val="26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3Car">
    <w:name w:val="Titre 3 Car"/>
    <w:basedOn w:val="Policepardfaut"/>
    <w:link w:val="Titre3"/>
    <w:uiPriority w:val="99"/>
    <w:rsid w:val="00C43774"/>
    <w:rPr>
      <w:rFonts w:ascii="Times New Roman" w:eastAsia="Times New Roman" w:hAnsi="Times New Roman" w:cs="Times New Roman"/>
      <w:b/>
      <w:bCs/>
      <w:sz w:val="40"/>
      <w:szCs w:val="26"/>
    </w:rPr>
  </w:style>
  <w:style w:type="paragraph" w:styleId="Notedebasdepage">
    <w:name w:val="footnote text"/>
    <w:basedOn w:val="Normal"/>
    <w:link w:val="NotedebasdepageCar"/>
    <w:uiPriority w:val="99"/>
    <w:semiHidden/>
    <w:rsid w:val="00C4377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NotedebasdepageCar">
    <w:name w:val="Note de bas de page Car"/>
    <w:basedOn w:val="Policepardfaut"/>
    <w:link w:val="Notedebasdepage"/>
    <w:uiPriority w:val="99"/>
    <w:semiHidden/>
    <w:rsid w:val="00C43774"/>
    <w:rPr>
      <w:rFonts w:ascii="Times New Roman" w:eastAsia="Times New Roman" w:hAnsi="Times New Roman" w:cs="Times New Roman"/>
      <w:sz w:val="20"/>
      <w:szCs w:val="20"/>
    </w:rPr>
  </w:style>
  <w:style w:type="character" w:styleId="Appelnotedebasdep">
    <w:name w:val="footnote reference"/>
    <w:uiPriority w:val="99"/>
    <w:semiHidden/>
    <w:rsid w:val="00C43774"/>
    <w:rPr>
      <w:rFonts w:cs="Times New Roman"/>
      <w:vertAlign w:val="superscript"/>
    </w:rPr>
  </w:style>
  <w:style w:type="paragraph" w:styleId="Paragraphedeliste">
    <w:name w:val="List Paragraph"/>
    <w:basedOn w:val="Normal"/>
    <w:uiPriority w:val="34"/>
    <w:qFormat/>
    <w:rsid w:val="00C43774"/>
    <w:pPr>
      <w:ind w:left="720"/>
      <w:contextualSpacing/>
    </w:pPr>
  </w:style>
  <w:style w:type="paragraph" w:styleId="Textedebulles">
    <w:name w:val="Balloon Text"/>
    <w:basedOn w:val="Normal"/>
    <w:link w:val="TextedebullesCar"/>
    <w:uiPriority w:val="99"/>
    <w:semiHidden/>
    <w:unhideWhenUsed/>
    <w:rsid w:val="00BC688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BC688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565</TotalTime>
  <Pages>2</Pages>
  <Words>268</Words>
  <Characters>1480</Characters>
  <Application>Microsoft Office Word</Application>
  <DocSecurity>0</DocSecurity>
  <Lines>12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</dc:creator>
  <cp:keywords/>
  <dc:description/>
  <cp:lastModifiedBy>Lenovo</cp:lastModifiedBy>
  <cp:revision>22</cp:revision>
  <cp:lastPrinted>2022-03-03T17:20:00Z</cp:lastPrinted>
  <dcterms:created xsi:type="dcterms:W3CDTF">2021-05-20T10:44:00Z</dcterms:created>
  <dcterms:modified xsi:type="dcterms:W3CDTF">2022-03-03T17:32:00Z</dcterms:modified>
</cp:coreProperties>
</file>