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A684" w14:textId="77777777" w:rsidR="00A51B40" w:rsidRPr="00EA30BC" w:rsidRDefault="00A51B40" w:rsidP="00A51B40">
      <w:pPr>
        <w:jc w:val="center"/>
        <w:rPr>
          <w:rFonts w:ascii="Times New Roman" w:hAnsi="Times New Roman" w:cs="Times New Roman"/>
          <w:b/>
        </w:rPr>
      </w:pPr>
      <w:r w:rsidRPr="00EA30BC">
        <w:rPr>
          <w:rFonts w:ascii="Times New Roman" w:hAnsi="Times New Roman" w:cs="Times New Roman"/>
          <w:b/>
        </w:rPr>
        <w:t>République Islamique de Mauritanie</w:t>
      </w:r>
    </w:p>
    <w:p w14:paraId="046CEB9A" w14:textId="77777777" w:rsidR="00A51B40" w:rsidRDefault="00A51B40" w:rsidP="00A51B40">
      <w:pPr>
        <w:jc w:val="center"/>
        <w:rPr>
          <w:rFonts w:ascii="Times New Roman" w:hAnsi="Times New Roman" w:cs="Times New Roman"/>
          <w:b/>
        </w:rPr>
      </w:pPr>
      <w:r w:rsidRPr="00EA30BC">
        <w:rPr>
          <w:rFonts w:ascii="Times New Roman" w:hAnsi="Times New Roman" w:cs="Times New Roman"/>
          <w:b/>
        </w:rPr>
        <w:t>Ministère de l’Enseignement Supérieur et de la Recherche Scientifique</w:t>
      </w:r>
    </w:p>
    <w:p w14:paraId="619717A9" w14:textId="77777777" w:rsidR="00A51B40" w:rsidRPr="00314AAE" w:rsidRDefault="00A51B40" w:rsidP="00A51B4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4AAE">
        <w:rPr>
          <w:rFonts w:ascii="Times New Roman" w:hAnsi="Times New Roman" w:cs="Times New Roman"/>
          <w:b/>
          <w:sz w:val="16"/>
          <w:szCs w:val="16"/>
        </w:rPr>
        <w:t>UNIVERSITE DE NOUAKCHOTT AL AASRIYA</w:t>
      </w:r>
    </w:p>
    <w:p w14:paraId="7C738861" w14:textId="77777777" w:rsidR="00A51B40" w:rsidRPr="00314AAE" w:rsidRDefault="00A51B40" w:rsidP="00A51B4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4AAE">
        <w:rPr>
          <w:rFonts w:ascii="Times New Roman" w:hAnsi="Times New Roman" w:cs="Times New Roman"/>
          <w:b/>
          <w:sz w:val="16"/>
          <w:szCs w:val="16"/>
        </w:rPr>
        <w:t>FACULTE  DE MEDECINE</w:t>
      </w:r>
    </w:p>
    <w:p w14:paraId="7743F735" w14:textId="77777777" w:rsidR="00A51B40" w:rsidRPr="00314AAE" w:rsidRDefault="00A51B40" w:rsidP="00A51B4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4AAE">
        <w:rPr>
          <w:rFonts w:ascii="Times New Roman" w:hAnsi="Times New Roman" w:cs="Times New Roman"/>
          <w:b/>
          <w:sz w:val="16"/>
          <w:szCs w:val="16"/>
        </w:rPr>
        <w:t>PLAN PREVISIONNEL DE MARCHES PUBLICS POUR L’ANNEE 2022</w:t>
      </w:r>
      <w:r w:rsidR="00122F3E">
        <w:rPr>
          <w:rFonts w:ascii="Times New Roman" w:hAnsi="Times New Roman" w:cs="Times New Roman"/>
          <w:b/>
          <w:sz w:val="16"/>
          <w:szCs w:val="16"/>
        </w:rPr>
        <w:t xml:space="preserve"> ACTUALISE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76"/>
        <w:gridCol w:w="1783"/>
        <w:gridCol w:w="1515"/>
        <w:gridCol w:w="1245"/>
        <w:gridCol w:w="1303"/>
        <w:gridCol w:w="1705"/>
        <w:gridCol w:w="1629"/>
        <w:gridCol w:w="1578"/>
        <w:gridCol w:w="1652"/>
      </w:tblGrid>
      <w:tr w:rsidR="003D2361" w:rsidRPr="00314AAE" w14:paraId="01338DAB" w14:textId="77777777" w:rsidTr="00536E61">
        <w:tc>
          <w:tcPr>
            <w:tcW w:w="976" w:type="dxa"/>
          </w:tcPr>
          <w:p w14:paraId="056FA3C5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b/>
                <w:sz w:val="20"/>
                <w:szCs w:val="20"/>
              </w:rPr>
              <w:t>ORD</w:t>
            </w:r>
          </w:p>
        </w:tc>
        <w:tc>
          <w:tcPr>
            <w:tcW w:w="1783" w:type="dxa"/>
          </w:tcPr>
          <w:p w14:paraId="26EA6541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b/>
                <w:sz w:val="20"/>
                <w:szCs w:val="20"/>
              </w:rPr>
              <w:t>Réalisations envisagés</w:t>
            </w:r>
          </w:p>
        </w:tc>
        <w:tc>
          <w:tcPr>
            <w:tcW w:w="1515" w:type="dxa"/>
          </w:tcPr>
          <w:p w14:paraId="093B3A4B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b/>
                <w:sz w:val="20"/>
                <w:szCs w:val="20"/>
              </w:rPr>
              <w:t>Source de financement</w:t>
            </w:r>
          </w:p>
        </w:tc>
        <w:tc>
          <w:tcPr>
            <w:tcW w:w="1245" w:type="dxa"/>
          </w:tcPr>
          <w:p w14:paraId="40381441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b/>
                <w:sz w:val="20"/>
                <w:szCs w:val="20"/>
              </w:rPr>
              <w:t>Type de marché</w:t>
            </w:r>
          </w:p>
        </w:tc>
        <w:tc>
          <w:tcPr>
            <w:tcW w:w="1303" w:type="dxa"/>
          </w:tcPr>
          <w:p w14:paraId="426DE69E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b/>
                <w:sz w:val="20"/>
                <w:szCs w:val="20"/>
              </w:rPr>
              <w:t>Mode de passation</w:t>
            </w:r>
          </w:p>
        </w:tc>
        <w:tc>
          <w:tcPr>
            <w:tcW w:w="1705" w:type="dxa"/>
          </w:tcPr>
          <w:p w14:paraId="0D350F8C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b/>
                <w:sz w:val="20"/>
                <w:szCs w:val="20"/>
              </w:rPr>
              <w:t>Date prévue de lancement de la procédure de sélection</w:t>
            </w:r>
          </w:p>
        </w:tc>
        <w:tc>
          <w:tcPr>
            <w:tcW w:w="1629" w:type="dxa"/>
          </w:tcPr>
          <w:p w14:paraId="47A220A9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b/>
                <w:sz w:val="20"/>
                <w:szCs w:val="20"/>
              </w:rPr>
              <w:t>Date prévue d’attribution</w:t>
            </w:r>
          </w:p>
        </w:tc>
        <w:tc>
          <w:tcPr>
            <w:tcW w:w="1578" w:type="dxa"/>
          </w:tcPr>
          <w:p w14:paraId="31CBD314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prévue de démarrage des prestations </w:t>
            </w:r>
          </w:p>
        </w:tc>
        <w:tc>
          <w:tcPr>
            <w:tcW w:w="1652" w:type="dxa"/>
          </w:tcPr>
          <w:p w14:paraId="736D7E61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b/>
                <w:sz w:val="20"/>
                <w:szCs w:val="20"/>
              </w:rPr>
              <w:t>Date prévue d’achèvement des prestations</w:t>
            </w:r>
          </w:p>
        </w:tc>
      </w:tr>
      <w:tr w:rsidR="003D2361" w:rsidRPr="00314AAE" w14:paraId="5FBD2060" w14:textId="77777777" w:rsidTr="00536E61">
        <w:tc>
          <w:tcPr>
            <w:tcW w:w="976" w:type="dxa"/>
          </w:tcPr>
          <w:p w14:paraId="31CE7F56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7D225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345BADC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E4ACF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8CC94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D1A78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D12C1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579E9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2CCF7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DFA17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046CF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92FD1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C3CBF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31A5E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75DB8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31FF5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DB1C0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8F1FB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82537" w14:textId="77777777" w:rsidR="003D2361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8928F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D9B6126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AC98C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2B210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B5DE1C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6D142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sz w:val="20"/>
                <w:szCs w:val="20"/>
              </w:rPr>
              <w:t xml:space="preserve">Construction d’un amphithéâtre de 450 places comprenant : les travaux préparatoires, le terrassement, les gros œuvres, la menuiserie, la peinture, le faux plafond, le revêtement, l’électricité, la plomberie, la climatisation et la ventilation  </w:t>
            </w:r>
          </w:p>
          <w:p w14:paraId="516698D5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204A2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8B237" w14:textId="77777777" w:rsidR="003D2361" w:rsidRPr="00314AAE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AE">
              <w:rPr>
                <w:rFonts w:ascii="Times New Roman" w:hAnsi="Times New Roman" w:cs="Times New Roman"/>
                <w:sz w:val="20"/>
                <w:szCs w:val="20"/>
              </w:rPr>
              <w:t xml:space="preserve">Achat d’un BODY INTERACT </w:t>
            </w:r>
          </w:p>
        </w:tc>
        <w:tc>
          <w:tcPr>
            <w:tcW w:w="1515" w:type="dxa"/>
          </w:tcPr>
          <w:p w14:paraId="2159A905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5F1C6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Etat</w:t>
            </w:r>
          </w:p>
          <w:p w14:paraId="6A08DAF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46195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0920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E1A64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722A1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84C16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BBA6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B46DA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A0B03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5488F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D60F4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D43A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98E20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E3266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0458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90B8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C7465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9F034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Etat</w:t>
            </w:r>
          </w:p>
        </w:tc>
        <w:tc>
          <w:tcPr>
            <w:tcW w:w="1245" w:type="dxa"/>
          </w:tcPr>
          <w:p w14:paraId="2720C67F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BB42E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Travaux</w:t>
            </w:r>
          </w:p>
          <w:p w14:paraId="51EC0B7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0F4BA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96041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E91E8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0212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4FE5B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EC871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C79A7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3FD5E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BE92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D17B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3ECC7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F363B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0482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D0565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4A585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EB125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E8A0C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Fournitures</w:t>
            </w:r>
          </w:p>
        </w:tc>
        <w:tc>
          <w:tcPr>
            <w:tcW w:w="1303" w:type="dxa"/>
          </w:tcPr>
          <w:p w14:paraId="76C2AB46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1901F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Appel d’offre ouvert</w:t>
            </w:r>
          </w:p>
          <w:p w14:paraId="7972BA1E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B0E54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1890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39E13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41D6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83AA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FE547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B93E1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51CB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A992E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33C40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B221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89B96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5964C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39C0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692A4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Appel d’offre ouvert</w:t>
            </w:r>
          </w:p>
        </w:tc>
        <w:tc>
          <w:tcPr>
            <w:tcW w:w="1705" w:type="dxa"/>
          </w:tcPr>
          <w:p w14:paraId="22E45C7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B441A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Juin 2022</w:t>
            </w:r>
          </w:p>
          <w:p w14:paraId="04306640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F5FB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6FD37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D00BE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26A16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CD1F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EDF71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EEA8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87D9C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79C77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A766C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DC403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5521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B6CF7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FF814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CE186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4856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DC0D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Aout 2022</w:t>
            </w:r>
          </w:p>
        </w:tc>
        <w:tc>
          <w:tcPr>
            <w:tcW w:w="1629" w:type="dxa"/>
          </w:tcPr>
          <w:p w14:paraId="63EADEF3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805F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Juillet 2022</w:t>
            </w:r>
          </w:p>
          <w:p w14:paraId="4B8AA276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763C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AC99E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57876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AF3F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E7EA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CEB4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A3E16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C962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A216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12DB5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3742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C2908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ECD1B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F5D4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B1A4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CF92E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02131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Septembre 2022</w:t>
            </w:r>
          </w:p>
        </w:tc>
        <w:tc>
          <w:tcPr>
            <w:tcW w:w="1578" w:type="dxa"/>
          </w:tcPr>
          <w:p w14:paraId="1FD63995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BC85E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Aout 2022</w:t>
            </w:r>
          </w:p>
          <w:p w14:paraId="59F2A3A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E027B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21256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62511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8BD03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812FF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DCB07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2B843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3D1C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DD23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A6381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812E5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9BC87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238A4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3F538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3591C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E5314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5D9D1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Octobre 2022</w:t>
            </w:r>
          </w:p>
        </w:tc>
        <w:tc>
          <w:tcPr>
            <w:tcW w:w="1652" w:type="dxa"/>
          </w:tcPr>
          <w:p w14:paraId="5431FF91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632F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Avril 2023</w:t>
            </w:r>
          </w:p>
          <w:p w14:paraId="5D7D3C83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75C30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854CF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A6BF4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C5910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1AA75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516B4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4ED2F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BC5DF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2AC6B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D5C61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DC5D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B03E9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1D23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985C2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D22CB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C8BE1" w14:textId="77777777" w:rsidR="003D2361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F112D" w14:textId="77777777" w:rsidR="003D2361" w:rsidRPr="00037B4A" w:rsidRDefault="003D2361" w:rsidP="0053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B4A">
              <w:rPr>
                <w:rFonts w:ascii="Times New Roman" w:hAnsi="Times New Roman" w:cs="Times New Roman"/>
                <w:sz w:val="20"/>
                <w:szCs w:val="20"/>
              </w:rPr>
              <w:t>Octobre 2023</w:t>
            </w:r>
          </w:p>
        </w:tc>
      </w:tr>
    </w:tbl>
    <w:p w14:paraId="758FFC7B" w14:textId="77777777" w:rsidR="00A51B40" w:rsidRDefault="00A51B40" w:rsidP="00A51B40">
      <w:pPr>
        <w:ind w:left="9912" w:firstLine="708"/>
        <w:rPr>
          <w:rFonts w:ascii="Times New Roman" w:hAnsi="Times New Roman" w:cs="Times New Roman"/>
          <w:b/>
          <w:sz w:val="20"/>
          <w:szCs w:val="20"/>
        </w:rPr>
      </w:pPr>
    </w:p>
    <w:p w14:paraId="2FD5F352" w14:textId="77777777" w:rsidR="00126FEF" w:rsidRDefault="00A51B40" w:rsidP="00A51B40">
      <w:pPr>
        <w:ind w:left="9912" w:firstLine="708"/>
      </w:pPr>
      <w:r w:rsidRPr="00314AAE">
        <w:rPr>
          <w:rFonts w:ascii="Times New Roman" w:hAnsi="Times New Roman" w:cs="Times New Roman"/>
          <w:b/>
          <w:sz w:val="20"/>
          <w:szCs w:val="20"/>
        </w:rPr>
        <w:t xml:space="preserve">Pr. Sid El </w:t>
      </w:r>
      <w:proofErr w:type="spellStart"/>
      <w:r w:rsidRPr="00314AAE">
        <w:rPr>
          <w:rFonts w:ascii="Times New Roman" w:hAnsi="Times New Roman" w:cs="Times New Roman"/>
          <w:b/>
          <w:sz w:val="20"/>
          <w:szCs w:val="20"/>
        </w:rPr>
        <w:t>Wafi</w:t>
      </w:r>
      <w:proofErr w:type="spellEnd"/>
      <w:r w:rsidRPr="00314AAE">
        <w:rPr>
          <w:rFonts w:ascii="Times New Roman" w:hAnsi="Times New Roman" w:cs="Times New Roman"/>
          <w:b/>
          <w:sz w:val="20"/>
          <w:szCs w:val="20"/>
        </w:rPr>
        <w:t xml:space="preserve"> BABA</w:t>
      </w:r>
    </w:p>
    <w:sectPr w:rsidR="00126FEF" w:rsidSect="00314AAE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40"/>
    <w:rsid w:val="00122F3E"/>
    <w:rsid w:val="00126FEF"/>
    <w:rsid w:val="003D2361"/>
    <w:rsid w:val="004C5490"/>
    <w:rsid w:val="004F464E"/>
    <w:rsid w:val="006A14BF"/>
    <w:rsid w:val="009128B7"/>
    <w:rsid w:val="009F5F15"/>
    <w:rsid w:val="00A51B40"/>
    <w:rsid w:val="00C76FAC"/>
    <w:rsid w:val="00D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18E3"/>
  <w15:docId w15:val="{3E036458-126C-4F84-97B3-BE27C4DF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2022-08-09T12:33:00Z</cp:lastPrinted>
  <dcterms:created xsi:type="dcterms:W3CDTF">2022-08-11T09:25:00Z</dcterms:created>
  <dcterms:modified xsi:type="dcterms:W3CDTF">2022-08-11T09:25:00Z</dcterms:modified>
</cp:coreProperties>
</file>