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1342"/>
        <w:gridCol w:w="1440"/>
        <w:gridCol w:w="1215"/>
        <w:gridCol w:w="1054"/>
        <w:gridCol w:w="1228"/>
        <w:gridCol w:w="1343"/>
        <w:gridCol w:w="1294"/>
        <w:gridCol w:w="1505"/>
        <w:gridCol w:w="1271"/>
      </w:tblGrid>
      <w:tr w:rsidR="006233B8" w:rsidRPr="006233B8" w:rsidTr="006233B8">
        <w:trPr>
          <w:trHeight w:val="375"/>
        </w:trPr>
        <w:tc>
          <w:tcPr>
            <w:tcW w:w="12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233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الجمهورية الاسلامية الموريتانية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375"/>
        </w:trPr>
        <w:tc>
          <w:tcPr>
            <w:tcW w:w="12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وزارة الصيد و</w:t>
            </w:r>
            <w:r w:rsidRPr="006233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الاقتصاد البحري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375"/>
        </w:trPr>
        <w:tc>
          <w:tcPr>
            <w:tcW w:w="12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233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الشركة الموريتانية لتسويق الاسماك  ش . م . ت س   - ش ا م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300"/>
        </w:trPr>
        <w:tc>
          <w:tcPr>
            <w:tcW w:w="12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233B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SOCIETE MAURITANIENNE DE COMMERCIALISATION DE POISSONS - SMCP/sem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5680" behindDoc="0" locked="0" layoutInCell="1" allowOverlap="1" wp14:anchorId="7EA3F78D" wp14:editId="735CD2FB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9525</wp:posOffset>
                  </wp:positionV>
                  <wp:extent cx="1428750" cy="1085850"/>
                  <wp:effectExtent l="0" t="0" r="0" b="0"/>
                  <wp:wrapNone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49" cy="1085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6233B8" w:rsidRPr="006233B8">
              <w:trPr>
                <w:trHeight w:val="255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33B8" w:rsidRPr="006233B8" w:rsidRDefault="006233B8" w:rsidP="006233B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انواذيبو بتاريخ :  07/01/2022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480"/>
        </w:trPr>
        <w:tc>
          <w:tcPr>
            <w:tcW w:w="140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6233B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  <w:lang w:eastAsia="fr-FR"/>
              </w:rPr>
              <w:t xml:space="preserve">مخطط إبرام الصفقات لسنة 2022 </w:t>
            </w:r>
            <w:r w:rsidRPr="006233B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Plan de Passation des Marchés</w:t>
            </w:r>
          </w:p>
        </w:tc>
      </w:tr>
      <w:tr w:rsidR="006233B8" w:rsidRPr="006233B8" w:rsidTr="006233B8">
        <w:trPr>
          <w:trHeight w:val="255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12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Réalisations envisagées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Services ou directions Maitre d'œuvre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Source de financement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Type de Marché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Mode de passation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Date de lancement de la procédure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Date prévue d'attribution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Date prévue de démarrage des prestations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Date prévue d'achèvement des prestations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Montant estimé en MRU</w:t>
            </w:r>
          </w:p>
        </w:tc>
      </w:tr>
      <w:tr w:rsidR="006233B8" w:rsidRPr="006233B8" w:rsidTr="006233B8">
        <w:trPr>
          <w:trHeight w:val="63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Matériel de transport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SMCP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Budget SMCP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Fournitures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AON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févr-22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avr-22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mai-22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mai-22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                                   </w:t>
            </w:r>
            <w:r w:rsidRPr="006233B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  <w:lang w:eastAsia="fr-FR"/>
              </w:rPr>
              <w:t xml:space="preserve">المدير العام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</w:t>
            </w:r>
            <w:r w:rsidRPr="006233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LE DIRECTEUR GENERAL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6233B8" w:rsidRDefault="006233B8" w:rsidP="006233B8">
      <w:bookmarkStart w:id="0" w:name="_GoBack"/>
      <w:bookmarkEnd w:id="0"/>
    </w:p>
    <w:sectPr w:rsidR="006233B8" w:rsidSect="006233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A"/>
    <w:rsid w:val="00412829"/>
    <w:rsid w:val="006233B8"/>
    <w:rsid w:val="00A17934"/>
    <w:rsid w:val="00AE6F01"/>
    <w:rsid w:val="00E7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382E0-F219-46D6-B897-A2B175C6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233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33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2022-02-10T14:44:00Z</dcterms:created>
  <dcterms:modified xsi:type="dcterms:W3CDTF">2022-02-10T14:44:00Z</dcterms:modified>
</cp:coreProperties>
</file>