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E8" w:rsidRPr="007C64E8" w:rsidRDefault="007C64E8" w:rsidP="007C64E8">
      <w:pPr>
        <w:pStyle w:val="Sections"/>
        <w:jc w:val="center"/>
        <w:rPr>
          <w:rFonts w:ascii="Garamond" w:hAnsi="Garamond"/>
          <w:b/>
          <w:i w:val="0"/>
          <w:color w:val="auto"/>
          <w:spacing w:val="0"/>
          <w:sz w:val="32"/>
          <w:szCs w:val="32"/>
        </w:rPr>
      </w:pPr>
      <w:r w:rsidRPr="007C64E8">
        <w:rPr>
          <w:rFonts w:ascii="Garamond" w:hAnsi="Garamond"/>
          <w:b/>
          <w:i w:val="0"/>
          <w:color w:val="auto"/>
          <w:sz w:val="32"/>
          <w:szCs w:val="32"/>
        </w:rPr>
        <w:t>Avis d’Appel d’Offres (AAON)</w:t>
      </w:r>
    </w:p>
    <w:p w:rsidR="007C64E8" w:rsidRPr="00EB7AC6" w:rsidRDefault="007C64E8" w:rsidP="007C64E8">
      <w:pPr>
        <w:jc w:val="center"/>
        <w:rPr>
          <w:rFonts w:ascii="Garamond" w:eastAsia="Calibri" w:hAnsi="Garamond"/>
          <w:b/>
          <w:bCs/>
          <w:sz w:val="28"/>
          <w:szCs w:val="28"/>
        </w:rPr>
      </w:pPr>
      <w:r w:rsidRPr="00EB7AC6">
        <w:rPr>
          <w:rFonts w:ascii="Garamond" w:eastAsia="Calibri" w:hAnsi="Garamond"/>
          <w:b/>
          <w:bCs/>
          <w:sz w:val="28"/>
          <w:szCs w:val="28"/>
        </w:rPr>
        <w:t>Commissariat à la Sécurité Alimentaire</w:t>
      </w:r>
    </w:p>
    <w:p w:rsidR="007C64E8" w:rsidRPr="00EB7AC6" w:rsidRDefault="007C64E8" w:rsidP="007C64E8">
      <w:pPr>
        <w:jc w:val="center"/>
        <w:rPr>
          <w:rFonts w:ascii="Garamond" w:hAnsi="Garamond"/>
          <w:b/>
          <w:bCs/>
          <w:i/>
          <w:iCs/>
          <w:szCs w:val="20"/>
        </w:rPr>
      </w:pPr>
      <w:r w:rsidRPr="00EB7AC6">
        <w:rPr>
          <w:rFonts w:ascii="Garamond" w:eastAsia="Calibri" w:hAnsi="Garamond"/>
          <w:b/>
          <w:bCs/>
          <w:sz w:val="28"/>
          <w:szCs w:val="28"/>
        </w:rPr>
        <w:t>(CSA)</w:t>
      </w:r>
    </w:p>
    <w:p w:rsidR="007C64E8" w:rsidRPr="00EB7AC6" w:rsidRDefault="007C64E8" w:rsidP="007C64E8">
      <w:pPr>
        <w:jc w:val="center"/>
        <w:rPr>
          <w:rFonts w:ascii="Garamond" w:hAnsi="Garamond"/>
          <w:i/>
          <w:iCs/>
        </w:rPr>
      </w:pPr>
    </w:p>
    <w:p w:rsidR="007C64E8" w:rsidRPr="00441C94" w:rsidRDefault="007C64E8" w:rsidP="007C64E8">
      <w:pPr>
        <w:jc w:val="center"/>
        <w:rPr>
          <w:rFonts w:ascii="Garamond" w:hAnsi="Garamond"/>
          <w:i/>
          <w:iCs/>
          <w:sz w:val="28"/>
          <w:szCs w:val="28"/>
        </w:rPr>
      </w:pPr>
      <w:r w:rsidRPr="00441C94">
        <w:rPr>
          <w:rFonts w:ascii="Garamond" w:hAnsi="Garamond"/>
          <w:i/>
          <w:iCs/>
          <w:sz w:val="28"/>
          <w:szCs w:val="28"/>
          <w:u w:val="single"/>
        </w:rPr>
        <w:t>AAON n</w:t>
      </w:r>
      <w:r w:rsidRPr="00441C94">
        <w:rPr>
          <w:rFonts w:ascii="Garamond" w:hAnsi="Garamond"/>
          <w:i/>
          <w:iCs/>
          <w:sz w:val="28"/>
          <w:szCs w:val="28"/>
          <w:u w:val="single"/>
          <w:vertAlign w:val="superscript"/>
        </w:rPr>
        <w:t>o</w:t>
      </w:r>
      <w:r w:rsidRPr="00441C94">
        <w:rPr>
          <w:rFonts w:ascii="Garamond" w:hAnsi="Garamond"/>
          <w:i/>
          <w:iCs/>
          <w:sz w:val="28"/>
          <w:szCs w:val="28"/>
        </w:rPr>
        <w:t xml:space="preserve"> : </w:t>
      </w:r>
      <w:r w:rsidRPr="00441C94">
        <w:rPr>
          <w:rFonts w:ascii="Garamond" w:hAnsi="Garamond"/>
          <w:sz w:val="28"/>
          <w:szCs w:val="28"/>
        </w:rPr>
        <w:t>03/2023/CPMP/CSA</w:t>
      </w:r>
    </w:p>
    <w:p w:rsidR="007C64E8" w:rsidRPr="00EB7AC6" w:rsidRDefault="007C64E8" w:rsidP="007C64E8">
      <w:pPr>
        <w:jc w:val="center"/>
        <w:rPr>
          <w:rFonts w:ascii="Garamond" w:hAnsi="Garamond"/>
          <w:b/>
          <w:bCs/>
          <w:i/>
          <w:iCs/>
        </w:rPr>
      </w:pPr>
    </w:p>
    <w:p w:rsidR="007C64E8" w:rsidRPr="00EB7AC6" w:rsidRDefault="007C64E8" w:rsidP="007C64E8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ind w:left="0" w:firstLine="0"/>
        <w:textAlignment w:val="auto"/>
        <w:rPr>
          <w:rFonts w:ascii="Garamond" w:hAnsi="Garamond"/>
          <w:i/>
          <w:iCs/>
        </w:rPr>
      </w:pPr>
      <w:r w:rsidRPr="00EB7AC6">
        <w:rPr>
          <w:rFonts w:ascii="Garamond" w:hAnsi="Garamond"/>
        </w:rPr>
        <w:t>Cet Avis d’appel d’offres fait suite au Plan de Passation des Marchés Publics du CSA pour l’année 202</w:t>
      </w:r>
      <w:r>
        <w:rPr>
          <w:rFonts w:ascii="Garamond" w:hAnsi="Garamond"/>
        </w:rPr>
        <w:t>3</w:t>
      </w:r>
      <w:r w:rsidRPr="00EB7AC6">
        <w:rPr>
          <w:rFonts w:ascii="Garamond" w:hAnsi="Garamond"/>
        </w:rPr>
        <w:t>.</w:t>
      </w:r>
    </w:p>
    <w:p w:rsidR="007C64E8" w:rsidRPr="007C64E8" w:rsidRDefault="007C64E8" w:rsidP="007C64E8">
      <w:pPr>
        <w:suppressAutoHyphens w:val="0"/>
        <w:overflowPunct/>
        <w:autoSpaceDE/>
        <w:autoSpaceDN/>
        <w:adjustRightInd/>
        <w:textAlignment w:val="auto"/>
        <w:rPr>
          <w:rFonts w:ascii="Garamond" w:hAnsi="Garamond"/>
          <w:i/>
          <w:iCs/>
          <w:sz w:val="16"/>
          <w:szCs w:val="16"/>
        </w:rPr>
      </w:pPr>
    </w:p>
    <w:p w:rsidR="007C64E8" w:rsidRPr="00EB7AC6" w:rsidRDefault="007C64E8" w:rsidP="007C64E8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Le Commissariat à la Sécurité Alimentaire (CSA) </w:t>
      </w:r>
      <w:r w:rsidRPr="00EB7AC6">
        <w:rPr>
          <w:rFonts w:ascii="Garamond" w:hAnsi="Garamond"/>
          <w:iCs/>
        </w:rPr>
        <w:t>a dégagé dans le cadre de l’exécution de son budget 202</w:t>
      </w:r>
      <w:r>
        <w:rPr>
          <w:rFonts w:ascii="Garamond" w:hAnsi="Garamond"/>
          <w:iCs/>
        </w:rPr>
        <w:t>3</w:t>
      </w:r>
      <w:r w:rsidRPr="00EB7AC6">
        <w:rPr>
          <w:rFonts w:ascii="Garamond" w:hAnsi="Garamond"/>
          <w:iCs/>
        </w:rPr>
        <w:t xml:space="preserve"> </w:t>
      </w:r>
      <w:r w:rsidRPr="00EB7AC6">
        <w:rPr>
          <w:rFonts w:ascii="Garamond" w:hAnsi="Garamond"/>
        </w:rPr>
        <w:t xml:space="preserve">des fonds, afin de financer </w:t>
      </w:r>
      <w:r w:rsidRPr="00EB7AC6">
        <w:rPr>
          <w:rFonts w:ascii="Garamond" w:hAnsi="Garamond"/>
          <w:b/>
          <w:bCs/>
        </w:rPr>
        <w:t>la Construction d’Infrastructures de Stockage dans plusieurs villes de l’Intérieur du Pays</w:t>
      </w:r>
      <w:r w:rsidRPr="00EB7AC6">
        <w:rPr>
          <w:rFonts w:ascii="Garamond" w:hAnsi="Garamond"/>
          <w:i/>
          <w:iCs/>
        </w:rPr>
        <w:t>,</w:t>
      </w:r>
      <w:r w:rsidRPr="00EB7AC6">
        <w:rPr>
          <w:rFonts w:ascii="Garamond" w:hAnsi="Garamond"/>
        </w:rPr>
        <w:t xml:space="preserve"> et a l’intention d’utiliser une partie de ces fonds pour effectuer des paiements au titre du Marché des </w:t>
      </w:r>
      <w:r>
        <w:rPr>
          <w:rFonts w:ascii="Garamond" w:hAnsi="Garamond"/>
          <w:b/>
          <w:bCs/>
        </w:rPr>
        <w:t>travaux de construction de 8</w:t>
      </w:r>
      <w:r w:rsidRPr="00EB7AC6">
        <w:rPr>
          <w:rFonts w:ascii="Garamond" w:hAnsi="Garamond"/>
          <w:b/>
          <w:bCs/>
        </w:rPr>
        <w:t xml:space="preserve"> Infrastructures de stockage dans </w:t>
      </w:r>
      <w:r>
        <w:rPr>
          <w:rFonts w:ascii="Garamond" w:hAnsi="Garamond"/>
          <w:b/>
          <w:bCs/>
        </w:rPr>
        <w:t>7</w:t>
      </w:r>
      <w:r w:rsidRPr="00EB7AC6">
        <w:rPr>
          <w:rFonts w:ascii="Garamond" w:hAnsi="Garamond"/>
          <w:b/>
          <w:bCs/>
        </w:rPr>
        <w:t xml:space="preserve"> villes situées dans </w:t>
      </w:r>
      <w:r>
        <w:rPr>
          <w:rFonts w:ascii="Garamond" w:hAnsi="Garamond"/>
          <w:b/>
          <w:bCs/>
        </w:rPr>
        <w:t>7</w:t>
      </w:r>
      <w:r w:rsidRPr="00EB7AC6">
        <w:rPr>
          <w:rFonts w:ascii="Garamond" w:hAnsi="Garamond"/>
          <w:b/>
          <w:bCs/>
        </w:rPr>
        <w:t xml:space="preserve"> wilayas du pays en </w:t>
      </w:r>
      <w:r>
        <w:rPr>
          <w:rFonts w:ascii="Garamond" w:hAnsi="Garamond"/>
          <w:b/>
          <w:bCs/>
        </w:rPr>
        <w:t>cinq</w:t>
      </w:r>
      <w:r w:rsidRPr="00EB7AC6">
        <w:rPr>
          <w:rFonts w:ascii="Garamond" w:hAnsi="Garamond"/>
          <w:b/>
          <w:bCs/>
        </w:rPr>
        <w:t xml:space="preserve"> (</w:t>
      </w:r>
      <w:r>
        <w:rPr>
          <w:rFonts w:ascii="Garamond" w:hAnsi="Garamond"/>
          <w:b/>
          <w:bCs/>
        </w:rPr>
        <w:t>5</w:t>
      </w:r>
      <w:r w:rsidRPr="00EB7AC6">
        <w:rPr>
          <w:rFonts w:ascii="Garamond" w:hAnsi="Garamond"/>
          <w:b/>
          <w:bCs/>
        </w:rPr>
        <w:t>) lots distincts</w:t>
      </w:r>
      <w:r w:rsidRPr="00EB7AC6">
        <w:rPr>
          <w:rFonts w:ascii="Garamond" w:hAnsi="Garamond"/>
        </w:rPr>
        <w:t>. Les travaux de con</w:t>
      </w:r>
      <w:r>
        <w:rPr>
          <w:rFonts w:ascii="Garamond" w:hAnsi="Garamond"/>
        </w:rPr>
        <w:t>struction seront exécutés à</w:t>
      </w:r>
      <w:r w:rsidRPr="00EB7AC6">
        <w:rPr>
          <w:rFonts w:ascii="Garamond" w:hAnsi="Garamond"/>
        </w:rPr>
        <w:t xml:space="preserve"> : </w:t>
      </w:r>
      <w:r w:rsidRPr="003A7F09">
        <w:rPr>
          <w:rFonts w:ascii="Garamond" w:hAnsi="Garamond"/>
          <w:b/>
          <w:bCs/>
        </w:rPr>
        <w:t>Nouakchott, Aleg</w:t>
      </w:r>
      <w:bookmarkStart w:id="0" w:name="_GoBack"/>
      <w:bookmarkEnd w:id="0"/>
      <w:r>
        <w:rPr>
          <w:rFonts w:ascii="Garamond" w:hAnsi="Garamond"/>
          <w:b/>
          <w:bCs/>
        </w:rPr>
        <w:t xml:space="preserve">, </w:t>
      </w:r>
      <w:proofErr w:type="spellStart"/>
      <w:r>
        <w:rPr>
          <w:rFonts w:ascii="Garamond" w:hAnsi="Garamond"/>
          <w:b/>
          <w:bCs/>
        </w:rPr>
        <w:t>Lekseiba</w:t>
      </w:r>
      <w:proofErr w:type="spellEnd"/>
      <w:r>
        <w:rPr>
          <w:rFonts w:ascii="Garamond" w:hAnsi="Garamond"/>
          <w:b/>
          <w:bCs/>
        </w:rPr>
        <w:t xml:space="preserve"> 1, </w:t>
      </w:r>
      <w:proofErr w:type="spellStart"/>
      <w:r w:rsidRPr="00EB7AC6">
        <w:rPr>
          <w:rFonts w:ascii="Garamond" w:hAnsi="Garamond"/>
          <w:b/>
          <w:bCs/>
        </w:rPr>
        <w:t>Benichab</w:t>
      </w:r>
      <w:proofErr w:type="spellEnd"/>
      <w:r w:rsidRPr="00EB7AC6">
        <w:rPr>
          <w:rFonts w:ascii="Garamond" w:hAnsi="Garamond"/>
          <w:b/>
          <w:bCs/>
        </w:rPr>
        <w:t xml:space="preserve">, </w:t>
      </w:r>
      <w:proofErr w:type="spellStart"/>
      <w:r w:rsidRPr="00EB7AC6">
        <w:rPr>
          <w:rFonts w:ascii="Garamond" w:hAnsi="Garamond"/>
          <w:b/>
          <w:bCs/>
        </w:rPr>
        <w:t>Aoujet</w:t>
      </w:r>
      <w:proofErr w:type="spellEnd"/>
      <w:r w:rsidRPr="00EB7AC6">
        <w:rPr>
          <w:rFonts w:ascii="Garamond" w:hAnsi="Garamond"/>
          <w:b/>
          <w:bCs/>
        </w:rPr>
        <w:t>,</w:t>
      </w:r>
      <w:r>
        <w:rPr>
          <w:rFonts w:ascii="Garamond" w:hAnsi="Garamond"/>
          <w:b/>
          <w:bCs/>
        </w:rPr>
        <w:t xml:space="preserve"> Chami et </w:t>
      </w:r>
      <w:proofErr w:type="spellStart"/>
      <w:r>
        <w:rPr>
          <w:rFonts w:ascii="Garamond" w:hAnsi="Garamond"/>
          <w:b/>
          <w:bCs/>
        </w:rPr>
        <w:t>Bir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Mougrein</w:t>
      </w:r>
      <w:proofErr w:type="spellEnd"/>
      <w:r w:rsidRPr="00EB7AC6">
        <w:rPr>
          <w:rFonts w:ascii="Garamond" w:hAnsi="Garamond"/>
        </w:rPr>
        <w:t xml:space="preserve">. Le délai d’exécution des travaux est de </w:t>
      </w:r>
      <w:r w:rsidRPr="00EB7AC6">
        <w:rPr>
          <w:rFonts w:ascii="Garamond" w:hAnsi="Garamond"/>
          <w:b/>
          <w:bCs/>
        </w:rPr>
        <w:t xml:space="preserve">6 mois </w:t>
      </w:r>
      <w:r w:rsidRPr="00EB7AC6">
        <w:rPr>
          <w:rFonts w:ascii="Garamond" w:hAnsi="Garamond"/>
        </w:rPr>
        <w:t xml:space="preserve">pour les lots </w:t>
      </w:r>
      <w:r>
        <w:rPr>
          <w:rFonts w:ascii="Garamond" w:hAnsi="Garamond"/>
        </w:rPr>
        <w:t>4 et 5</w:t>
      </w:r>
      <w:r w:rsidRPr="00EB7AC6">
        <w:rPr>
          <w:rFonts w:ascii="Garamond" w:hAnsi="Garamond"/>
          <w:b/>
          <w:bCs/>
        </w:rPr>
        <w:t xml:space="preserve">, de 7 mois </w:t>
      </w:r>
      <w:r>
        <w:rPr>
          <w:rFonts w:ascii="Garamond" w:hAnsi="Garamond"/>
        </w:rPr>
        <w:t>pour le lot</w:t>
      </w:r>
      <w:r w:rsidRPr="00EB7AC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3 </w:t>
      </w:r>
      <w:r w:rsidRPr="009063F3">
        <w:rPr>
          <w:rFonts w:ascii="Garamond" w:hAnsi="Garamond"/>
          <w:bCs/>
        </w:rPr>
        <w:t>et</w:t>
      </w:r>
      <w:r w:rsidRPr="00EB7AC6">
        <w:rPr>
          <w:rFonts w:ascii="Garamond" w:hAnsi="Garamond"/>
          <w:b/>
          <w:bCs/>
        </w:rPr>
        <w:t xml:space="preserve"> de 8 mois </w:t>
      </w:r>
      <w:r w:rsidRPr="00EB7AC6">
        <w:rPr>
          <w:rFonts w:ascii="Garamond" w:hAnsi="Garamond"/>
        </w:rPr>
        <w:t xml:space="preserve">pour les lots </w:t>
      </w:r>
      <w:r>
        <w:rPr>
          <w:rFonts w:ascii="Garamond" w:hAnsi="Garamond"/>
        </w:rPr>
        <w:t>1</w:t>
      </w:r>
      <w:r w:rsidRPr="00EB7AC6">
        <w:rPr>
          <w:rFonts w:ascii="Garamond" w:hAnsi="Garamond"/>
        </w:rPr>
        <w:t xml:space="preserve"> et </w:t>
      </w:r>
      <w:r>
        <w:rPr>
          <w:rFonts w:ascii="Garamond" w:hAnsi="Garamond"/>
        </w:rPr>
        <w:t>2</w:t>
      </w:r>
      <w:r w:rsidRPr="00EB7AC6">
        <w:rPr>
          <w:rFonts w:ascii="Garamond" w:hAnsi="Garamond"/>
          <w:b/>
          <w:bCs/>
        </w:rPr>
        <w:t>.</w:t>
      </w:r>
    </w:p>
    <w:p w:rsidR="007C64E8" w:rsidRPr="00EB7AC6" w:rsidRDefault="007C64E8" w:rsidP="007C64E8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Le Commissariat à la Sécurité Alimentaire (CSA) sollicite des offres sous pli fermé de la part de candidats éligibles et répondant aux qualifications requises pour les travaux de </w:t>
      </w:r>
      <w:r w:rsidRPr="00EB7AC6">
        <w:rPr>
          <w:rFonts w:ascii="Garamond" w:hAnsi="Garamond"/>
          <w:b/>
          <w:bCs/>
        </w:rPr>
        <w:t xml:space="preserve">construction de </w:t>
      </w:r>
      <w:r>
        <w:rPr>
          <w:rFonts w:ascii="Garamond" w:hAnsi="Garamond"/>
          <w:b/>
          <w:bCs/>
        </w:rPr>
        <w:t>8</w:t>
      </w:r>
      <w:r w:rsidRPr="00EB7AC6">
        <w:rPr>
          <w:rFonts w:ascii="Garamond" w:hAnsi="Garamond"/>
          <w:b/>
          <w:bCs/>
        </w:rPr>
        <w:t xml:space="preserve"> infrastructures de stockage dans </w:t>
      </w:r>
      <w:r>
        <w:rPr>
          <w:rFonts w:ascii="Garamond" w:hAnsi="Garamond"/>
          <w:b/>
          <w:bCs/>
        </w:rPr>
        <w:t>7</w:t>
      </w:r>
      <w:r w:rsidRPr="00EB7AC6">
        <w:rPr>
          <w:rFonts w:ascii="Garamond" w:hAnsi="Garamond"/>
          <w:b/>
          <w:bCs/>
        </w:rPr>
        <w:t xml:space="preserve"> villes du Pays</w:t>
      </w:r>
      <w:r w:rsidRPr="00EB7AC6">
        <w:rPr>
          <w:rFonts w:ascii="Garamond" w:hAnsi="Garamond"/>
        </w:rPr>
        <w:t xml:space="preserve"> tous les corps d’état confondus et </w:t>
      </w:r>
      <w:r w:rsidRPr="00EB7AC6">
        <w:rPr>
          <w:rFonts w:ascii="Garamond" w:hAnsi="Garamond"/>
          <w:b/>
          <w:bCs/>
        </w:rPr>
        <w:t xml:space="preserve">en </w:t>
      </w:r>
      <w:r>
        <w:rPr>
          <w:rFonts w:ascii="Garamond" w:hAnsi="Garamond"/>
          <w:b/>
          <w:bCs/>
        </w:rPr>
        <w:t>5</w:t>
      </w:r>
      <w:r w:rsidRPr="00EB7AC6">
        <w:rPr>
          <w:rFonts w:ascii="Garamond" w:hAnsi="Garamond"/>
          <w:b/>
          <w:bCs/>
        </w:rPr>
        <w:t xml:space="preserve"> lots</w:t>
      </w:r>
      <w:r w:rsidRPr="00EB7AC6">
        <w:rPr>
          <w:rFonts w:ascii="Garamond" w:hAnsi="Garamond"/>
        </w:rPr>
        <w:t xml:space="preserve"> détaillés comme suit :</w:t>
      </w: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00"/>
        <w:gridCol w:w="1660"/>
        <w:gridCol w:w="4711"/>
        <w:gridCol w:w="1200"/>
      </w:tblGrid>
      <w:tr w:rsidR="007C64E8" w:rsidRPr="00EB7AC6" w:rsidTr="0030646F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  <w:i/>
                <w:iCs/>
              </w:rPr>
            </w:pPr>
            <w:r w:rsidRPr="00EB7AC6">
              <w:rPr>
                <w:rFonts w:ascii="Garamond" w:hAnsi="Garamond"/>
                <w:b/>
                <w:bCs/>
                <w:i/>
                <w:iCs/>
              </w:rPr>
              <w:t>N° du Lot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bCs/>
                <w:i/>
                <w:iCs/>
              </w:rPr>
            </w:pPr>
            <w:r w:rsidRPr="00EB7AC6">
              <w:rPr>
                <w:rFonts w:ascii="Garamond" w:hAnsi="Garamond"/>
                <w:b/>
                <w:bCs/>
                <w:i/>
                <w:iCs/>
              </w:rPr>
              <w:t>Wilaya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bCs/>
                <w:i/>
                <w:iCs/>
              </w:rPr>
            </w:pPr>
            <w:r w:rsidRPr="00EB7AC6">
              <w:rPr>
                <w:rFonts w:ascii="Garamond" w:hAnsi="Garamond"/>
                <w:b/>
                <w:bCs/>
                <w:i/>
                <w:iCs/>
              </w:rPr>
              <w:t>Ville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  <w:i/>
                <w:iCs/>
              </w:rPr>
            </w:pPr>
            <w:r w:rsidRPr="00EB7AC6">
              <w:rPr>
                <w:rFonts w:ascii="Garamond" w:hAnsi="Garamond"/>
                <w:b/>
                <w:bCs/>
                <w:i/>
                <w:iCs/>
              </w:rPr>
              <w:t>Infrastructure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  <w:i/>
                <w:iCs/>
              </w:rPr>
            </w:pPr>
            <w:r w:rsidRPr="00EB7AC6">
              <w:rPr>
                <w:rFonts w:ascii="Garamond" w:hAnsi="Garamond"/>
                <w:b/>
                <w:bCs/>
                <w:i/>
                <w:iCs/>
              </w:rPr>
              <w:t xml:space="preserve">Délai </w:t>
            </w:r>
            <w:proofErr w:type="spellStart"/>
            <w:r w:rsidRPr="00EB7AC6">
              <w:rPr>
                <w:rFonts w:ascii="Garamond" w:hAnsi="Garamond"/>
                <w:b/>
                <w:bCs/>
                <w:i/>
                <w:iCs/>
              </w:rPr>
              <w:t>Tvx</w:t>
            </w:r>
            <w:proofErr w:type="spellEnd"/>
          </w:p>
        </w:tc>
      </w:tr>
      <w:tr w:rsidR="007C64E8" w:rsidRPr="00EB7AC6" w:rsidTr="0030646F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  <w:i/>
                <w:iCs/>
              </w:rPr>
            </w:pPr>
            <w:r w:rsidRPr="00EB7AC6">
              <w:rPr>
                <w:rFonts w:ascii="Garamond" w:hAnsi="Garamond"/>
                <w:b/>
                <w:bCs/>
              </w:rPr>
              <w:t>Lot 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3A7F09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3A7F09">
              <w:rPr>
                <w:rFonts w:ascii="Garamond" w:hAnsi="Garamond"/>
              </w:rPr>
              <w:t>Nouakchott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3A7F09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3A7F09">
              <w:rPr>
                <w:rFonts w:ascii="Garamond" w:hAnsi="Garamond"/>
              </w:rPr>
              <w:t>Nouakchott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Construction d</w:t>
            </w:r>
            <w:r>
              <w:rPr>
                <w:rFonts w:ascii="Garamond" w:hAnsi="Garamond"/>
              </w:rPr>
              <w:t>’un</w:t>
            </w:r>
            <w:r w:rsidRPr="00EB7AC6">
              <w:rPr>
                <w:rFonts w:ascii="Garamond" w:hAnsi="Garamond"/>
              </w:rPr>
              <w:t xml:space="preserve"> nouveau Hangar</w:t>
            </w:r>
            <w:r>
              <w:rPr>
                <w:rFonts w:ascii="Garamond" w:hAnsi="Garamond"/>
              </w:rPr>
              <w:t xml:space="preserve"> n°1</w:t>
            </w:r>
            <w:r w:rsidRPr="00EB7AC6">
              <w:rPr>
                <w:rFonts w:ascii="Garamond" w:hAnsi="Garamond"/>
              </w:rPr>
              <w:t xml:space="preserve"> de 30.000</w:t>
            </w:r>
            <w:r>
              <w:rPr>
                <w:rFonts w:ascii="Garamond" w:hAnsi="Garamond"/>
              </w:rPr>
              <w:t xml:space="preserve"> </w:t>
            </w:r>
            <w:r w:rsidRPr="00EB7AC6">
              <w:rPr>
                <w:rFonts w:ascii="Garamond" w:hAnsi="Garamond"/>
              </w:rPr>
              <w:t xml:space="preserve">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240j</w:t>
            </w:r>
          </w:p>
        </w:tc>
      </w:tr>
      <w:tr w:rsidR="007C64E8" w:rsidRPr="00EB7AC6" w:rsidTr="0030646F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3A7F09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3A7F09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</w:p>
        </w:tc>
      </w:tr>
      <w:tr w:rsidR="007C64E8" w:rsidRPr="00EB7AC6" w:rsidTr="0030646F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  <w:i/>
                <w:iCs/>
              </w:rPr>
            </w:pPr>
            <w:r w:rsidRPr="00EB7AC6">
              <w:rPr>
                <w:rFonts w:ascii="Garamond" w:hAnsi="Garamond"/>
                <w:b/>
                <w:bCs/>
              </w:rPr>
              <w:t xml:space="preserve">Lot </w:t>
            </w: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3A7F09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3A7F09">
              <w:rPr>
                <w:rFonts w:ascii="Garamond" w:hAnsi="Garamond"/>
              </w:rPr>
              <w:t>Nouakchott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3A7F09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3A7F09">
              <w:rPr>
                <w:rFonts w:ascii="Garamond" w:hAnsi="Garamond"/>
              </w:rPr>
              <w:t>Nouakchott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Construction d</w:t>
            </w:r>
            <w:r>
              <w:rPr>
                <w:rFonts w:ascii="Garamond" w:hAnsi="Garamond"/>
              </w:rPr>
              <w:t>’un</w:t>
            </w:r>
            <w:r w:rsidRPr="00EB7AC6">
              <w:rPr>
                <w:rFonts w:ascii="Garamond" w:hAnsi="Garamond"/>
              </w:rPr>
              <w:t xml:space="preserve"> nouveau Hangar</w:t>
            </w:r>
            <w:r>
              <w:rPr>
                <w:rFonts w:ascii="Garamond" w:hAnsi="Garamond"/>
              </w:rPr>
              <w:t xml:space="preserve"> n° 2</w:t>
            </w:r>
            <w:r w:rsidRPr="00EB7AC6">
              <w:rPr>
                <w:rFonts w:ascii="Garamond" w:hAnsi="Garamond"/>
              </w:rPr>
              <w:t xml:space="preserve"> de 30.000</w:t>
            </w:r>
            <w:r>
              <w:rPr>
                <w:rFonts w:ascii="Garamond" w:hAnsi="Garamond"/>
              </w:rPr>
              <w:t xml:space="preserve"> </w:t>
            </w:r>
            <w:r w:rsidRPr="00EB7AC6">
              <w:rPr>
                <w:rFonts w:ascii="Garamond" w:hAnsi="Garamond"/>
              </w:rPr>
              <w:t xml:space="preserve">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240j</w:t>
            </w: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</w:rPr>
            </w:pPr>
            <w:r w:rsidRPr="00EB7AC6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</w:rPr>
            </w:pPr>
            <w:r w:rsidRPr="00EB7AC6">
              <w:rPr>
                <w:rFonts w:ascii="Garamond" w:hAnsi="Garamond"/>
                <w:b/>
                <w:bCs/>
              </w:rPr>
              <w:t>Lot 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pBdr>
                <w:bottom w:val="single" w:sz="4" w:space="1" w:color="auto"/>
              </w:pBd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Brakna</w:t>
            </w:r>
            <w:proofErr w:type="spellEnd"/>
          </w:p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 w:rsidRPr="00EB7AC6">
              <w:rPr>
                <w:rFonts w:ascii="Garamond" w:hAnsi="Garamond"/>
              </w:rPr>
              <w:t>Gorgol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Aleg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 xml:space="preserve">Construction d'un nouveau </w:t>
            </w:r>
            <w:r>
              <w:rPr>
                <w:rFonts w:ascii="Garamond" w:hAnsi="Garamond"/>
              </w:rPr>
              <w:t>Hangar 1</w:t>
            </w:r>
            <w:r w:rsidRPr="00EB7AC6">
              <w:rPr>
                <w:rFonts w:ascii="Garamond" w:hAnsi="Garamond"/>
              </w:rPr>
              <w:t>000T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Pr="00EB7AC6">
              <w:rPr>
                <w:rFonts w:ascii="Garamond" w:hAnsi="Garamond"/>
              </w:rPr>
              <w:t>0j</w:t>
            </w: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Lekseiba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 xml:space="preserve">Construction d'un nouveau Hangar </w:t>
            </w:r>
            <w:r>
              <w:rPr>
                <w:rFonts w:ascii="Garamond" w:hAnsi="Garamond"/>
              </w:rPr>
              <w:t>5</w:t>
            </w:r>
            <w:r w:rsidRPr="00EB7AC6">
              <w:rPr>
                <w:rFonts w:ascii="Garamond" w:hAnsi="Garamond"/>
              </w:rPr>
              <w:t>00T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</w:rPr>
            </w:pPr>
            <w:r w:rsidRPr="00EB7AC6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</w:rPr>
            </w:pPr>
            <w:r w:rsidRPr="00EB7AC6">
              <w:rPr>
                <w:rFonts w:ascii="Garamond" w:hAnsi="Garamond"/>
                <w:b/>
                <w:bCs/>
              </w:rPr>
              <w:t xml:space="preserve">Lot </w:t>
            </w:r>
            <w:r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Dakhlet</w:t>
            </w:r>
            <w:proofErr w:type="spellEnd"/>
            <w:r>
              <w:rPr>
                <w:rFonts w:ascii="Garamond" w:hAnsi="Garamond"/>
              </w:rPr>
              <w:t xml:space="preserve"> NDB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Chami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Construction d'un nouveau Hangar 300T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Pr="00EB7AC6">
              <w:rPr>
                <w:rFonts w:ascii="Garamond" w:hAnsi="Garamond"/>
              </w:rPr>
              <w:t>0 j</w:t>
            </w: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 w:rsidRPr="00EB7AC6">
              <w:rPr>
                <w:rFonts w:ascii="Garamond" w:hAnsi="Garamond"/>
              </w:rPr>
              <w:t>Inchiri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 w:rsidRPr="00EB7AC6">
              <w:rPr>
                <w:rFonts w:ascii="Garamond" w:hAnsi="Garamond"/>
              </w:rPr>
              <w:t>Benichab</w:t>
            </w:r>
            <w:proofErr w:type="spellEnd"/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Construction d'un nouveau Hangar 300T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  <w:b/>
                <w:bCs/>
              </w:rPr>
            </w:pPr>
            <w:r w:rsidRPr="00EB7AC6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 </w:t>
            </w: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E8" w:rsidRDefault="007C64E8" w:rsidP="0030646F">
            <w:pPr>
              <w:rPr>
                <w:rFonts w:ascii="Garamond" w:hAnsi="Garamond"/>
                <w:b/>
                <w:bCs/>
              </w:rPr>
            </w:pPr>
          </w:p>
          <w:p w:rsidR="007C64E8" w:rsidRDefault="007C64E8" w:rsidP="0030646F">
            <w:r w:rsidRPr="00AB2E88">
              <w:rPr>
                <w:rFonts w:ascii="Garamond" w:hAnsi="Garamond"/>
                <w:b/>
                <w:bCs/>
              </w:rPr>
              <w:t>Lot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 w:rsidRPr="00EB7AC6">
              <w:rPr>
                <w:rFonts w:ascii="Garamond" w:hAnsi="Garamond"/>
              </w:rPr>
              <w:t>Aoujeft</w:t>
            </w:r>
            <w:proofErr w:type="spellEnd"/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Construction d'un nouveau Hangar 300T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Pr="00EB7AC6">
              <w:rPr>
                <w:rFonts w:ascii="Garamond" w:hAnsi="Garamond"/>
              </w:rPr>
              <w:t>0 j</w:t>
            </w:r>
          </w:p>
        </w:tc>
      </w:tr>
      <w:tr w:rsidR="007C64E8" w:rsidRPr="00EB7AC6" w:rsidTr="0030646F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E8" w:rsidRDefault="007C64E8" w:rsidP="0030646F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 w:rsidRPr="00EB7AC6">
              <w:rPr>
                <w:rFonts w:ascii="Garamond" w:hAnsi="Garamond"/>
              </w:rPr>
              <w:t>Tiris</w:t>
            </w:r>
            <w:proofErr w:type="spellEnd"/>
            <w:r w:rsidRPr="00EB7AC6">
              <w:rPr>
                <w:rFonts w:ascii="Garamond" w:hAnsi="Garamond"/>
              </w:rPr>
              <w:t xml:space="preserve"> Zemmour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proofErr w:type="spellStart"/>
            <w:r w:rsidRPr="00EB7AC6">
              <w:rPr>
                <w:rFonts w:ascii="Garamond" w:hAnsi="Garamond"/>
              </w:rPr>
              <w:t>Bir</w:t>
            </w:r>
            <w:proofErr w:type="spellEnd"/>
            <w:r w:rsidRPr="00EB7AC6">
              <w:rPr>
                <w:rFonts w:ascii="Garamond" w:hAnsi="Garamond"/>
              </w:rPr>
              <w:t xml:space="preserve"> </w:t>
            </w:r>
            <w:proofErr w:type="spellStart"/>
            <w:r w:rsidRPr="00EB7AC6">
              <w:rPr>
                <w:rFonts w:ascii="Garamond" w:hAnsi="Garamond"/>
              </w:rPr>
              <w:t>Mougreine</w:t>
            </w:r>
            <w:proofErr w:type="spellEnd"/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</w:rPr>
              <w:t>Construction d'un nouveau Hangar 300T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</w:p>
        </w:tc>
      </w:tr>
    </w:tbl>
    <w:p w:rsidR="007C64E8" w:rsidRPr="008C4B86" w:rsidRDefault="007C64E8" w:rsidP="007C64E8">
      <w:pPr>
        <w:suppressAutoHyphens w:val="0"/>
        <w:overflowPunct/>
        <w:autoSpaceDE/>
        <w:autoSpaceDN/>
        <w:adjustRightInd/>
        <w:spacing w:after="200"/>
        <w:textAlignment w:val="auto"/>
        <w:rPr>
          <w:rFonts w:ascii="Garamond" w:hAnsi="Garamond"/>
          <w:b/>
          <w:bCs/>
        </w:rPr>
      </w:pPr>
    </w:p>
    <w:p w:rsidR="007C64E8" w:rsidRPr="00EB7AC6" w:rsidRDefault="007C64E8" w:rsidP="007C64E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  <w:b/>
          <w:bCs/>
        </w:rPr>
      </w:pPr>
      <w:r w:rsidRPr="00EB7AC6">
        <w:rPr>
          <w:rFonts w:ascii="Garamond" w:hAnsi="Garamond"/>
        </w:rPr>
        <w:t>Les candidats peuvent soumissionner à tous les lots, mais l</w:t>
      </w:r>
      <w:r w:rsidRPr="00EB7AC6">
        <w:rPr>
          <w:rFonts w:ascii="Garamond" w:hAnsi="Garamond"/>
          <w:b/>
          <w:bCs/>
          <w:i/>
          <w:iCs/>
        </w:rPr>
        <w:t>e nombre maximum de lot qui peut être attribué à un Soumissionnaire est d’un lot.</w:t>
      </w:r>
    </w:p>
    <w:p w:rsidR="007C64E8" w:rsidRPr="00EB7AC6" w:rsidRDefault="007C64E8" w:rsidP="007C64E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  <w:bCs/>
        </w:rPr>
      </w:pPr>
      <w:r w:rsidRPr="00EB7AC6">
        <w:rPr>
          <w:rFonts w:ascii="Garamond" w:hAnsi="Garamond"/>
        </w:rPr>
        <w:t xml:space="preserve">Le présent appel d'offres </w:t>
      </w:r>
      <w:r w:rsidRPr="00EB7AC6">
        <w:rPr>
          <w:rFonts w:ascii="Garamond" w:hAnsi="Garamond"/>
          <w:bCs/>
        </w:rPr>
        <w:t xml:space="preserve">est ouvert </w:t>
      </w:r>
      <w:r w:rsidRPr="00EB7AC6">
        <w:rPr>
          <w:rFonts w:ascii="Garamond" w:hAnsi="Garamond"/>
        </w:rPr>
        <w:t xml:space="preserve">à tous les candidats remplissant les conditions définies dans le Dossier d'Appel d'Offres. </w:t>
      </w:r>
    </w:p>
    <w:p w:rsidR="007C64E8" w:rsidRPr="000176B6" w:rsidRDefault="007C64E8" w:rsidP="007C64E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overflowPunct/>
        <w:autoSpaceDE/>
        <w:autoSpaceDN/>
        <w:adjustRightInd/>
        <w:ind w:left="0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  <w:spacing w:val="-3"/>
        </w:rPr>
        <w:t>L</w:t>
      </w:r>
      <w:r w:rsidRPr="00EB7AC6">
        <w:rPr>
          <w:rFonts w:ascii="Garamond" w:hAnsi="Garamond"/>
          <w:spacing w:val="-1"/>
        </w:rPr>
        <w:t>es</w:t>
      </w:r>
      <w:r w:rsidRPr="00EB7AC6">
        <w:rPr>
          <w:rFonts w:ascii="Garamond" w:hAnsi="Garamond"/>
        </w:rPr>
        <w:t xml:space="preserve"> </w:t>
      </w:r>
      <w:r w:rsidRPr="00EB7AC6">
        <w:rPr>
          <w:rFonts w:ascii="Garamond" w:hAnsi="Garamond"/>
          <w:spacing w:val="-1"/>
        </w:rPr>
        <w:t>ca</w:t>
      </w:r>
      <w:r w:rsidRPr="00EB7AC6">
        <w:rPr>
          <w:rFonts w:ascii="Garamond" w:hAnsi="Garamond"/>
        </w:rPr>
        <w:t>ndidats intér</w:t>
      </w:r>
      <w:r w:rsidRPr="00EB7AC6">
        <w:rPr>
          <w:rFonts w:ascii="Garamond" w:hAnsi="Garamond"/>
          <w:spacing w:val="-1"/>
        </w:rPr>
        <w:t>e</w:t>
      </w:r>
      <w:r w:rsidRPr="00EB7AC6">
        <w:rPr>
          <w:rFonts w:ascii="Garamond" w:hAnsi="Garamond"/>
        </w:rPr>
        <w:t>ssés p</w:t>
      </w:r>
      <w:r w:rsidRPr="00EB7AC6">
        <w:rPr>
          <w:rFonts w:ascii="Garamond" w:hAnsi="Garamond"/>
          <w:spacing w:val="-1"/>
        </w:rPr>
        <w:t>e</w:t>
      </w:r>
      <w:r w:rsidRPr="00EB7AC6">
        <w:rPr>
          <w:rFonts w:ascii="Garamond" w:hAnsi="Garamond"/>
        </w:rPr>
        <w:t>uv</w:t>
      </w:r>
      <w:r w:rsidRPr="00EB7AC6">
        <w:rPr>
          <w:rFonts w:ascii="Garamond" w:hAnsi="Garamond"/>
          <w:spacing w:val="-1"/>
        </w:rPr>
        <w:t>e</w:t>
      </w:r>
      <w:r w:rsidRPr="00EB7AC6">
        <w:rPr>
          <w:rFonts w:ascii="Garamond" w:hAnsi="Garamond"/>
        </w:rPr>
        <w:t>nt obt</w:t>
      </w:r>
      <w:r w:rsidRPr="00EB7AC6">
        <w:rPr>
          <w:rFonts w:ascii="Garamond" w:hAnsi="Garamond"/>
          <w:spacing w:val="-1"/>
        </w:rPr>
        <w:t>e</w:t>
      </w:r>
      <w:r w:rsidRPr="00EB7AC6">
        <w:rPr>
          <w:rFonts w:ascii="Garamond" w:hAnsi="Garamond"/>
        </w:rPr>
        <w:t>nir d</w:t>
      </w:r>
      <w:r w:rsidRPr="00EB7AC6">
        <w:rPr>
          <w:rFonts w:ascii="Garamond" w:hAnsi="Garamond"/>
          <w:spacing w:val="-2"/>
        </w:rPr>
        <w:t>es</w:t>
      </w:r>
      <w:r w:rsidRPr="00EB7AC6">
        <w:rPr>
          <w:rFonts w:ascii="Garamond" w:hAnsi="Garamond"/>
        </w:rPr>
        <w:t xml:space="preserve"> inf</w:t>
      </w:r>
      <w:r w:rsidRPr="00EB7AC6">
        <w:rPr>
          <w:rFonts w:ascii="Garamond" w:hAnsi="Garamond"/>
          <w:spacing w:val="2"/>
        </w:rPr>
        <w:t>o</w:t>
      </w:r>
      <w:r w:rsidRPr="00EB7AC6">
        <w:rPr>
          <w:rFonts w:ascii="Garamond" w:hAnsi="Garamond"/>
          <w:spacing w:val="1"/>
        </w:rPr>
        <w:t>r</w:t>
      </w:r>
      <w:r w:rsidRPr="00EB7AC6">
        <w:rPr>
          <w:rFonts w:ascii="Garamond" w:hAnsi="Garamond"/>
        </w:rPr>
        <w:t>mations aup</w:t>
      </w:r>
      <w:r w:rsidRPr="00EB7AC6">
        <w:rPr>
          <w:rFonts w:ascii="Garamond" w:hAnsi="Garamond"/>
          <w:spacing w:val="-1"/>
        </w:rPr>
        <w:t>rès</w:t>
      </w:r>
      <w:r w:rsidRPr="00EB7AC6">
        <w:rPr>
          <w:rFonts w:ascii="Garamond" w:hAnsi="Garamond"/>
        </w:rPr>
        <w:t xml:space="preserve"> du Directeur des Programmes </w:t>
      </w:r>
      <w:r>
        <w:rPr>
          <w:rFonts w:ascii="Garamond" w:hAnsi="Garamond"/>
        </w:rPr>
        <w:t xml:space="preserve">de Développement </w:t>
      </w:r>
      <w:r w:rsidRPr="00EB7AC6">
        <w:rPr>
          <w:rFonts w:ascii="Garamond" w:hAnsi="Garamond"/>
        </w:rPr>
        <w:t xml:space="preserve">du CSA - Mr </w:t>
      </w:r>
      <w:proofErr w:type="spellStart"/>
      <w:r w:rsidRPr="00EB7AC6">
        <w:rPr>
          <w:rFonts w:ascii="Garamond" w:hAnsi="Garamond"/>
        </w:rPr>
        <w:t>Teguedy</w:t>
      </w:r>
      <w:proofErr w:type="spellEnd"/>
      <w:r w:rsidRPr="00EB7AC6">
        <w:rPr>
          <w:rFonts w:ascii="Garamond" w:hAnsi="Garamond"/>
        </w:rPr>
        <w:t xml:space="preserve"> Sid</w:t>
      </w:r>
      <w:r>
        <w:rPr>
          <w:rFonts w:ascii="Garamond" w:hAnsi="Garamond"/>
        </w:rPr>
        <w:t xml:space="preserve"> </w:t>
      </w:r>
      <w:r w:rsidRPr="00EB7AC6">
        <w:rPr>
          <w:rFonts w:ascii="Garamond" w:hAnsi="Garamond"/>
        </w:rPr>
        <w:t>Ahmed -43</w:t>
      </w:r>
      <w:r>
        <w:rPr>
          <w:rFonts w:ascii="Garamond" w:hAnsi="Garamond"/>
        </w:rPr>
        <w:t xml:space="preserve"> </w:t>
      </w:r>
      <w:r w:rsidRPr="00EB7AC6">
        <w:rPr>
          <w:rFonts w:ascii="Garamond" w:hAnsi="Garamond"/>
        </w:rPr>
        <w:t>43</w:t>
      </w:r>
      <w:r>
        <w:rPr>
          <w:rFonts w:ascii="Garamond" w:hAnsi="Garamond"/>
        </w:rPr>
        <w:t xml:space="preserve"> </w:t>
      </w:r>
      <w:r w:rsidRPr="00EB7AC6">
        <w:rPr>
          <w:rFonts w:ascii="Garamond" w:hAnsi="Garamond"/>
        </w:rPr>
        <w:t>76</w:t>
      </w:r>
      <w:r>
        <w:rPr>
          <w:rFonts w:ascii="Garamond" w:hAnsi="Garamond"/>
        </w:rPr>
        <w:t xml:space="preserve"> </w:t>
      </w:r>
      <w:r w:rsidRPr="00EB7AC6">
        <w:rPr>
          <w:rFonts w:ascii="Garamond" w:hAnsi="Garamond"/>
        </w:rPr>
        <w:t xml:space="preserve">76, </w:t>
      </w:r>
      <w:r w:rsidRPr="00EB7AC6">
        <w:rPr>
          <w:rStyle w:val="Lienhypertexte"/>
          <w:rFonts w:ascii="Garamond" w:hAnsi="Garamond"/>
        </w:rPr>
        <w:t>teguedysidahmed@gmail.com</w:t>
      </w:r>
      <w:r w:rsidRPr="00EB7AC6">
        <w:rPr>
          <w:rFonts w:ascii="Garamond" w:hAnsi="Garamond"/>
        </w:rPr>
        <w:t xml:space="preserve"> et prendre connaissance des documents d’Appel d’offres à l’adresse </w:t>
      </w:r>
      <w:r w:rsidRPr="00EB7AC6">
        <w:rPr>
          <w:rFonts w:ascii="Garamond" w:hAnsi="Garamond"/>
        </w:rPr>
        <w:lastRenderedPageBreak/>
        <w:t xml:space="preserve">mentionnée ci-après : </w:t>
      </w:r>
      <w:r w:rsidRPr="000176B6">
        <w:rPr>
          <w:rFonts w:ascii="Garamond" w:hAnsi="Garamond"/>
        </w:rPr>
        <w:t>Commission de Passation des Marchés Publics du CSA, situé au lot n° 07, Ilot D, Ksar, Nouakchott, Mauritanie</w:t>
      </w:r>
      <w:r w:rsidRPr="00EB7AC6">
        <w:rPr>
          <w:rFonts w:ascii="Garamond" w:hAnsi="Garamond"/>
        </w:rPr>
        <w:t xml:space="preserve">. </w:t>
      </w:r>
    </w:p>
    <w:p w:rsidR="007C64E8" w:rsidRPr="009A19D9" w:rsidRDefault="007C64E8" w:rsidP="007C64E8">
      <w:pPr>
        <w:pStyle w:val="Paragraphedeliste"/>
        <w:rPr>
          <w:rFonts w:ascii="Garamond" w:hAnsi="Garamond"/>
          <w:sz w:val="16"/>
          <w:szCs w:val="16"/>
          <w:lang w:val="fr-FR"/>
        </w:rPr>
      </w:pPr>
    </w:p>
    <w:p w:rsidR="007C64E8" w:rsidRPr="00EB7AC6" w:rsidRDefault="007C64E8" w:rsidP="007C64E8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ind w:left="0" w:right="377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Les exigences en matière de qualification sont : </w:t>
      </w:r>
    </w:p>
    <w:p w:rsidR="007C64E8" w:rsidRPr="00EB7AC6" w:rsidRDefault="007C64E8" w:rsidP="007C64E8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993" w:hanging="426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Avoir effectivement exécuté en tant qu’entreprise principale, au cours des </w:t>
      </w:r>
      <w:r>
        <w:rPr>
          <w:rFonts w:ascii="Garamond" w:hAnsi="Garamond"/>
        </w:rPr>
        <w:t>dix</w:t>
      </w:r>
      <w:r w:rsidRPr="00EB7AC6">
        <w:rPr>
          <w:rFonts w:ascii="Garamond" w:hAnsi="Garamond"/>
        </w:rPr>
        <w:t xml:space="preserve"> (</w:t>
      </w:r>
      <w:r>
        <w:rPr>
          <w:rFonts w:ascii="Garamond" w:hAnsi="Garamond"/>
        </w:rPr>
        <w:t>10</w:t>
      </w:r>
      <w:r w:rsidRPr="00EB7AC6">
        <w:rPr>
          <w:rFonts w:ascii="Garamond" w:hAnsi="Garamond"/>
        </w:rPr>
        <w:t xml:space="preserve">) dernières années, </w:t>
      </w:r>
      <w:r w:rsidRPr="00EB7AC6">
        <w:rPr>
          <w:rFonts w:ascii="Garamond" w:hAnsi="Garamond"/>
          <w:b/>
          <w:bCs/>
        </w:rPr>
        <w:t xml:space="preserve">au moins </w:t>
      </w:r>
      <w:r>
        <w:rPr>
          <w:rFonts w:ascii="Garamond" w:hAnsi="Garamond"/>
          <w:b/>
          <w:bCs/>
        </w:rPr>
        <w:t>un marché similaire attesté</w:t>
      </w:r>
      <w:r w:rsidRPr="00EB7AC6">
        <w:rPr>
          <w:rFonts w:ascii="Garamond" w:hAnsi="Garamond"/>
          <w:b/>
          <w:bCs/>
        </w:rPr>
        <w:t xml:space="preserve"> par un Maître d’Ouvrage public ou parapublic (pour des constructions de hangars de stockage ou charpente métallique), </w:t>
      </w:r>
      <w:r w:rsidRPr="00EB7AC6">
        <w:rPr>
          <w:rFonts w:ascii="Garamond" w:hAnsi="Garamond"/>
        </w:rPr>
        <w:t xml:space="preserve">qui </w:t>
      </w:r>
      <w:r>
        <w:rPr>
          <w:rFonts w:ascii="Garamond" w:hAnsi="Garamond"/>
        </w:rPr>
        <w:t>a été exécuté et achevé</w:t>
      </w:r>
      <w:r w:rsidRPr="00EB7AC6">
        <w:rPr>
          <w:rFonts w:ascii="Garamond" w:hAnsi="Garamond"/>
        </w:rPr>
        <w:t xml:space="preserve"> de manière satisfaisante, et qui </w:t>
      </w:r>
      <w:r>
        <w:rPr>
          <w:rFonts w:ascii="Garamond" w:hAnsi="Garamond"/>
        </w:rPr>
        <w:t>est similaire</w:t>
      </w:r>
      <w:r w:rsidRPr="00EB7AC6">
        <w:rPr>
          <w:rFonts w:ascii="Garamond" w:hAnsi="Garamond"/>
        </w:rPr>
        <w:t xml:space="preserve"> aux travaux proposés. La similitude portera sur la taille physique, la complexité, les méthodes/technologies ou autres caractéristiques telles que décrites dans la Section V, Spécifications des Travaux. En plus d</w:t>
      </w:r>
      <w:r>
        <w:rPr>
          <w:rFonts w:ascii="Garamond" w:hAnsi="Garamond"/>
        </w:rPr>
        <w:t>e l’attestation de bonne exécution</w:t>
      </w:r>
      <w:r w:rsidRPr="00EB7AC6">
        <w:rPr>
          <w:rFonts w:ascii="Garamond" w:hAnsi="Garamond"/>
        </w:rPr>
        <w:t xml:space="preserve"> justifiant l’expérience, l’entreprise doit fournir l</w:t>
      </w:r>
      <w:r>
        <w:rPr>
          <w:rFonts w:ascii="Garamond" w:hAnsi="Garamond"/>
        </w:rPr>
        <w:t>a page</w:t>
      </w:r>
      <w:r w:rsidRPr="00EB7AC6">
        <w:rPr>
          <w:rFonts w:ascii="Garamond" w:hAnsi="Garamond"/>
        </w:rPr>
        <w:t xml:space="preserve"> de garde et </w:t>
      </w:r>
      <w:r>
        <w:rPr>
          <w:rFonts w:ascii="Garamond" w:hAnsi="Garamond"/>
        </w:rPr>
        <w:t xml:space="preserve">la page </w:t>
      </w:r>
      <w:r w:rsidRPr="00EB7AC6">
        <w:rPr>
          <w:rFonts w:ascii="Garamond" w:hAnsi="Garamond"/>
        </w:rPr>
        <w:t xml:space="preserve">de signature du marché ; </w:t>
      </w:r>
    </w:p>
    <w:p w:rsidR="007C64E8" w:rsidRPr="00EB7AC6" w:rsidRDefault="007C64E8" w:rsidP="007C64E8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993" w:hanging="426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Avoir réalisé un chiffre d’affaires moyen annuel au cours des 5 dernières années, supérieur ou égal à : </w:t>
      </w:r>
      <w:r>
        <w:rPr>
          <w:rFonts w:ascii="Garamond" w:hAnsi="Garamond"/>
          <w:b/>
          <w:bCs/>
        </w:rPr>
        <w:t>49</w:t>
      </w:r>
      <w:r w:rsidRPr="00EB7AC6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000.000 </w:t>
      </w:r>
      <w:r w:rsidRPr="00EB7AC6">
        <w:rPr>
          <w:rFonts w:ascii="Garamond" w:hAnsi="Garamond"/>
          <w:b/>
          <w:bCs/>
        </w:rPr>
        <w:t>M</w:t>
      </w:r>
      <w:r>
        <w:rPr>
          <w:rFonts w:ascii="Garamond" w:hAnsi="Garamond"/>
          <w:b/>
          <w:bCs/>
        </w:rPr>
        <w:t>RU</w:t>
      </w:r>
      <w:r w:rsidRPr="00EB7AC6">
        <w:rPr>
          <w:rFonts w:ascii="Garamond" w:hAnsi="Garamond"/>
        </w:rPr>
        <w:t xml:space="preserve"> pour le lot 1 – </w:t>
      </w:r>
      <w:r>
        <w:rPr>
          <w:rFonts w:ascii="Garamond" w:hAnsi="Garamond"/>
          <w:b/>
          <w:bCs/>
        </w:rPr>
        <w:t>49</w:t>
      </w:r>
      <w:r w:rsidRPr="00EB7AC6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000.000 </w:t>
      </w:r>
      <w:r w:rsidRPr="00EB7AC6">
        <w:rPr>
          <w:rFonts w:ascii="Garamond" w:hAnsi="Garamond"/>
          <w:b/>
          <w:bCs/>
        </w:rPr>
        <w:t>M</w:t>
      </w:r>
      <w:r>
        <w:rPr>
          <w:rFonts w:ascii="Garamond" w:hAnsi="Garamond"/>
          <w:b/>
          <w:bCs/>
        </w:rPr>
        <w:t>RU</w:t>
      </w:r>
      <w:r w:rsidRPr="00EB7AC6">
        <w:rPr>
          <w:rFonts w:ascii="Garamond" w:hAnsi="Garamond"/>
        </w:rPr>
        <w:t xml:space="preserve"> pour le lot 2 – </w:t>
      </w:r>
      <w:r>
        <w:rPr>
          <w:rFonts w:ascii="Garamond" w:hAnsi="Garamond"/>
          <w:b/>
          <w:bCs/>
        </w:rPr>
        <w:t>10</w:t>
      </w:r>
      <w:r w:rsidRPr="00EB7AC6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500.000 </w:t>
      </w:r>
      <w:r w:rsidRPr="00EB7AC6">
        <w:rPr>
          <w:rFonts w:ascii="Garamond" w:hAnsi="Garamond"/>
          <w:b/>
          <w:bCs/>
        </w:rPr>
        <w:t>M</w:t>
      </w:r>
      <w:r>
        <w:rPr>
          <w:rFonts w:ascii="Garamond" w:hAnsi="Garamond"/>
          <w:b/>
          <w:bCs/>
        </w:rPr>
        <w:t>RU</w:t>
      </w:r>
      <w:r w:rsidRPr="00EB7AC6">
        <w:rPr>
          <w:rFonts w:ascii="Garamond" w:hAnsi="Garamond"/>
        </w:rPr>
        <w:t xml:space="preserve"> pour le lot 3 - </w:t>
      </w:r>
      <w:r>
        <w:rPr>
          <w:rFonts w:ascii="Garamond" w:hAnsi="Garamond"/>
          <w:b/>
          <w:bCs/>
        </w:rPr>
        <w:t>5</w:t>
      </w:r>
      <w:r w:rsidRPr="00EB7AC6">
        <w:rPr>
          <w:rFonts w:ascii="Garamond" w:hAnsi="Garamond"/>
          <w:b/>
          <w:bCs/>
        </w:rPr>
        <w:t> </w:t>
      </w:r>
      <w:r>
        <w:rPr>
          <w:rFonts w:ascii="Garamond" w:hAnsi="Garamond"/>
          <w:b/>
          <w:bCs/>
        </w:rPr>
        <w:t xml:space="preserve">250 000 </w:t>
      </w:r>
      <w:r w:rsidRPr="00EB7AC6">
        <w:rPr>
          <w:rFonts w:ascii="Garamond" w:hAnsi="Garamond"/>
          <w:b/>
          <w:bCs/>
        </w:rPr>
        <w:t>M</w:t>
      </w:r>
      <w:r>
        <w:rPr>
          <w:rFonts w:ascii="Garamond" w:hAnsi="Garamond"/>
          <w:b/>
          <w:bCs/>
        </w:rPr>
        <w:t>RU</w:t>
      </w:r>
      <w:r w:rsidRPr="00EB7AC6">
        <w:rPr>
          <w:rFonts w:ascii="Garamond" w:hAnsi="Garamond"/>
        </w:rPr>
        <w:t xml:space="preserve"> pour le lot 4 </w:t>
      </w:r>
      <w:r>
        <w:rPr>
          <w:rFonts w:ascii="Garamond" w:hAnsi="Garamond"/>
        </w:rPr>
        <w:t xml:space="preserve">et </w:t>
      </w:r>
      <w:r>
        <w:rPr>
          <w:rFonts w:ascii="Garamond" w:hAnsi="Garamond"/>
          <w:b/>
          <w:bCs/>
        </w:rPr>
        <w:t>6</w:t>
      </w:r>
      <w:r w:rsidRPr="00EB7AC6">
        <w:rPr>
          <w:rFonts w:ascii="Garamond" w:hAnsi="Garamond"/>
          <w:b/>
          <w:bCs/>
        </w:rPr>
        <w:t> </w:t>
      </w:r>
      <w:r>
        <w:rPr>
          <w:rFonts w:ascii="Garamond" w:hAnsi="Garamond"/>
          <w:b/>
          <w:bCs/>
        </w:rPr>
        <w:t xml:space="preserve">300 000 </w:t>
      </w:r>
      <w:r w:rsidRPr="00EB7AC6">
        <w:rPr>
          <w:rFonts w:ascii="Garamond" w:hAnsi="Garamond"/>
          <w:b/>
          <w:bCs/>
        </w:rPr>
        <w:t>M</w:t>
      </w:r>
      <w:r>
        <w:rPr>
          <w:rFonts w:ascii="Garamond" w:hAnsi="Garamond"/>
          <w:b/>
          <w:bCs/>
        </w:rPr>
        <w:t xml:space="preserve">RU </w:t>
      </w:r>
      <w:r w:rsidRPr="00955189">
        <w:rPr>
          <w:rFonts w:ascii="Garamond" w:hAnsi="Garamond"/>
        </w:rPr>
        <w:t>pour le lot 5</w:t>
      </w:r>
      <w:r w:rsidRPr="00EB7AC6">
        <w:rPr>
          <w:rFonts w:ascii="Garamond" w:hAnsi="Garamond"/>
        </w:rPr>
        <w:t>, ce pour des travaux de construction attestés par un Maître d’Ouvrage public ou parapublic,</w:t>
      </w:r>
    </w:p>
    <w:p w:rsidR="007C64E8" w:rsidRPr="00EB7AC6" w:rsidRDefault="007C64E8" w:rsidP="007C64E8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993" w:hanging="426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>Disposer du matériel minimum décrit au Règlement Particulier de l’Appel d’Offres ;</w:t>
      </w:r>
    </w:p>
    <w:p w:rsidR="007C64E8" w:rsidRPr="00EB7AC6" w:rsidRDefault="007C64E8" w:rsidP="007C64E8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993" w:hanging="426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>Proposer le personnel clé décrit au Règlement Particulier de l’Appel d’Offres. L’entreprise fournira pour chaque membre du personnel : le diplôme, le CV et l’engagement de disponibilité signé ;</w:t>
      </w:r>
    </w:p>
    <w:p w:rsidR="007C64E8" w:rsidRPr="00EB7AC6" w:rsidRDefault="007C64E8" w:rsidP="007C64E8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993" w:hanging="426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Disposer d’une attestation de financement bancaire d’un montant de : </w:t>
      </w:r>
      <w:r>
        <w:rPr>
          <w:rFonts w:ascii="Garamond" w:hAnsi="Garamond"/>
          <w:b/>
          <w:bCs/>
        </w:rPr>
        <w:t>21</w:t>
      </w:r>
      <w:r w:rsidRPr="00EB7AC6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00</w:t>
      </w:r>
      <w:r w:rsidRPr="00EB7AC6">
        <w:rPr>
          <w:rFonts w:ascii="Garamond" w:hAnsi="Garamond"/>
          <w:b/>
          <w:bCs/>
        </w:rPr>
        <w:t xml:space="preserve">0.000 </w:t>
      </w:r>
      <w:r>
        <w:rPr>
          <w:rFonts w:ascii="Garamond" w:hAnsi="Garamond"/>
          <w:b/>
          <w:bCs/>
        </w:rPr>
        <w:t>MRU</w:t>
      </w:r>
      <w:r w:rsidRPr="00EB7AC6">
        <w:rPr>
          <w:rFonts w:ascii="Garamond" w:hAnsi="Garamond"/>
        </w:rPr>
        <w:t xml:space="preserve"> pour le lot 1 – </w:t>
      </w:r>
      <w:r>
        <w:rPr>
          <w:rFonts w:ascii="Garamond" w:hAnsi="Garamond"/>
          <w:b/>
          <w:bCs/>
        </w:rPr>
        <w:t>21</w:t>
      </w:r>
      <w:r w:rsidRPr="00EB7AC6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0</w:t>
      </w:r>
      <w:r w:rsidRPr="00EB7AC6">
        <w:rPr>
          <w:rFonts w:ascii="Garamond" w:hAnsi="Garamond"/>
          <w:b/>
          <w:bCs/>
        </w:rPr>
        <w:t xml:space="preserve">00.000 </w:t>
      </w:r>
      <w:r>
        <w:rPr>
          <w:rFonts w:ascii="Garamond" w:hAnsi="Garamond"/>
          <w:b/>
          <w:bCs/>
        </w:rPr>
        <w:t>MRU</w:t>
      </w:r>
      <w:r w:rsidRPr="00EB7AC6">
        <w:rPr>
          <w:rFonts w:ascii="Garamond" w:hAnsi="Garamond"/>
        </w:rPr>
        <w:t xml:space="preserve"> pour le lot 2 – </w:t>
      </w:r>
      <w:r>
        <w:rPr>
          <w:rFonts w:ascii="Garamond" w:hAnsi="Garamond"/>
          <w:b/>
          <w:bCs/>
        </w:rPr>
        <w:t>4</w:t>
      </w:r>
      <w:r w:rsidRPr="00EB7AC6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5</w:t>
      </w:r>
      <w:r w:rsidRPr="00EB7AC6">
        <w:rPr>
          <w:rFonts w:ascii="Garamond" w:hAnsi="Garamond"/>
          <w:b/>
          <w:bCs/>
        </w:rPr>
        <w:t xml:space="preserve">00.000 </w:t>
      </w:r>
      <w:r>
        <w:rPr>
          <w:rFonts w:ascii="Garamond" w:hAnsi="Garamond"/>
          <w:b/>
          <w:bCs/>
        </w:rPr>
        <w:t>MRU</w:t>
      </w:r>
      <w:r w:rsidRPr="00EB7AC6">
        <w:rPr>
          <w:rFonts w:ascii="Garamond" w:hAnsi="Garamond"/>
        </w:rPr>
        <w:t xml:space="preserve"> pour le lot 3 - </w:t>
      </w:r>
      <w:r>
        <w:rPr>
          <w:rFonts w:ascii="Garamond" w:hAnsi="Garamond"/>
          <w:b/>
          <w:bCs/>
        </w:rPr>
        <w:t>2</w:t>
      </w:r>
      <w:r w:rsidRPr="00EB7AC6">
        <w:rPr>
          <w:rFonts w:ascii="Garamond" w:hAnsi="Garamond"/>
          <w:b/>
          <w:bCs/>
        </w:rPr>
        <w:t> </w:t>
      </w:r>
      <w:r>
        <w:rPr>
          <w:rFonts w:ascii="Garamond" w:hAnsi="Garamond"/>
          <w:b/>
          <w:bCs/>
        </w:rPr>
        <w:t>25</w:t>
      </w:r>
      <w:r w:rsidRPr="00EB7AC6">
        <w:rPr>
          <w:rFonts w:ascii="Garamond" w:hAnsi="Garamond"/>
          <w:b/>
          <w:bCs/>
        </w:rPr>
        <w:t xml:space="preserve">0 000 </w:t>
      </w:r>
      <w:r>
        <w:rPr>
          <w:rFonts w:ascii="Garamond" w:hAnsi="Garamond"/>
          <w:b/>
          <w:bCs/>
        </w:rPr>
        <w:t>MRU</w:t>
      </w:r>
      <w:r w:rsidRPr="00EB7AC6">
        <w:rPr>
          <w:rFonts w:ascii="Garamond" w:hAnsi="Garamond"/>
        </w:rPr>
        <w:t xml:space="preserve"> pour le lot 4 </w:t>
      </w:r>
      <w:r>
        <w:rPr>
          <w:rFonts w:ascii="Garamond" w:hAnsi="Garamond"/>
        </w:rPr>
        <w:t xml:space="preserve">et </w:t>
      </w:r>
      <w:r>
        <w:rPr>
          <w:rFonts w:ascii="Garamond" w:hAnsi="Garamond"/>
          <w:b/>
          <w:bCs/>
        </w:rPr>
        <w:t>2</w:t>
      </w:r>
      <w:r w:rsidRPr="00EB7AC6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7</w:t>
      </w:r>
      <w:r w:rsidRPr="00EB7AC6">
        <w:rPr>
          <w:rFonts w:ascii="Garamond" w:hAnsi="Garamond"/>
          <w:b/>
          <w:bCs/>
        </w:rPr>
        <w:t xml:space="preserve">00.000 </w:t>
      </w:r>
      <w:r>
        <w:rPr>
          <w:rFonts w:ascii="Garamond" w:hAnsi="Garamond"/>
          <w:b/>
          <w:bCs/>
        </w:rPr>
        <w:t>MRU</w:t>
      </w:r>
      <w:r w:rsidRPr="00EB7AC6">
        <w:rPr>
          <w:rFonts w:ascii="Garamond" w:hAnsi="Garamond"/>
        </w:rPr>
        <w:t xml:space="preserve"> pour le lot 5, délivrée par une banque et destinée au besoin en fonds de roulement pour l’exécution du marché.</w:t>
      </w:r>
    </w:p>
    <w:p w:rsidR="007C64E8" w:rsidRPr="007C64E8" w:rsidRDefault="007C64E8" w:rsidP="007C64E8">
      <w:pPr>
        <w:suppressAutoHyphens w:val="0"/>
        <w:overflowPunct/>
        <w:autoSpaceDE/>
        <w:autoSpaceDN/>
        <w:adjustRightInd/>
        <w:ind w:left="1134"/>
        <w:textAlignment w:val="auto"/>
        <w:rPr>
          <w:rFonts w:ascii="Garamond" w:hAnsi="Garamond"/>
          <w:sz w:val="16"/>
          <w:szCs w:val="16"/>
        </w:rPr>
      </w:pPr>
    </w:p>
    <w:p w:rsidR="007C64E8" w:rsidRPr="00EB7AC6" w:rsidRDefault="007C64E8" w:rsidP="007C64E8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Voir le document d’Appel d’offres pour les informations détaillées. </w:t>
      </w:r>
    </w:p>
    <w:p w:rsidR="007C64E8" w:rsidRPr="00EB7AC6" w:rsidRDefault="007C64E8" w:rsidP="007C64E8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="Garamond" w:hAnsi="Garamond"/>
        </w:rPr>
      </w:pPr>
      <w:r w:rsidRPr="008C4B86">
        <w:rPr>
          <w:rFonts w:ascii="Garamond" w:hAnsi="Garamond"/>
          <w:b/>
        </w:rPr>
        <w:t>Le dossier</w:t>
      </w:r>
      <w:r w:rsidRPr="008C4B86">
        <w:rPr>
          <w:rFonts w:ascii="Garamond" w:hAnsi="Garamond"/>
        </w:rPr>
        <w:t xml:space="preserve"> d’Appel d’Offre</w:t>
      </w:r>
      <w:r w:rsidRPr="00EB7AC6">
        <w:rPr>
          <w:rFonts w:ascii="Garamond" w:hAnsi="Garamond"/>
        </w:rPr>
        <w:t xml:space="preserve">, en version authentique </w:t>
      </w:r>
      <w:r>
        <w:rPr>
          <w:rFonts w:ascii="Garamond" w:hAnsi="Garamond"/>
        </w:rPr>
        <w:t xml:space="preserve">visé et </w:t>
      </w:r>
      <w:r w:rsidRPr="00EB7AC6">
        <w:rPr>
          <w:rFonts w:ascii="Garamond" w:hAnsi="Garamond"/>
        </w:rPr>
        <w:t xml:space="preserve">cachetée par la CPMP/CSA, pourra être obtenu auprès </w:t>
      </w:r>
      <w:r>
        <w:rPr>
          <w:rFonts w:ascii="Garamond" w:hAnsi="Garamond"/>
        </w:rPr>
        <w:t xml:space="preserve">du secrétariat </w:t>
      </w:r>
      <w:r w:rsidRPr="00EB7AC6">
        <w:rPr>
          <w:rFonts w:ascii="Garamond" w:hAnsi="Garamond"/>
        </w:rPr>
        <w:t xml:space="preserve">de la </w:t>
      </w:r>
      <w:r w:rsidRPr="000176B6">
        <w:rPr>
          <w:rFonts w:ascii="Garamond" w:hAnsi="Garamond"/>
        </w:rPr>
        <w:t>Commission de Passation des Marchés Publics du CSA, situé au lot n° 07, Ilot D, Ksar, Nouakchott, Mauritanie</w:t>
      </w:r>
      <w:r w:rsidRPr="00EB7AC6">
        <w:rPr>
          <w:rFonts w:ascii="Garamond" w:hAnsi="Garamond"/>
        </w:rPr>
        <w:t xml:space="preserve"> contre reçu de versement de la somme, non remboursable, de </w:t>
      </w:r>
      <w:r w:rsidRPr="00EB7AC6">
        <w:rPr>
          <w:rFonts w:ascii="Garamond" w:hAnsi="Garamond"/>
          <w:b/>
          <w:bCs/>
        </w:rPr>
        <w:t>dix mille ouguiyas (10.000 MRU)</w:t>
      </w:r>
      <w:r w:rsidRPr="00EB7AC6">
        <w:rPr>
          <w:rFonts w:ascii="Garamond" w:hAnsi="Garamond"/>
        </w:rPr>
        <w:t xml:space="preserve"> </w:t>
      </w:r>
      <w:r w:rsidRPr="008E4061">
        <w:rPr>
          <w:rFonts w:ascii="Garamond" w:hAnsi="Garamond"/>
          <w:b/>
          <w:bCs/>
          <w:u w:val="single"/>
        </w:rPr>
        <w:t>par lot</w:t>
      </w:r>
      <w:r w:rsidRPr="00EB7AC6">
        <w:rPr>
          <w:rFonts w:ascii="Garamond" w:hAnsi="Garamond"/>
        </w:rPr>
        <w:t xml:space="preserve"> </w:t>
      </w:r>
      <w:r w:rsidRPr="008C4B86">
        <w:rPr>
          <w:rFonts w:ascii="Garamond" w:hAnsi="Garamond"/>
        </w:rPr>
        <w:t xml:space="preserve">versée au </w:t>
      </w:r>
      <w:r w:rsidRPr="008C4B86">
        <w:rPr>
          <w:rFonts w:ascii="Garamond" w:hAnsi="Garamond"/>
          <w:b/>
        </w:rPr>
        <w:t>compte CSA n° 01 00 50 17 201-85 ouvert à la BAMIS</w:t>
      </w:r>
      <w:r w:rsidRPr="00EB7AC6">
        <w:rPr>
          <w:rFonts w:ascii="Garamond" w:hAnsi="Garamond"/>
        </w:rPr>
        <w:t>, seule la copie cachetée et paraphée fait foi ;</w:t>
      </w:r>
    </w:p>
    <w:p w:rsidR="007C64E8" w:rsidRPr="00EB7AC6" w:rsidRDefault="007C64E8" w:rsidP="007C64E8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  <w:b/>
        </w:rPr>
        <w:t>Les soumissions</w:t>
      </w:r>
      <w:r w:rsidRPr="00EB7AC6">
        <w:rPr>
          <w:rFonts w:ascii="Garamond" w:hAnsi="Garamond"/>
        </w:rPr>
        <w:t xml:space="preserve"> d’une validité de 90 jours </w:t>
      </w:r>
      <w:r w:rsidRPr="00EB7AC6">
        <w:rPr>
          <w:rFonts w:ascii="Garamond" w:hAnsi="Garamond"/>
          <w:iCs/>
        </w:rPr>
        <w:t>à compter de la date limite de dépôt des offres</w:t>
      </w:r>
      <w:r w:rsidRPr="00EB7AC6">
        <w:rPr>
          <w:rFonts w:ascii="Garamond" w:hAnsi="Garamond"/>
        </w:rPr>
        <w:t xml:space="preserve"> doivent être établies en français. </w:t>
      </w:r>
    </w:p>
    <w:p w:rsidR="007C64E8" w:rsidRPr="00EB7AC6" w:rsidRDefault="007C64E8" w:rsidP="007C64E8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ind w:left="0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  <w:b/>
        </w:rPr>
        <w:t xml:space="preserve">  Les offres </w:t>
      </w:r>
      <w:r w:rsidRPr="00EB7AC6">
        <w:rPr>
          <w:rFonts w:ascii="Garamond" w:hAnsi="Garamond"/>
        </w:rPr>
        <w:t xml:space="preserve">seront placées dans une enveloppe fermée, qui ne devra comporter que la mention : </w:t>
      </w:r>
    </w:p>
    <w:p w:rsidR="007C64E8" w:rsidRPr="00EB7AC6" w:rsidRDefault="007C64E8" w:rsidP="007C64E8">
      <w:pPr>
        <w:rPr>
          <w:rFonts w:ascii="Garamond" w:hAnsi="Garamond"/>
          <w:b/>
          <w:bCs/>
        </w:rPr>
      </w:pPr>
      <w:r w:rsidRPr="00EB7AC6">
        <w:rPr>
          <w:rFonts w:ascii="Garamond" w:hAnsi="Garamond"/>
          <w:b/>
          <w:bCs/>
        </w:rPr>
        <w:t xml:space="preserve"> « A Monsieur le Président de la Commission de Passation des Marchés du CSA, lot n° 07, Ilot D, Ksar, Nouakchott, Mauritanie</w:t>
      </w:r>
      <w:r>
        <w:rPr>
          <w:rFonts w:ascii="Garamond" w:hAnsi="Garamond"/>
          <w:b/>
          <w:bCs/>
        </w:rPr>
        <w:t xml:space="preserve"> </w:t>
      </w:r>
      <w:r w:rsidRPr="00EB7AC6">
        <w:rPr>
          <w:rFonts w:ascii="Garamond" w:hAnsi="Garamond"/>
          <w:b/>
          <w:bCs/>
        </w:rPr>
        <w:t>»</w:t>
      </w:r>
    </w:p>
    <w:p w:rsidR="007C64E8" w:rsidRPr="00EB7AC6" w:rsidRDefault="007C64E8" w:rsidP="007C64E8">
      <w:pPr>
        <w:ind w:firstLine="708"/>
        <w:rPr>
          <w:rFonts w:ascii="Garamond" w:hAnsi="Garamond"/>
          <w:highlight w:val="yellow"/>
        </w:rPr>
      </w:pPr>
      <w:r w:rsidRPr="00EB7AC6">
        <w:rPr>
          <w:rFonts w:ascii="Garamond" w:hAnsi="Garamond"/>
        </w:rPr>
        <w:t>Pli à n’ouvrir qu’en séance de dépouillement</w:t>
      </w:r>
    </w:p>
    <w:p w:rsidR="007C64E8" w:rsidRPr="00EB7AC6" w:rsidRDefault="007C64E8" w:rsidP="007C64E8">
      <w:pPr>
        <w:ind w:firstLine="708"/>
        <w:rPr>
          <w:rFonts w:ascii="Garamond" w:hAnsi="Garamond"/>
          <w:highlight w:val="yellow"/>
        </w:rPr>
      </w:pPr>
    </w:p>
    <w:p w:rsidR="007C64E8" w:rsidRPr="00EB7AC6" w:rsidRDefault="007C64E8" w:rsidP="007C64E8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Les offres doivent être transmises, sous peine de forclusion, au plus tard </w:t>
      </w:r>
      <w:r w:rsidRPr="00CF602C">
        <w:rPr>
          <w:rFonts w:ascii="Garamond" w:hAnsi="Garamond"/>
        </w:rPr>
        <w:t>le 05/04</w:t>
      </w:r>
      <w:r>
        <w:rPr>
          <w:rFonts w:ascii="Garamond" w:hAnsi="Garamond"/>
        </w:rPr>
        <w:t>/2023</w:t>
      </w:r>
      <w:r w:rsidRPr="00EB7AC6">
        <w:rPr>
          <w:rFonts w:ascii="Garamond" w:hAnsi="Garamond"/>
        </w:rPr>
        <w:t xml:space="preserve"> à 12 heures TU </w:t>
      </w:r>
      <w:r w:rsidRPr="00EB7AC6">
        <w:rPr>
          <w:rFonts w:ascii="Garamond" w:hAnsi="Garamond"/>
          <w:b/>
          <w:bCs/>
        </w:rPr>
        <w:t>à 12 heures TU</w:t>
      </w:r>
      <w:r w:rsidRPr="00EB7AC6">
        <w:rPr>
          <w:rFonts w:ascii="Garamond" w:hAnsi="Garamond"/>
        </w:rPr>
        <w:t xml:space="preserve"> en quatre (4) exemplaires dont un (1) original marqué comme tel et trois (3) copies ;</w:t>
      </w:r>
    </w:p>
    <w:p w:rsidR="007C64E8" w:rsidRDefault="007C64E8" w:rsidP="007C64E8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Les plis contenant les soumissions seront ouverts, en séance </w:t>
      </w:r>
      <w:r w:rsidRPr="00A83089">
        <w:rPr>
          <w:rFonts w:ascii="Garamond" w:hAnsi="Garamond"/>
        </w:rPr>
        <w:t xml:space="preserve">publique, le </w:t>
      </w:r>
      <w:r>
        <w:rPr>
          <w:rFonts w:ascii="Garamond" w:hAnsi="Garamond"/>
        </w:rPr>
        <w:t>05</w:t>
      </w:r>
      <w:r w:rsidRPr="00A83089">
        <w:rPr>
          <w:rFonts w:ascii="Garamond" w:hAnsi="Garamond"/>
        </w:rPr>
        <w:t>/</w:t>
      </w:r>
      <w:r>
        <w:rPr>
          <w:rFonts w:ascii="Garamond" w:hAnsi="Garamond"/>
        </w:rPr>
        <w:t>04</w:t>
      </w:r>
      <w:r w:rsidRPr="00A83089">
        <w:rPr>
          <w:rFonts w:ascii="Garamond" w:hAnsi="Garamond"/>
        </w:rPr>
        <w:t>/202</w:t>
      </w:r>
      <w:r>
        <w:rPr>
          <w:rFonts w:ascii="Garamond" w:hAnsi="Garamond"/>
        </w:rPr>
        <w:t>3</w:t>
      </w:r>
      <w:r w:rsidRPr="00EB7AC6">
        <w:rPr>
          <w:rFonts w:ascii="Garamond" w:hAnsi="Garamond"/>
        </w:rPr>
        <w:t xml:space="preserve"> à 12 heures TU </w:t>
      </w:r>
      <w:r w:rsidRPr="00EB7AC6">
        <w:rPr>
          <w:rFonts w:ascii="Garamond" w:hAnsi="Garamond"/>
          <w:b/>
          <w:bCs/>
        </w:rPr>
        <w:t>à 12 heures TU</w:t>
      </w:r>
      <w:r w:rsidRPr="00EB7AC6">
        <w:rPr>
          <w:rFonts w:ascii="Garamond" w:hAnsi="Garamond"/>
        </w:rPr>
        <w:t>, par la Commission Passation des Marchés Publics de CSA en présence des soumissionnaires qui souhaitent y assi</w:t>
      </w:r>
      <w:r>
        <w:rPr>
          <w:rFonts w:ascii="Garamond" w:hAnsi="Garamond"/>
        </w:rPr>
        <w:t>ster </w:t>
      </w:r>
      <w:r w:rsidRPr="00EB7AC6">
        <w:rPr>
          <w:rFonts w:ascii="Garamond" w:hAnsi="Garamond"/>
        </w:rPr>
        <w:t>à l’adresse</w:t>
      </w:r>
      <w:r>
        <w:rPr>
          <w:rFonts w:ascii="Garamond" w:hAnsi="Garamond"/>
        </w:rPr>
        <w:t xml:space="preserve"> suivante :</w:t>
      </w:r>
    </w:p>
    <w:p w:rsidR="007C64E8" w:rsidRDefault="007C64E8" w:rsidP="007C64E8">
      <w:pPr>
        <w:suppressAutoHyphens w:val="0"/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Garamond" w:hAnsi="Garamond"/>
        </w:rPr>
      </w:pPr>
      <w:r w:rsidRPr="000176B6">
        <w:rPr>
          <w:rFonts w:ascii="Garamond" w:hAnsi="Garamond"/>
        </w:rPr>
        <w:lastRenderedPageBreak/>
        <w:t>Commission de Passation des Marchés Publics du CSA, situé au lot n° 07, Ilot D, Ksar, Nouakchott, Mauritanie</w:t>
      </w:r>
    </w:p>
    <w:p w:rsidR="007C64E8" w:rsidRPr="00EB7AC6" w:rsidRDefault="007C64E8" w:rsidP="007C64E8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Les soumissions doivent être accompagnées d’une garantie de soumission d’un montant de : </w:t>
      </w:r>
    </w:p>
    <w:tbl>
      <w:tblPr>
        <w:tblW w:w="8557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320"/>
      </w:tblGrid>
      <w:tr w:rsidR="007C64E8" w:rsidRPr="00EB7AC6" w:rsidTr="0030646F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 w:cs="Times New Roman"/>
              </w:rPr>
              <w:t>LOTS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 w:cs="Times New Roman"/>
              </w:rPr>
              <w:t>Montant de la Garantie</w:t>
            </w:r>
          </w:p>
        </w:tc>
      </w:tr>
      <w:tr w:rsidR="007C64E8" w:rsidRPr="00EB7AC6" w:rsidTr="0030646F">
        <w:trPr>
          <w:trHeight w:val="2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  <w:b/>
                <w:bCs/>
                <w:u w:val="single"/>
              </w:rPr>
              <w:t>Lot 1 :</w:t>
            </w:r>
            <w:r w:rsidRPr="00EB7AC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Construction d’un Hangar de 30.000T à Nouakchott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882F9C" w:rsidRDefault="007C64E8" w:rsidP="0030646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70</w:t>
            </w:r>
            <w:r w:rsidRPr="00882F9C">
              <w:rPr>
                <w:rFonts w:ascii="Garamond" w:hAnsi="Garamond" w:cs="Calibri"/>
              </w:rPr>
              <w:t>0 000</w:t>
            </w:r>
          </w:p>
        </w:tc>
      </w:tr>
      <w:tr w:rsidR="007C64E8" w:rsidRPr="00EB7AC6" w:rsidTr="0030646F">
        <w:trPr>
          <w:trHeight w:val="3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  <w:b/>
                <w:bCs/>
                <w:u w:val="single"/>
              </w:rPr>
              <w:t>Lot 2 :</w:t>
            </w:r>
            <w:r w:rsidRPr="00EB7AC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Construction d’un Hangar de 30.000T à Nouakchott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882F9C" w:rsidRDefault="007C64E8" w:rsidP="0030646F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70</w:t>
            </w:r>
            <w:r w:rsidRPr="00882F9C">
              <w:rPr>
                <w:rFonts w:ascii="Garamond" w:hAnsi="Garamond" w:cs="Calibri"/>
              </w:rPr>
              <w:t>0 000</w:t>
            </w:r>
          </w:p>
        </w:tc>
      </w:tr>
      <w:tr w:rsidR="007C64E8" w:rsidRPr="00EB7AC6" w:rsidTr="0030646F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  <w:b/>
                <w:bCs/>
                <w:u w:val="single"/>
              </w:rPr>
              <w:t>Lot 3 :</w:t>
            </w:r>
            <w:r w:rsidRPr="00EB7AC6">
              <w:rPr>
                <w:rFonts w:ascii="Garamond" w:hAnsi="Garamond"/>
              </w:rPr>
              <w:t xml:space="preserve"> Construction de 2 hangars : Un</w:t>
            </w:r>
            <w:r>
              <w:rPr>
                <w:rFonts w:ascii="Garamond" w:hAnsi="Garamond"/>
              </w:rPr>
              <w:t xml:space="preserve"> de 1</w:t>
            </w:r>
            <w:r w:rsidRPr="00EB7AC6">
              <w:rPr>
                <w:rFonts w:ascii="Garamond" w:hAnsi="Garamond"/>
              </w:rPr>
              <w:t xml:space="preserve">000T à </w:t>
            </w:r>
            <w:r>
              <w:rPr>
                <w:rFonts w:ascii="Garamond" w:hAnsi="Garamond"/>
              </w:rPr>
              <w:t>Aleg</w:t>
            </w:r>
            <w:r w:rsidRPr="00EB7AC6">
              <w:rPr>
                <w:rFonts w:ascii="Garamond" w:hAnsi="Garamond"/>
              </w:rPr>
              <w:t xml:space="preserve"> - Un de 500T à </w:t>
            </w:r>
            <w:proofErr w:type="spellStart"/>
            <w:proofErr w:type="gramStart"/>
            <w:r>
              <w:rPr>
                <w:rFonts w:ascii="Garamond" w:hAnsi="Garamond"/>
              </w:rPr>
              <w:t>Lekseiba</w:t>
            </w:r>
            <w:proofErr w:type="spellEnd"/>
            <w:r>
              <w:rPr>
                <w:rFonts w:ascii="Garamond" w:hAnsi="Garamond"/>
              </w:rPr>
              <w:t xml:space="preserve">  1</w:t>
            </w:r>
            <w:proofErr w:type="gram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Gorgol</w:t>
            </w:r>
            <w:proofErr w:type="spellEnd"/>
            <w:r w:rsidRPr="00EB7AC6">
              <w:rPr>
                <w:rFonts w:ascii="Garamond" w:hAnsi="Garamond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882F9C" w:rsidRDefault="007C64E8" w:rsidP="0030646F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15</w:t>
            </w:r>
            <w:r w:rsidRPr="00882F9C">
              <w:rPr>
                <w:rFonts w:ascii="Garamond" w:hAnsi="Garamond" w:cs="Calibri"/>
              </w:rPr>
              <w:t>0 000</w:t>
            </w:r>
          </w:p>
        </w:tc>
      </w:tr>
      <w:tr w:rsidR="007C64E8" w:rsidRPr="00EB7AC6" w:rsidTr="0030646F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  <w:b/>
                <w:bCs/>
                <w:u w:val="single"/>
              </w:rPr>
              <w:t>Lot 4 :</w:t>
            </w:r>
            <w:r w:rsidRPr="00EB7AC6">
              <w:rPr>
                <w:rFonts w:ascii="Garamond" w:hAnsi="Garamond"/>
              </w:rPr>
              <w:t xml:space="preserve"> Construction de </w:t>
            </w:r>
            <w:r>
              <w:rPr>
                <w:rFonts w:ascii="Garamond" w:hAnsi="Garamond"/>
              </w:rPr>
              <w:t>2</w:t>
            </w:r>
            <w:r w:rsidRPr="00EB7AC6">
              <w:rPr>
                <w:rFonts w:ascii="Garamond" w:hAnsi="Garamond"/>
              </w:rPr>
              <w:t xml:space="preserve"> hangars : Un de </w:t>
            </w:r>
            <w:r>
              <w:rPr>
                <w:rFonts w:ascii="Garamond" w:hAnsi="Garamond"/>
              </w:rPr>
              <w:t>300T à Chami</w:t>
            </w:r>
            <w:r w:rsidRPr="00EB7AC6">
              <w:rPr>
                <w:rFonts w:ascii="Garamond" w:hAnsi="Garamond"/>
              </w:rPr>
              <w:t xml:space="preserve"> - Un de </w:t>
            </w:r>
            <w:r>
              <w:rPr>
                <w:rFonts w:ascii="Garamond" w:hAnsi="Garamond"/>
              </w:rPr>
              <w:t>3</w:t>
            </w:r>
            <w:r w:rsidRPr="00EB7AC6">
              <w:rPr>
                <w:rFonts w:ascii="Garamond" w:hAnsi="Garamond"/>
              </w:rPr>
              <w:t xml:space="preserve">00T à </w:t>
            </w:r>
            <w:proofErr w:type="spellStart"/>
            <w:r>
              <w:rPr>
                <w:rFonts w:ascii="Garamond" w:hAnsi="Garamond"/>
              </w:rPr>
              <w:t>Benichab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882F9C" w:rsidRDefault="007C64E8" w:rsidP="0030646F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75</w:t>
            </w:r>
            <w:r w:rsidRPr="00882F9C">
              <w:rPr>
                <w:rFonts w:ascii="Garamond" w:hAnsi="Garamond" w:cs="Calibri"/>
              </w:rPr>
              <w:t xml:space="preserve"> 000</w:t>
            </w:r>
          </w:p>
        </w:tc>
      </w:tr>
      <w:tr w:rsidR="007C64E8" w:rsidRPr="00EB7AC6" w:rsidTr="0030646F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E8" w:rsidRPr="00EB7AC6" w:rsidRDefault="007C64E8" w:rsidP="0030646F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Garamond" w:hAnsi="Garamond"/>
              </w:rPr>
            </w:pPr>
            <w:r w:rsidRPr="00EB7AC6">
              <w:rPr>
                <w:rFonts w:ascii="Garamond" w:hAnsi="Garamond"/>
                <w:b/>
                <w:bCs/>
                <w:u w:val="single"/>
              </w:rPr>
              <w:t>Lot 5 :</w:t>
            </w:r>
            <w:r w:rsidRPr="00EB7AC6">
              <w:rPr>
                <w:rFonts w:ascii="Garamond" w:hAnsi="Garamond"/>
              </w:rPr>
              <w:t xml:space="preserve"> Construction de </w:t>
            </w:r>
            <w:r>
              <w:rPr>
                <w:rFonts w:ascii="Garamond" w:hAnsi="Garamond"/>
              </w:rPr>
              <w:t>2</w:t>
            </w:r>
            <w:r w:rsidRPr="00EB7AC6">
              <w:rPr>
                <w:rFonts w:ascii="Garamond" w:hAnsi="Garamond"/>
              </w:rPr>
              <w:t xml:space="preserve"> hangars : Un de 300T à </w:t>
            </w:r>
            <w:proofErr w:type="spellStart"/>
            <w:r>
              <w:rPr>
                <w:rFonts w:ascii="Garamond" w:hAnsi="Garamond"/>
              </w:rPr>
              <w:t>Aoujeft</w:t>
            </w:r>
            <w:proofErr w:type="spellEnd"/>
            <w:r w:rsidRPr="00EB7AC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-</w:t>
            </w:r>
            <w:r w:rsidRPr="00EB7AC6">
              <w:rPr>
                <w:rFonts w:ascii="Garamond" w:hAnsi="Garamond"/>
              </w:rPr>
              <w:t xml:space="preserve">Un de 300T à </w:t>
            </w:r>
            <w:proofErr w:type="spellStart"/>
            <w:r>
              <w:rPr>
                <w:rFonts w:ascii="Garamond" w:hAnsi="Garamond"/>
              </w:rPr>
              <w:t>Bir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Mougreine</w:t>
            </w:r>
            <w:proofErr w:type="spellEnd"/>
            <w:r w:rsidRPr="00EB7AC6">
              <w:rPr>
                <w:rFonts w:ascii="Garamond" w:hAnsi="Garamond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8" w:rsidRPr="00882F9C" w:rsidRDefault="007C64E8" w:rsidP="0030646F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9</w:t>
            </w:r>
            <w:r w:rsidRPr="00882F9C">
              <w:rPr>
                <w:rFonts w:ascii="Garamond" w:hAnsi="Garamond" w:cs="Calibri"/>
              </w:rPr>
              <w:t>0 000</w:t>
            </w:r>
          </w:p>
        </w:tc>
      </w:tr>
    </w:tbl>
    <w:p w:rsidR="007C64E8" w:rsidRDefault="007C64E8" w:rsidP="007C64E8">
      <w:pPr>
        <w:suppressAutoHyphens w:val="0"/>
        <w:overflowPunct/>
        <w:autoSpaceDE/>
        <w:autoSpaceDN/>
        <w:adjustRightInd/>
        <w:spacing w:after="200"/>
        <w:textAlignment w:val="auto"/>
        <w:rPr>
          <w:rFonts w:ascii="Garamond" w:hAnsi="Garamond"/>
          <w:b/>
          <w:bCs/>
        </w:rPr>
      </w:pPr>
      <w:r w:rsidRPr="00EB7AC6">
        <w:rPr>
          <w:rFonts w:ascii="Garamond" w:hAnsi="Garamond"/>
          <w:b/>
          <w:bCs/>
        </w:rPr>
        <w:t>Les garanties des soumissions demeureront valides pour une durée de 120 jours à compter de la date de dépôt des offres.</w:t>
      </w:r>
    </w:p>
    <w:p w:rsidR="007C64E8" w:rsidRPr="00F2332D" w:rsidRDefault="007C64E8" w:rsidP="007C64E8">
      <w:pPr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ind w:left="0" w:firstLine="0"/>
        <w:textAlignment w:val="auto"/>
        <w:rPr>
          <w:rFonts w:ascii="Garamond" w:hAnsi="Garamond"/>
        </w:rPr>
      </w:pPr>
      <w:r w:rsidRPr="00F2332D">
        <w:rPr>
          <w:rFonts w:ascii="Garamond" w:hAnsi="Garamond"/>
        </w:rPr>
        <w:t>Les entreprises qui sont dans la situation ci-dessous décrite ne peuvent pas être attributaires de ce marché :</w:t>
      </w:r>
    </w:p>
    <w:p w:rsidR="007C64E8" w:rsidRPr="00F2332D" w:rsidRDefault="007C64E8" w:rsidP="007C64E8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1288"/>
        <w:textAlignment w:val="auto"/>
        <w:rPr>
          <w:rFonts w:ascii="Garamond" w:hAnsi="Garamond"/>
        </w:rPr>
      </w:pPr>
      <w:r w:rsidRPr="00F2332D">
        <w:rPr>
          <w:rFonts w:ascii="Garamond" w:hAnsi="Garamond"/>
        </w:rPr>
        <w:t xml:space="preserve">Les entreprises qui ont des projets avec </w:t>
      </w:r>
      <w:r>
        <w:rPr>
          <w:rFonts w:ascii="Garamond" w:hAnsi="Garamond"/>
          <w:b/>
          <w:lang w:val="fr-FR"/>
        </w:rPr>
        <w:t>le CSA</w:t>
      </w:r>
      <w:r w:rsidRPr="00F2332D">
        <w:rPr>
          <w:rFonts w:ascii="Garamond" w:hAnsi="Garamond"/>
        </w:rPr>
        <w:t xml:space="preserve"> accusant un retard de plus de 50% des délais contractuels le jour de l’ouverture ;</w:t>
      </w:r>
    </w:p>
    <w:p w:rsidR="007C64E8" w:rsidRPr="00514349" w:rsidRDefault="007C64E8" w:rsidP="007C64E8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1288"/>
        <w:textAlignment w:val="auto"/>
        <w:rPr>
          <w:rFonts w:ascii="Garamond" w:hAnsi="Garamond"/>
          <w:b/>
        </w:rPr>
      </w:pPr>
      <w:r w:rsidRPr="00514349">
        <w:rPr>
          <w:rFonts w:ascii="Garamond" w:hAnsi="Garamond"/>
        </w:rPr>
        <w:t xml:space="preserve">Les entreprises qui ont </w:t>
      </w:r>
      <w:r w:rsidRPr="00514349">
        <w:rPr>
          <w:rFonts w:ascii="Garamond" w:hAnsi="Garamond"/>
          <w:lang w:val="fr-FR"/>
        </w:rPr>
        <w:t>été attributaires d’un marché de construction  d’infrastructures de stockage dans le cadre du DAO n° 19/2022/CPMP/CSA (individuellement ou en groupement)</w:t>
      </w:r>
      <w:r>
        <w:rPr>
          <w:rFonts w:ascii="Garamond" w:hAnsi="Garamond"/>
          <w:lang w:val="fr-FR"/>
        </w:rPr>
        <w:t>.</w:t>
      </w:r>
    </w:p>
    <w:p w:rsidR="007C64E8" w:rsidRPr="00F2332D" w:rsidRDefault="007C64E8" w:rsidP="007C64E8">
      <w:pPr>
        <w:pStyle w:val="Paragraphedeliste"/>
        <w:suppressAutoHyphens w:val="0"/>
        <w:overflowPunct/>
        <w:autoSpaceDE/>
        <w:autoSpaceDN/>
        <w:adjustRightInd/>
        <w:ind w:left="0"/>
        <w:textAlignment w:val="auto"/>
        <w:rPr>
          <w:rFonts w:ascii="Garamond" w:hAnsi="Garamond"/>
          <w:b/>
        </w:rPr>
      </w:pPr>
      <w:r w:rsidRPr="00F2332D">
        <w:rPr>
          <w:rFonts w:ascii="Garamond" w:hAnsi="Garamond"/>
          <w:b/>
        </w:rPr>
        <w:t>Pour les candidats étrangers seuls ou en consortium :</w:t>
      </w:r>
    </w:p>
    <w:p w:rsidR="007C64E8" w:rsidRPr="00514349" w:rsidRDefault="007C64E8" w:rsidP="007C64E8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contextualSpacing/>
        <w:jc w:val="left"/>
        <w:textAlignment w:val="auto"/>
        <w:rPr>
          <w:rFonts w:ascii="Garamond" w:hAnsi="Garamond"/>
          <w:bCs/>
        </w:rPr>
      </w:pPr>
      <w:r w:rsidRPr="00514349">
        <w:rPr>
          <w:rFonts w:ascii="Garamond" w:hAnsi="Garamond"/>
          <w:bCs/>
        </w:rPr>
        <w:t>Les sociétés étrangères doit avoir, un URL (site web) opérationnel qui doit être indiqué dans le formulaire de renseignement,</w:t>
      </w:r>
    </w:p>
    <w:p w:rsidR="007C64E8" w:rsidRPr="00514349" w:rsidRDefault="007C64E8" w:rsidP="007C64E8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contextualSpacing/>
        <w:jc w:val="left"/>
        <w:textAlignment w:val="auto"/>
        <w:rPr>
          <w:rFonts w:ascii="Garamond" w:hAnsi="Garamond"/>
          <w:bCs/>
        </w:rPr>
      </w:pPr>
      <w:r w:rsidRPr="00514349">
        <w:rPr>
          <w:rFonts w:ascii="Garamond" w:hAnsi="Garamond"/>
          <w:bCs/>
        </w:rPr>
        <w:t>L’attestation de non faillite, daté</w:t>
      </w:r>
      <w:r w:rsidRPr="00514349">
        <w:rPr>
          <w:rFonts w:ascii="Garamond" w:hAnsi="Garamond"/>
          <w:bCs/>
          <w:lang w:val="fr-FR"/>
        </w:rPr>
        <w:t>e</w:t>
      </w:r>
      <w:r w:rsidRPr="00514349">
        <w:rPr>
          <w:rFonts w:ascii="Garamond" w:hAnsi="Garamond"/>
          <w:bCs/>
        </w:rPr>
        <w:t xml:space="preserve"> de moins de 06 mois</w:t>
      </w:r>
    </w:p>
    <w:p w:rsidR="007C64E8" w:rsidRDefault="007C64E8" w:rsidP="007C64E8">
      <w:pPr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</w:rPr>
      </w:pPr>
      <w:r w:rsidRPr="00EB7AC6">
        <w:rPr>
          <w:rFonts w:ascii="Garamond" w:hAnsi="Garamond"/>
        </w:rPr>
        <w:t xml:space="preserve">Les concurrents devront indiquer eux-mêmes dans leur soumission, le délai dans lequel ils s’engagent à exécuter les travaux. Ce délai ne doit pas dépasser </w:t>
      </w:r>
      <w:r w:rsidRPr="00EB7AC6">
        <w:rPr>
          <w:rFonts w:ascii="Garamond" w:hAnsi="Garamond"/>
          <w:b/>
          <w:bCs/>
        </w:rPr>
        <w:t xml:space="preserve">6 mois </w:t>
      </w:r>
      <w:r w:rsidRPr="00EB7AC6">
        <w:rPr>
          <w:rFonts w:ascii="Garamond" w:hAnsi="Garamond"/>
        </w:rPr>
        <w:t xml:space="preserve">pour les lots </w:t>
      </w:r>
      <w:r>
        <w:rPr>
          <w:rFonts w:ascii="Garamond" w:hAnsi="Garamond"/>
        </w:rPr>
        <w:t>4</w:t>
      </w:r>
      <w:r w:rsidRPr="00EB7AC6">
        <w:rPr>
          <w:rFonts w:ascii="Garamond" w:hAnsi="Garamond"/>
        </w:rPr>
        <w:t xml:space="preserve"> et </w:t>
      </w:r>
      <w:r>
        <w:rPr>
          <w:rFonts w:ascii="Garamond" w:hAnsi="Garamond"/>
        </w:rPr>
        <w:t>5</w:t>
      </w:r>
      <w:r w:rsidRPr="00EB7AC6">
        <w:rPr>
          <w:rFonts w:ascii="Garamond" w:hAnsi="Garamond"/>
          <w:b/>
          <w:bCs/>
        </w:rPr>
        <w:t xml:space="preserve">, 7 mois </w:t>
      </w:r>
      <w:r>
        <w:rPr>
          <w:rFonts w:ascii="Garamond" w:hAnsi="Garamond"/>
        </w:rPr>
        <w:t>pour le lot</w:t>
      </w:r>
      <w:r w:rsidRPr="00EB7AC6">
        <w:rPr>
          <w:rFonts w:ascii="Garamond" w:hAnsi="Garamond"/>
        </w:rPr>
        <w:t xml:space="preserve"> </w:t>
      </w:r>
      <w:r>
        <w:rPr>
          <w:rFonts w:ascii="Garamond" w:hAnsi="Garamond"/>
        </w:rPr>
        <w:t>3</w:t>
      </w:r>
      <w:r w:rsidRPr="00EB7AC6">
        <w:rPr>
          <w:rFonts w:ascii="Garamond" w:hAnsi="Garamond"/>
          <w:b/>
          <w:bCs/>
        </w:rPr>
        <w:t xml:space="preserve">, et 8 mois </w:t>
      </w:r>
      <w:r w:rsidRPr="00EB7AC6">
        <w:rPr>
          <w:rFonts w:ascii="Garamond" w:hAnsi="Garamond"/>
        </w:rPr>
        <w:t xml:space="preserve">pour les lots </w:t>
      </w:r>
      <w:r>
        <w:rPr>
          <w:rFonts w:ascii="Garamond" w:hAnsi="Garamond"/>
        </w:rPr>
        <w:t>1</w:t>
      </w:r>
      <w:r w:rsidRPr="00EB7AC6">
        <w:rPr>
          <w:rFonts w:ascii="Garamond" w:hAnsi="Garamond"/>
        </w:rPr>
        <w:t xml:space="preserve"> et </w:t>
      </w:r>
      <w:r>
        <w:rPr>
          <w:rFonts w:ascii="Garamond" w:hAnsi="Garamond"/>
        </w:rPr>
        <w:t>2</w:t>
      </w:r>
      <w:r w:rsidRPr="00EB7AC6">
        <w:rPr>
          <w:rFonts w:ascii="Garamond" w:hAnsi="Garamond"/>
        </w:rPr>
        <w:t>. Toute offre proposant un délai supérieur sera rejetée.</w:t>
      </w:r>
      <w:r w:rsidRPr="008C4B86">
        <w:rPr>
          <w:rFonts w:ascii="Garamond" w:hAnsi="Garamond"/>
        </w:rPr>
        <w:t xml:space="preserve">  </w:t>
      </w:r>
    </w:p>
    <w:p w:rsidR="007C64E8" w:rsidRPr="00F1210D" w:rsidRDefault="007C64E8" w:rsidP="007C64E8">
      <w:pPr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="Garamond" w:hAnsi="Garamond"/>
        </w:rPr>
      </w:pPr>
      <w:r w:rsidRPr="00F1210D">
        <w:rPr>
          <w:rFonts w:ascii="Garamond" w:hAnsi="Garamond"/>
        </w:rPr>
        <w:t>Les montants des offres doivent être exprimés en toutes taxes et TVA</w:t>
      </w:r>
    </w:p>
    <w:p w:rsidR="007C64E8" w:rsidRDefault="007C64E8" w:rsidP="007C64E8">
      <w:pPr>
        <w:suppressAutoHyphens w:val="0"/>
        <w:overflowPunct/>
        <w:autoSpaceDE/>
        <w:autoSpaceDN/>
        <w:adjustRightInd/>
        <w:spacing w:after="200"/>
        <w:textAlignment w:val="auto"/>
        <w:rPr>
          <w:rFonts w:ascii="Garamond" w:hAnsi="Garamond"/>
        </w:rPr>
      </w:pPr>
      <w:r w:rsidRPr="008C4B86">
        <w:rPr>
          <w:rFonts w:ascii="Garamond" w:hAnsi="Garamond"/>
        </w:rPr>
        <w:t xml:space="preserve">                </w:t>
      </w:r>
      <w:r w:rsidRPr="00EB7AC6">
        <w:rPr>
          <w:rFonts w:ascii="Garamond" w:hAnsi="Garamond"/>
        </w:rPr>
        <w:tab/>
      </w:r>
      <w:r w:rsidRPr="00EB7AC6">
        <w:rPr>
          <w:rFonts w:ascii="Garamond" w:hAnsi="Garamond"/>
        </w:rPr>
        <w:tab/>
      </w:r>
      <w:r w:rsidRPr="00EB7AC6">
        <w:rPr>
          <w:rFonts w:ascii="Garamond" w:hAnsi="Garamond"/>
        </w:rPr>
        <w:tab/>
      </w:r>
      <w:r w:rsidRPr="00EB7AC6">
        <w:rPr>
          <w:rFonts w:ascii="Garamond" w:hAnsi="Garamond"/>
        </w:rPr>
        <w:tab/>
      </w:r>
      <w:r w:rsidRPr="00EB7AC6">
        <w:rPr>
          <w:rFonts w:ascii="Garamond" w:hAnsi="Garamond"/>
        </w:rPr>
        <w:tab/>
      </w:r>
      <w:r w:rsidRPr="00EB7AC6">
        <w:rPr>
          <w:rFonts w:ascii="Garamond" w:hAnsi="Garamond"/>
        </w:rPr>
        <w:tab/>
      </w:r>
      <w:r w:rsidRPr="00EB7AC6">
        <w:rPr>
          <w:rFonts w:ascii="Garamond" w:hAnsi="Garamond"/>
        </w:rPr>
        <w:tab/>
        <w:t xml:space="preserve"> Fait à Nouakchott le, </w:t>
      </w:r>
      <w:r>
        <w:rPr>
          <w:rFonts w:ascii="Garamond" w:hAnsi="Garamond"/>
        </w:rPr>
        <w:t>15</w:t>
      </w:r>
      <w:r w:rsidRPr="00EB7AC6">
        <w:rPr>
          <w:rFonts w:ascii="Garamond" w:hAnsi="Garamond"/>
        </w:rPr>
        <w:t>/</w:t>
      </w:r>
      <w:r>
        <w:rPr>
          <w:rFonts w:ascii="Garamond" w:hAnsi="Garamond"/>
        </w:rPr>
        <w:t>03</w:t>
      </w:r>
      <w:r w:rsidRPr="00EB7AC6">
        <w:rPr>
          <w:rFonts w:ascii="Garamond" w:hAnsi="Garamond"/>
        </w:rPr>
        <w:t>/202</w:t>
      </w:r>
      <w:r>
        <w:rPr>
          <w:rFonts w:ascii="Garamond" w:hAnsi="Garamond"/>
        </w:rPr>
        <w:t>3</w:t>
      </w:r>
    </w:p>
    <w:p w:rsidR="007C64E8" w:rsidRPr="008C4B86" w:rsidRDefault="007C64E8" w:rsidP="007C64E8">
      <w:pPr>
        <w:pStyle w:val="Paragraphedeliste"/>
        <w:tabs>
          <w:tab w:val="left" w:pos="708"/>
        </w:tabs>
        <w:ind w:left="927"/>
        <w:jc w:val="right"/>
        <w:rPr>
          <w:rFonts w:ascii="Garamond" w:hAnsi="Garamond"/>
          <w:b/>
          <w:u w:val="single"/>
          <w:lang w:val="fr-FR"/>
        </w:rPr>
      </w:pPr>
      <w:r w:rsidRPr="008C4B86">
        <w:rPr>
          <w:rFonts w:ascii="Garamond" w:hAnsi="Garamond"/>
          <w:b/>
          <w:u w:val="single"/>
          <w:lang w:val="fr-FR"/>
        </w:rPr>
        <w:t>La Commissaire à la Sécurité Alimentaire</w:t>
      </w:r>
    </w:p>
    <w:p w:rsidR="008126F8" w:rsidRDefault="007C64E8" w:rsidP="007C64E8">
      <w:r w:rsidRPr="008C4B86">
        <w:rPr>
          <w:rFonts w:ascii="Garamond" w:hAnsi="Garamond"/>
          <w:b/>
        </w:rPr>
        <w:t xml:space="preserve">                                                                           </w:t>
      </w:r>
      <w:r>
        <w:rPr>
          <w:rFonts w:ascii="Garamond" w:hAnsi="Garamond"/>
          <w:b/>
        </w:rPr>
        <w:t xml:space="preserve">               </w:t>
      </w:r>
      <w:proofErr w:type="spellStart"/>
      <w:r w:rsidRPr="008C4B86">
        <w:rPr>
          <w:rFonts w:ascii="Garamond" w:hAnsi="Garamond"/>
          <w:b/>
        </w:rPr>
        <w:t>Fatimetou</w:t>
      </w:r>
      <w:proofErr w:type="spellEnd"/>
      <w:r w:rsidRPr="008C4B86">
        <w:rPr>
          <w:rFonts w:ascii="Garamond" w:hAnsi="Garamond"/>
          <w:b/>
        </w:rPr>
        <w:t xml:space="preserve"> </w:t>
      </w:r>
      <w:proofErr w:type="spellStart"/>
      <w:r w:rsidRPr="008C4B86">
        <w:rPr>
          <w:rFonts w:ascii="Garamond" w:hAnsi="Garamond"/>
          <w:b/>
        </w:rPr>
        <w:t>Mahfoudh</w:t>
      </w:r>
      <w:proofErr w:type="spellEnd"/>
      <w:r w:rsidRPr="008C4B86">
        <w:rPr>
          <w:rFonts w:ascii="Garamond" w:hAnsi="Garamond"/>
          <w:b/>
        </w:rPr>
        <w:t xml:space="preserve"> </w:t>
      </w:r>
      <w:proofErr w:type="spellStart"/>
      <w:r w:rsidRPr="008C4B86">
        <w:rPr>
          <w:rFonts w:ascii="Garamond" w:hAnsi="Garamond"/>
          <w:b/>
        </w:rPr>
        <w:t>Khatry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20BE"/>
    <w:multiLevelType w:val="hybridMultilevel"/>
    <w:tmpl w:val="B17099C4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0F87B09"/>
    <w:multiLevelType w:val="singleLevel"/>
    <w:tmpl w:val="040C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2" w15:restartNumberingAfterBreak="0">
    <w:nsid w:val="34ED1FA5"/>
    <w:multiLevelType w:val="multilevel"/>
    <w:tmpl w:val="FD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4545C0"/>
    <w:multiLevelType w:val="hybridMultilevel"/>
    <w:tmpl w:val="1BC823A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E8"/>
    <w:rsid w:val="003A7F09"/>
    <w:rsid w:val="007C64E8"/>
    <w:rsid w:val="008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3ABB-527F-460C-A4AB-722F310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E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C64E8"/>
    <w:rPr>
      <w:color w:val="0000FF"/>
      <w:u w:val="single"/>
    </w:r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7C64E8"/>
    <w:pPr>
      <w:ind w:left="708"/>
    </w:pPr>
    <w:rPr>
      <w:rFonts w:cs="Times New Roman"/>
      <w:lang w:val="x-none" w:eastAsia="x-none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locked/>
    <w:rsid w:val="007C64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s">
    <w:name w:val="Sections"/>
    <w:basedOn w:val="Sous-titre"/>
    <w:qFormat/>
    <w:rsid w:val="007C64E8"/>
    <w:pPr>
      <w:suppressAutoHyphens w:val="0"/>
      <w:overflowPunct/>
      <w:autoSpaceDE/>
      <w:autoSpaceDN/>
      <w:adjustRightInd/>
      <w:spacing w:after="0"/>
      <w:jc w:val="left"/>
      <w:textAlignment w:val="auto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64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C64E8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2023-03-15T16:24:00Z</dcterms:created>
  <dcterms:modified xsi:type="dcterms:W3CDTF">2023-03-15T16:35:00Z</dcterms:modified>
</cp:coreProperties>
</file>