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305C" w14:textId="4286E8FB" w:rsidR="00812F54" w:rsidRPr="00F8104E" w:rsidRDefault="001A0367" w:rsidP="00374458">
      <w:pPr>
        <w:pStyle w:val="Sansinterligne"/>
        <w:shd w:val="clear" w:color="auto" w:fill="FFFFFF" w:themeFill="background1"/>
        <w:jc w:val="center"/>
        <w:rPr>
          <w:rFonts w:ascii="Century" w:hAnsi="Century"/>
          <w:b/>
          <w:bCs/>
          <w:sz w:val="24"/>
          <w:szCs w:val="24"/>
        </w:rPr>
      </w:pPr>
      <w:r w:rsidRPr="004E2C45">
        <w:rPr>
          <w:rFonts w:ascii="Times New Roman" w:hAnsi="Times New Roman"/>
          <w:b/>
          <w:bCs/>
          <w:noProof/>
        </w:rPr>
        <w:drawing>
          <wp:anchor distT="0" distB="0" distL="114300" distR="114300" simplePos="0" relativeHeight="251660288" behindDoc="0" locked="0" layoutInCell="1" allowOverlap="1" wp14:anchorId="178744EC" wp14:editId="3ACE4C0E">
            <wp:simplePos x="0" y="0"/>
            <wp:positionH relativeFrom="margin">
              <wp:posOffset>4102735</wp:posOffset>
            </wp:positionH>
            <wp:positionV relativeFrom="paragraph">
              <wp:posOffset>-601980</wp:posOffset>
            </wp:positionV>
            <wp:extent cx="457200" cy="457200"/>
            <wp:effectExtent l="0" t="0" r="0" b="0"/>
            <wp:wrapNone/>
            <wp:docPr id="6" name="Image 6" descr="C:\Users\dell-pc\Documents\SMPL\Stratégie_Global_Smpl\S de l'ETA-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cuments\SMPL\Stratégie_Global_Smpl\S de l'ETA-2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29017684"/>
      <w:r w:rsidR="00812F54" w:rsidRPr="00EE0669">
        <w:rPr>
          <w:rFonts w:ascii="Times New Roman" w:hAnsi="Times New Roman"/>
          <w:b/>
          <w:bCs/>
          <w:sz w:val="20"/>
          <w:szCs w:val="20"/>
        </w:rPr>
        <w:t xml:space="preserve">RÉPUBLIQUE </w:t>
      </w:r>
      <w:r w:rsidR="00812F54" w:rsidRPr="00F8104E">
        <w:rPr>
          <w:rFonts w:ascii="Century" w:hAnsi="Century"/>
          <w:b/>
          <w:bCs/>
          <w:sz w:val="24"/>
          <w:szCs w:val="24"/>
        </w:rPr>
        <w:t>ISLAMIQUE DE MAURITANIE</w:t>
      </w:r>
    </w:p>
    <w:p w14:paraId="7E722577" w14:textId="7B237C2C" w:rsidR="00812F54" w:rsidRPr="00F8104E" w:rsidRDefault="00812F54" w:rsidP="00374458">
      <w:pPr>
        <w:pStyle w:val="Sansinterligne"/>
        <w:jc w:val="center"/>
        <w:rPr>
          <w:rFonts w:ascii="Century" w:hAnsi="Century"/>
          <w:i/>
          <w:iCs/>
          <w:sz w:val="24"/>
          <w:szCs w:val="24"/>
        </w:rPr>
      </w:pPr>
      <w:r w:rsidRPr="00F8104E">
        <w:rPr>
          <w:rFonts w:ascii="Century" w:hAnsi="Century"/>
          <w:i/>
          <w:iCs/>
          <w:sz w:val="24"/>
          <w:szCs w:val="24"/>
        </w:rPr>
        <w:t>Honneur – Fraternité – Justice</w:t>
      </w:r>
    </w:p>
    <w:p w14:paraId="7C1443BB" w14:textId="4FE64F62" w:rsidR="00846B33" w:rsidRPr="00F8104E" w:rsidRDefault="00846B33" w:rsidP="00374458">
      <w:pPr>
        <w:pStyle w:val="Sansinterligne"/>
        <w:jc w:val="center"/>
        <w:rPr>
          <w:rFonts w:ascii="Century" w:hAnsi="Century"/>
          <w:i/>
          <w:iCs/>
          <w:sz w:val="24"/>
          <w:szCs w:val="24"/>
        </w:rPr>
      </w:pPr>
    </w:p>
    <w:p w14:paraId="307766BA" w14:textId="1A652AB5" w:rsidR="00812F54" w:rsidRPr="00F8104E" w:rsidRDefault="00812F54" w:rsidP="00374458">
      <w:pPr>
        <w:pStyle w:val="Sansinterligne"/>
        <w:jc w:val="center"/>
        <w:rPr>
          <w:rFonts w:ascii="Century" w:hAnsi="Century"/>
          <w:b/>
          <w:bCs/>
          <w:sz w:val="24"/>
          <w:szCs w:val="24"/>
        </w:rPr>
      </w:pPr>
      <w:r w:rsidRPr="00F8104E">
        <w:rPr>
          <w:rFonts w:ascii="Century" w:hAnsi="Century"/>
          <w:b/>
          <w:bCs/>
          <w:sz w:val="24"/>
          <w:szCs w:val="24"/>
        </w:rPr>
        <w:t>MINIST</w:t>
      </w:r>
      <w:r w:rsidRPr="00F8104E">
        <w:rPr>
          <w:rFonts w:ascii="Century" w:hAnsi="Century" w:cs="Times New Roman"/>
          <w:b/>
          <w:bCs/>
          <w:sz w:val="24"/>
          <w:szCs w:val="24"/>
        </w:rPr>
        <w:t>È</w:t>
      </w:r>
      <w:r w:rsidRPr="00F8104E">
        <w:rPr>
          <w:rFonts w:ascii="Century" w:hAnsi="Century"/>
          <w:b/>
          <w:bCs/>
          <w:sz w:val="24"/>
          <w:szCs w:val="24"/>
        </w:rPr>
        <w:t>RE D</w:t>
      </w:r>
      <w:r w:rsidR="00E71AEA" w:rsidRPr="00F8104E">
        <w:rPr>
          <w:rFonts w:ascii="Century" w:hAnsi="Century"/>
          <w:b/>
          <w:bCs/>
          <w:sz w:val="24"/>
          <w:szCs w:val="24"/>
        </w:rPr>
        <w:t>E L’ELEAVGE</w:t>
      </w:r>
    </w:p>
    <w:bookmarkEnd w:id="0"/>
    <w:p w14:paraId="6FACC8E8" w14:textId="77777777" w:rsidR="00AC4D42" w:rsidRPr="00F8104E" w:rsidRDefault="00AC4D42" w:rsidP="00374458">
      <w:pPr>
        <w:pStyle w:val="Sansinterligne"/>
        <w:jc w:val="center"/>
        <w:rPr>
          <w:rFonts w:ascii="Century" w:hAnsi="Century"/>
          <w:b/>
          <w:bCs/>
          <w:sz w:val="24"/>
          <w:szCs w:val="24"/>
        </w:rPr>
      </w:pPr>
    </w:p>
    <w:p w14:paraId="09DE2C74" w14:textId="2FA0AFD9" w:rsidR="00AC4D42" w:rsidRPr="00F8104E" w:rsidRDefault="00E71AEA" w:rsidP="00374458">
      <w:pPr>
        <w:pStyle w:val="Sansinterligne"/>
        <w:jc w:val="center"/>
        <w:rPr>
          <w:rFonts w:ascii="Century" w:hAnsi="Century"/>
          <w:b/>
          <w:bCs/>
          <w:sz w:val="24"/>
          <w:szCs w:val="24"/>
        </w:rPr>
      </w:pPr>
      <w:r w:rsidRPr="00F8104E">
        <w:rPr>
          <w:rFonts w:ascii="Century" w:hAnsi="Century"/>
          <w:b/>
          <w:bCs/>
          <w:sz w:val="24"/>
          <w:szCs w:val="24"/>
        </w:rPr>
        <w:t>Office National de Recherches et de Développement de l’Elevage et du Pastoralisme</w:t>
      </w:r>
    </w:p>
    <w:p w14:paraId="2B5C0195" w14:textId="58B955D8" w:rsidR="00A7482C" w:rsidRPr="00F8104E" w:rsidRDefault="006C5581" w:rsidP="00374458">
      <w:pPr>
        <w:spacing w:after="0" w:line="240" w:lineRule="auto"/>
        <w:jc w:val="center"/>
        <w:rPr>
          <w:rFonts w:ascii="Century" w:eastAsiaTheme="majorEastAsia" w:hAnsi="Century" w:cstheme="majorBidi"/>
          <w:b/>
          <w:bCs/>
          <w:sz w:val="24"/>
          <w:szCs w:val="24"/>
          <w:u w:val="single"/>
        </w:rPr>
      </w:pPr>
      <w:bookmarkStart w:id="1" w:name="_Hlk129017733"/>
      <w:r w:rsidRPr="00F8104E">
        <w:rPr>
          <w:rFonts w:ascii="Century" w:eastAsiaTheme="majorEastAsia" w:hAnsi="Century" w:cstheme="majorBidi"/>
          <w:b/>
          <w:bCs/>
          <w:sz w:val="24"/>
          <w:szCs w:val="24"/>
          <w:u w:val="single"/>
        </w:rPr>
        <w:t>Plan Prévisionnel de P</w:t>
      </w:r>
      <w:r w:rsidR="001E376C" w:rsidRPr="00F8104E">
        <w:rPr>
          <w:rFonts w:ascii="Century" w:eastAsiaTheme="majorEastAsia" w:hAnsi="Century" w:cstheme="majorBidi"/>
          <w:b/>
          <w:bCs/>
          <w:sz w:val="24"/>
          <w:szCs w:val="24"/>
          <w:u w:val="single"/>
        </w:rPr>
        <w:t xml:space="preserve">assation </w:t>
      </w:r>
      <w:r w:rsidRPr="00F8104E">
        <w:rPr>
          <w:rFonts w:ascii="Century" w:eastAsiaTheme="majorEastAsia" w:hAnsi="Century" w:cstheme="majorBidi"/>
          <w:b/>
          <w:bCs/>
          <w:sz w:val="24"/>
          <w:szCs w:val="24"/>
          <w:u w:val="single"/>
        </w:rPr>
        <w:t xml:space="preserve">des </w:t>
      </w:r>
      <w:r w:rsidR="001A0367" w:rsidRPr="00F8104E">
        <w:rPr>
          <w:rFonts w:ascii="Century" w:eastAsiaTheme="majorEastAsia" w:hAnsi="Century" w:cstheme="majorBidi"/>
          <w:b/>
          <w:bCs/>
          <w:sz w:val="24"/>
          <w:szCs w:val="24"/>
          <w:u w:val="single"/>
        </w:rPr>
        <w:t>Marchés 2023</w:t>
      </w:r>
    </w:p>
    <w:bookmarkEnd w:id="1"/>
    <w:p w14:paraId="2897AF49" w14:textId="77777777" w:rsidR="008C1B7B" w:rsidRPr="00F8104E" w:rsidRDefault="008C1B7B" w:rsidP="00374458">
      <w:pPr>
        <w:spacing w:after="0" w:line="240" w:lineRule="auto"/>
        <w:jc w:val="center"/>
        <w:rPr>
          <w:rFonts w:ascii="Century" w:eastAsiaTheme="majorEastAsia" w:hAnsi="Century" w:cstheme="majorBidi"/>
          <w:b/>
          <w:bCs/>
          <w:sz w:val="24"/>
          <w:szCs w:val="24"/>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661"/>
        <w:gridCol w:w="1630"/>
        <w:gridCol w:w="1580"/>
        <w:gridCol w:w="2278"/>
        <w:gridCol w:w="1682"/>
        <w:gridCol w:w="2209"/>
      </w:tblGrid>
      <w:tr w:rsidR="00374458" w:rsidRPr="00F8104E" w14:paraId="0542448A" w14:textId="49EB6EC6" w:rsidTr="00374458">
        <w:trPr>
          <w:jc w:val="center"/>
        </w:trPr>
        <w:tc>
          <w:tcPr>
            <w:tcW w:w="3697" w:type="dxa"/>
          </w:tcPr>
          <w:p w14:paraId="03B587C0" w14:textId="188F56AC" w:rsidR="00374458" w:rsidRPr="00F8104E" w:rsidRDefault="00374458" w:rsidP="00374458">
            <w:pPr>
              <w:spacing w:after="0" w:line="276" w:lineRule="auto"/>
              <w:rPr>
                <w:rFonts w:ascii="Century" w:eastAsia="Times New Roman" w:hAnsi="Century" w:cstheme="majorBidi"/>
                <w:b/>
                <w:bCs/>
                <w:sz w:val="24"/>
                <w:szCs w:val="24"/>
                <w:lang w:val="x-none" w:bidi="x-none"/>
              </w:rPr>
            </w:pPr>
            <w:r w:rsidRPr="0033198E">
              <w:rPr>
                <w:rFonts w:ascii="Century" w:hAnsi="Century" w:cs="Times New Roman"/>
                <w:sz w:val="24"/>
                <w:szCs w:val="24"/>
              </w:rPr>
              <w:t xml:space="preserve">Réalisations envisagées </w:t>
            </w:r>
          </w:p>
        </w:tc>
        <w:tc>
          <w:tcPr>
            <w:tcW w:w="1661" w:type="dxa"/>
          </w:tcPr>
          <w:p w14:paraId="482BF84B" w14:textId="777158C3" w:rsidR="00374458" w:rsidRPr="00F8104E" w:rsidRDefault="00374458" w:rsidP="00374458">
            <w:pPr>
              <w:spacing w:after="0" w:line="276" w:lineRule="auto"/>
              <w:rPr>
                <w:rFonts w:ascii="Century" w:eastAsia="Times New Roman" w:hAnsi="Century" w:cstheme="majorBidi"/>
                <w:b/>
                <w:bCs/>
                <w:sz w:val="24"/>
                <w:szCs w:val="24"/>
                <w:lang w:val="x-none" w:bidi="x-none"/>
              </w:rPr>
            </w:pPr>
            <w:r w:rsidRPr="0033198E">
              <w:rPr>
                <w:rFonts w:ascii="Century" w:hAnsi="Century" w:cs="Times New Roman"/>
                <w:sz w:val="24"/>
                <w:szCs w:val="24"/>
              </w:rPr>
              <w:t>Mode de passation</w:t>
            </w:r>
          </w:p>
        </w:tc>
        <w:tc>
          <w:tcPr>
            <w:tcW w:w="1630" w:type="dxa"/>
            <w:tcBorders>
              <w:right w:val="single" w:sz="4" w:space="0" w:color="auto"/>
            </w:tcBorders>
          </w:tcPr>
          <w:p w14:paraId="30705E4D" w14:textId="5C2A60CF" w:rsidR="00374458" w:rsidRPr="00F8104E" w:rsidRDefault="00374458" w:rsidP="00374458">
            <w:pPr>
              <w:spacing w:after="0" w:line="276" w:lineRule="auto"/>
              <w:rPr>
                <w:rFonts w:ascii="Century" w:eastAsia="Times New Roman" w:hAnsi="Century" w:cstheme="majorBidi"/>
                <w:b/>
                <w:bCs/>
                <w:sz w:val="24"/>
                <w:szCs w:val="24"/>
                <w:lang w:val="x-none" w:bidi="x-none"/>
              </w:rPr>
            </w:pPr>
            <w:r w:rsidRPr="0033198E">
              <w:rPr>
                <w:rFonts w:ascii="Century" w:hAnsi="Century" w:cs="Times New Roman"/>
                <w:sz w:val="24"/>
                <w:szCs w:val="24"/>
              </w:rPr>
              <w:t>Source de financement</w:t>
            </w:r>
          </w:p>
        </w:tc>
        <w:tc>
          <w:tcPr>
            <w:tcW w:w="1580" w:type="dxa"/>
            <w:tcBorders>
              <w:left w:val="single" w:sz="4" w:space="0" w:color="auto"/>
            </w:tcBorders>
          </w:tcPr>
          <w:p w14:paraId="2FD2D3D3" w14:textId="435D52E2" w:rsidR="00374458" w:rsidRPr="00F8104E" w:rsidRDefault="00374458" w:rsidP="00374458">
            <w:pPr>
              <w:spacing w:after="0" w:line="276" w:lineRule="auto"/>
              <w:rPr>
                <w:rFonts w:ascii="Century" w:eastAsia="Times New Roman" w:hAnsi="Century" w:cstheme="majorBidi"/>
                <w:b/>
                <w:bCs/>
                <w:sz w:val="24"/>
                <w:szCs w:val="24"/>
                <w:lang w:val="x-none" w:bidi="x-none"/>
              </w:rPr>
            </w:pPr>
            <w:r w:rsidRPr="0033198E">
              <w:rPr>
                <w:rFonts w:ascii="Century" w:hAnsi="Century" w:cs="Times New Roman"/>
                <w:sz w:val="24"/>
                <w:szCs w:val="24"/>
              </w:rPr>
              <w:t>Type de marché</w:t>
            </w:r>
          </w:p>
        </w:tc>
        <w:tc>
          <w:tcPr>
            <w:tcW w:w="2278" w:type="dxa"/>
          </w:tcPr>
          <w:p w14:paraId="4615100E" w14:textId="61063906" w:rsidR="00374458" w:rsidRPr="00F8104E" w:rsidRDefault="00374458" w:rsidP="00374458">
            <w:pPr>
              <w:spacing w:after="0" w:line="276" w:lineRule="auto"/>
              <w:rPr>
                <w:rFonts w:ascii="Century" w:eastAsia="Times New Roman" w:hAnsi="Century" w:cstheme="majorBidi"/>
                <w:b/>
                <w:bCs/>
                <w:sz w:val="24"/>
                <w:szCs w:val="24"/>
                <w:lang w:val="x-none" w:bidi="x-none"/>
              </w:rPr>
            </w:pPr>
            <w:r w:rsidRPr="0033198E">
              <w:rPr>
                <w:rFonts w:ascii="Century" w:hAnsi="Century" w:cs="Times New Roman"/>
                <w:sz w:val="24"/>
                <w:szCs w:val="24"/>
              </w:rPr>
              <w:t xml:space="preserve">Date prévue de lancement de la procédure de la sélection </w:t>
            </w:r>
          </w:p>
        </w:tc>
        <w:tc>
          <w:tcPr>
            <w:tcW w:w="1682" w:type="dxa"/>
          </w:tcPr>
          <w:p w14:paraId="0091688E" w14:textId="4A1BE91B" w:rsidR="00374458" w:rsidRPr="00F8104E" w:rsidRDefault="00374458" w:rsidP="00374458">
            <w:pPr>
              <w:spacing w:after="0" w:line="276" w:lineRule="auto"/>
              <w:rPr>
                <w:rFonts w:ascii="Century" w:eastAsia="Times New Roman" w:hAnsi="Century" w:cstheme="majorBidi"/>
                <w:b/>
                <w:bCs/>
                <w:sz w:val="24"/>
                <w:szCs w:val="24"/>
              </w:rPr>
            </w:pPr>
            <w:r w:rsidRPr="0033198E">
              <w:rPr>
                <w:rFonts w:ascii="Century" w:hAnsi="Century" w:cs="Times New Roman"/>
                <w:sz w:val="24"/>
                <w:szCs w:val="24"/>
              </w:rPr>
              <w:t>Date prévue d’attribution du contrat</w:t>
            </w:r>
          </w:p>
        </w:tc>
        <w:tc>
          <w:tcPr>
            <w:tcW w:w="2209" w:type="dxa"/>
          </w:tcPr>
          <w:p w14:paraId="6FAAC486" w14:textId="11FCAD96" w:rsidR="00374458" w:rsidRPr="00F8104E" w:rsidRDefault="00374458" w:rsidP="00374458">
            <w:pPr>
              <w:spacing w:after="0" w:line="276" w:lineRule="auto"/>
              <w:rPr>
                <w:rFonts w:ascii="Century" w:eastAsia="Times New Roman" w:hAnsi="Century" w:cstheme="majorBidi"/>
                <w:b/>
                <w:bCs/>
                <w:sz w:val="24"/>
                <w:szCs w:val="24"/>
              </w:rPr>
            </w:pPr>
            <w:r w:rsidRPr="0033198E">
              <w:rPr>
                <w:rFonts w:ascii="Century" w:hAnsi="Century" w:cs="Times New Roman"/>
                <w:sz w:val="24"/>
                <w:szCs w:val="24"/>
              </w:rPr>
              <w:t xml:space="preserve">Date prévue d’achèvement des prestations </w:t>
            </w:r>
          </w:p>
        </w:tc>
      </w:tr>
      <w:tr w:rsidR="00374458" w:rsidRPr="00F8104E" w14:paraId="24CEE735" w14:textId="374730C5" w:rsidTr="00374458">
        <w:trPr>
          <w:jc w:val="center"/>
        </w:trPr>
        <w:tc>
          <w:tcPr>
            <w:tcW w:w="3697" w:type="dxa"/>
            <w:shd w:val="clear" w:color="auto" w:fill="FFFFFF" w:themeFill="background1"/>
            <w:vAlign w:val="center"/>
          </w:tcPr>
          <w:p w14:paraId="5A4C1F59" w14:textId="30F78859" w:rsidR="00BA614E" w:rsidRPr="00F8104E" w:rsidRDefault="00BA614E" w:rsidP="00AF643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Construction de 02 étables pour la modernisation des stations d’amélioration génétique des espèces animales (en 02 lots)</w:t>
            </w:r>
          </w:p>
        </w:tc>
        <w:tc>
          <w:tcPr>
            <w:tcW w:w="1661" w:type="dxa"/>
            <w:shd w:val="clear" w:color="auto" w:fill="auto"/>
          </w:tcPr>
          <w:p w14:paraId="355B8288" w14:textId="77777777"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Travaux</w:t>
            </w:r>
          </w:p>
        </w:tc>
        <w:tc>
          <w:tcPr>
            <w:tcW w:w="1630" w:type="dxa"/>
            <w:shd w:val="clear" w:color="auto" w:fill="auto"/>
          </w:tcPr>
          <w:p w14:paraId="12AB7626" w14:textId="32D6FF08"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AON</w:t>
            </w:r>
          </w:p>
        </w:tc>
        <w:tc>
          <w:tcPr>
            <w:tcW w:w="1580" w:type="dxa"/>
            <w:shd w:val="clear" w:color="auto" w:fill="auto"/>
          </w:tcPr>
          <w:p w14:paraId="56E04201" w14:textId="49F8F503"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Février 2023</w:t>
            </w:r>
          </w:p>
        </w:tc>
        <w:tc>
          <w:tcPr>
            <w:tcW w:w="2278" w:type="dxa"/>
            <w:shd w:val="clear" w:color="auto" w:fill="auto"/>
          </w:tcPr>
          <w:p w14:paraId="74511506" w14:textId="32C8F140"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Février 2023</w:t>
            </w:r>
          </w:p>
        </w:tc>
        <w:tc>
          <w:tcPr>
            <w:tcW w:w="1682" w:type="dxa"/>
          </w:tcPr>
          <w:p w14:paraId="65A08043" w14:textId="3425B3BF"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Mars 2023</w:t>
            </w:r>
          </w:p>
        </w:tc>
        <w:tc>
          <w:tcPr>
            <w:tcW w:w="2209" w:type="dxa"/>
          </w:tcPr>
          <w:p w14:paraId="3855F3CF" w14:textId="45D8707D" w:rsidR="00BA614E" w:rsidRPr="00F8104E" w:rsidRDefault="00BA614E" w:rsidP="00F8104E">
            <w:pPr>
              <w:spacing w:after="0" w:line="276" w:lineRule="auto"/>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Septembre 2023</w:t>
            </w:r>
          </w:p>
          <w:p w14:paraId="5965788F" w14:textId="78498A92" w:rsidR="00BA614E" w:rsidRPr="00F8104E" w:rsidRDefault="00BA614E" w:rsidP="00F8104E">
            <w:pPr>
              <w:spacing w:after="0" w:line="276" w:lineRule="auto"/>
              <w:jc w:val="center"/>
              <w:rPr>
                <w:rFonts w:ascii="Century" w:eastAsia="Times New Roman" w:hAnsi="Century" w:cstheme="majorBidi"/>
                <w:sz w:val="24"/>
                <w:szCs w:val="24"/>
                <w:lang w:bidi="x-none"/>
              </w:rPr>
            </w:pPr>
          </w:p>
        </w:tc>
      </w:tr>
      <w:tr w:rsidR="00374458" w:rsidRPr="00F8104E" w14:paraId="5B47F4BF" w14:textId="77777777" w:rsidTr="00374458">
        <w:trPr>
          <w:jc w:val="center"/>
        </w:trPr>
        <w:tc>
          <w:tcPr>
            <w:tcW w:w="3697" w:type="dxa"/>
            <w:shd w:val="clear" w:color="auto" w:fill="FFFFFF" w:themeFill="background1"/>
            <w:vAlign w:val="center"/>
          </w:tcPr>
          <w:p w14:paraId="5E3C2F52" w14:textId="54BD1824" w:rsidR="00BA614E" w:rsidRPr="00F8104E" w:rsidRDefault="00BA614E" w:rsidP="000C4AE8">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Construction de deux laboratoires régionaux d’analyses vétérinaires</w:t>
            </w:r>
          </w:p>
        </w:tc>
        <w:tc>
          <w:tcPr>
            <w:tcW w:w="1661" w:type="dxa"/>
            <w:shd w:val="clear" w:color="auto" w:fill="auto"/>
          </w:tcPr>
          <w:p w14:paraId="45F04A2F" w14:textId="3AD96C52"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Travaux</w:t>
            </w:r>
          </w:p>
        </w:tc>
        <w:tc>
          <w:tcPr>
            <w:tcW w:w="1630" w:type="dxa"/>
            <w:shd w:val="clear" w:color="auto" w:fill="auto"/>
          </w:tcPr>
          <w:p w14:paraId="2E5ACE68" w14:textId="421D4BEC"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AON</w:t>
            </w:r>
          </w:p>
        </w:tc>
        <w:tc>
          <w:tcPr>
            <w:tcW w:w="1580" w:type="dxa"/>
            <w:shd w:val="clear" w:color="auto" w:fill="auto"/>
          </w:tcPr>
          <w:p w14:paraId="6CAD43BF" w14:textId="78F682A2"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4E0CD9AB" w14:textId="23FE8241"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5E074285" w14:textId="75D7C5C3"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578FDA82" w14:textId="71CAB4FC"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44F6D599" w14:textId="77777777" w:rsidTr="00374458">
        <w:trPr>
          <w:jc w:val="center"/>
        </w:trPr>
        <w:tc>
          <w:tcPr>
            <w:tcW w:w="3697" w:type="dxa"/>
            <w:shd w:val="clear" w:color="auto" w:fill="FFFFFF" w:themeFill="background1"/>
            <w:vAlign w:val="center"/>
          </w:tcPr>
          <w:p w14:paraId="0E854D4C" w14:textId="7F1BFA26" w:rsidR="00BA614E" w:rsidRPr="00F8104E" w:rsidRDefault="00BA614E" w:rsidP="000C4AE8">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Acquisition des équipements techniques et outillage de 02 étables moderne</w:t>
            </w:r>
          </w:p>
        </w:tc>
        <w:tc>
          <w:tcPr>
            <w:tcW w:w="1661" w:type="dxa"/>
            <w:shd w:val="clear" w:color="auto" w:fill="auto"/>
          </w:tcPr>
          <w:p w14:paraId="2AF31794" w14:textId="6B442BF4"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Fourniture</w:t>
            </w:r>
          </w:p>
        </w:tc>
        <w:tc>
          <w:tcPr>
            <w:tcW w:w="1630" w:type="dxa"/>
            <w:shd w:val="clear" w:color="auto" w:fill="auto"/>
          </w:tcPr>
          <w:p w14:paraId="4ADC60BB" w14:textId="06A8C167"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AON</w:t>
            </w:r>
          </w:p>
        </w:tc>
        <w:tc>
          <w:tcPr>
            <w:tcW w:w="1580" w:type="dxa"/>
            <w:shd w:val="clear" w:color="auto" w:fill="auto"/>
          </w:tcPr>
          <w:p w14:paraId="0377C938" w14:textId="060ED06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256F104F" w14:textId="015EAA9C"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30D16B8F" w14:textId="27C3E150"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6D182403" w14:textId="31571C70"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3F5F4F15" w14:textId="77777777" w:rsidTr="00374458">
        <w:trPr>
          <w:jc w:val="center"/>
        </w:trPr>
        <w:tc>
          <w:tcPr>
            <w:tcW w:w="3697" w:type="dxa"/>
            <w:shd w:val="clear" w:color="auto" w:fill="FFFFFF" w:themeFill="background1"/>
            <w:vAlign w:val="center"/>
          </w:tcPr>
          <w:p w14:paraId="6C093060" w14:textId="46611B93" w:rsidR="00BA614E" w:rsidRPr="00F8104E" w:rsidRDefault="00BA614E" w:rsidP="000C4AE8">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 xml:space="preserve">Recrutement d’un bureau pour le suivi et le contrôle des étables moderne </w:t>
            </w:r>
          </w:p>
        </w:tc>
        <w:tc>
          <w:tcPr>
            <w:tcW w:w="1661" w:type="dxa"/>
            <w:shd w:val="clear" w:color="auto" w:fill="auto"/>
          </w:tcPr>
          <w:p w14:paraId="3791B5B5" w14:textId="75EAC4A2"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Prestation intellectuelle</w:t>
            </w:r>
          </w:p>
        </w:tc>
        <w:tc>
          <w:tcPr>
            <w:tcW w:w="1630" w:type="dxa"/>
            <w:shd w:val="clear" w:color="auto" w:fill="auto"/>
          </w:tcPr>
          <w:p w14:paraId="6BF4AAB5" w14:textId="72299763"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QC</w:t>
            </w:r>
          </w:p>
        </w:tc>
        <w:tc>
          <w:tcPr>
            <w:tcW w:w="1580" w:type="dxa"/>
            <w:shd w:val="clear" w:color="auto" w:fill="auto"/>
          </w:tcPr>
          <w:p w14:paraId="2445C64F" w14:textId="6B42A2E9"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23D5958D" w14:textId="7670AAC5"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53D6F553" w14:textId="5B543795"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788E4658" w14:textId="4A8673C9"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259573E7" w14:textId="77777777" w:rsidTr="00374458">
        <w:trPr>
          <w:jc w:val="center"/>
        </w:trPr>
        <w:tc>
          <w:tcPr>
            <w:tcW w:w="3697" w:type="dxa"/>
            <w:shd w:val="clear" w:color="auto" w:fill="FFFFFF" w:themeFill="background1"/>
          </w:tcPr>
          <w:p w14:paraId="753D149A" w14:textId="25273FB6"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hAnsi="Century"/>
                <w:bCs/>
                <w:sz w:val="24"/>
                <w:szCs w:val="24"/>
              </w:rPr>
              <w:t xml:space="preserve">Recrutement d’un bureau pour le suivi et le contrôle des </w:t>
            </w:r>
            <w:r w:rsidRPr="00F8104E">
              <w:rPr>
                <w:rFonts w:ascii="Century" w:hAnsi="Century"/>
                <w:bCs/>
                <w:sz w:val="24"/>
                <w:szCs w:val="24"/>
              </w:rPr>
              <w:lastRenderedPageBreak/>
              <w:t>laboratoires</w:t>
            </w:r>
            <w:r w:rsidR="00374458">
              <w:rPr>
                <w:rFonts w:ascii="Century" w:hAnsi="Century"/>
                <w:bCs/>
                <w:sz w:val="24"/>
                <w:szCs w:val="24"/>
              </w:rPr>
              <w:t xml:space="preserve"> </w:t>
            </w:r>
            <w:r w:rsidRPr="00F8104E">
              <w:rPr>
                <w:rFonts w:ascii="Century" w:hAnsi="Century"/>
                <w:bCs/>
                <w:sz w:val="24"/>
                <w:szCs w:val="24"/>
              </w:rPr>
              <w:t xml:space="preserve">d’analyse vétérinaires </w:t>
            </w:r>
          </w:p>
        </w:tc>
        <w:tc>
          <w:tcPr>
            <w:tcW w:w="1661" w:type="dxa"/>
            <w:shd w:val="clear" w:color="auto" w:fill="auto"/>
          </w:tcPr>
          <w:p w14:paraId="434C4378" w14:textId="2314C674"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lastRenderedPageBreak/>
              <w:t>Prestation intellectuelle</w:t>
            </w:r>
          </w:p>
        </w:tc>
        <w:tc>
          <w:tcPr>
            <w:tcW w:w="1630" w:type="dxa"/>
            <w:shd w:val="clear" w:color="auto" w:fill="auto"/>
          </w:tcPr>
          <w:p w14:paraId="5FC51F3E" w14:textId="15BA9482"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QC</w:t>
            </w:r>
          </w:p>
        </w:tc>
        <w:tc>
          <w:tcPr>
            <w:tcW w:w="1580" w:type="dxa"/>
            <w:shd w:val="clear" w:color="auto" w:fill="auto"/>
          </w:tcPr>
          <w:p w14:paraId="284C86C2" w14:textId="25681B90" w:rsidR="00BA614E" w:rsidRPr="00F8104E" w:rsidRDefault="00BA614E" w:rsidP="00F8104E">
            <w:pPr>
              <w:spacing w:after="0" w:line="276" w:lineRule="auto"/>
              <w:jc w:val="center"/>
              <w:rPr>
                <w:rFonts w:ascii="Century" w:hAnsi="Century"/>
                <w:sz w:val="24"/>
                <w:szCs w:val="24"/>
              </w:rPr>
            </w:pPr>
            <w:r w:rsidRPr="00F8104E">
              <w:rPr>
                <w:rFonts w:ascii="Century" w:hAnsi="Century"/>
                <w:sz w:val="24"/>
                <w:szCs w:val="24"/>
              </w:rPr>
              <w:t>Février 2023</w:t>
            </w:r>
          </w:p>
        </w:tc>
        <w:tc>
          <w:tcPr>
            <w:tcW w:w="2278" w:type="dxa"/>
            <w:shd w:val="clear" w:color="auto" w:fill="auto"/>
          </w:tcPr>
          <w:p w14:paraId="1ADA9646" w14:textId="25F61883" w:rsidR="00BA614E" w:rsidRPr="00F8104E" w:rsidRDefault="00BA614E" w:rsidP="00F8104E">
            <w:pPr>
              <w:spacing w:after="0" w:line="276" w:lineRule="auto"/>
              <w:jc w:val="center"/>
              <w:rPr>
                <w:rFonts w:ascii="Century" w:hAnsi="Century"/>
                <w:sz w:val="24"/>
                <w:szCs w:val="24"/>
              </w:rPr>
            </w:pPr>
            <w:r w:rsidRPr="00F8104E">
              <w:rPr>
                <w:rFonts w:ascii="Century" w:hAnsi="Century"/>
                <w:sz w:val="24"/>
                <w:szCs w:val="24"/>
              </w:rPr>
              <w:t>Février 2023</w:t>
            </w:r>
          </w:p>
        </w:tc>
        <w:tc>
          <w:tcPr>
            <w:tcW w:w="1682" w:type="dxa"/>
          </w:tcPr>
          <w:p w14:paraId="4EC3AE15" w14:textId="6D173214" w:rsidR="00BA614E" w:rsidRPr="00F8104E" w:rsidRDefault="00BA614E" w:rsidP="00F8104E">
            <w:pPr>
              <w:spacing w:after="0" w:line="276" w:lineRule="auto"/>
              <w:jc w:val="center"/>
              <w:rPr>
                <w:rFonts w:ascii="Century" w:hAnsi="Century"/>
                <w:sz w:val="24"/>
                <w:szCs w:val="24"/>
              </w:rPr>
            </w:pPr>
            <w:r w:rsidRPr="00F8104E">
              <w:rPr>
                <w:rFonts w:ascii="Century" w:hAnsi="Century"/>
                <w:sz w:val="24"/>
                <w:szCs w:val="24"/>
              </w:rPr>
              <w:t>Mars 2023</w:t>
            </w:r>
          </w:p>
        </w:tc>
        <w:tc>
          <w:tcPr>
            <w:tcW w:w="2209" w:type="dxa"/>
          </w:tcPr>
          <w:p w14:paraId="43FA2D60" w14:textId="6F0E2136" w:rsidR="00BA614E" w:rsidRPr="00F8104E" w:rsidRDefault="00BA614E" w:rsidP="00F8104E">
            <w:pPr>
              <w:spacing w:after="0" w:line="276" w:lineRule="auto"/>
              <w:jc w:val="center"/>
              <w:rPr>
                <w:rFonts w:ascii="Century" w:hAnsi="Century"/>
                <w:sz w:val="24"/>
                <w:szCs w:val="24"/>
              </w:rPr>
            </w:pPr>
            <w:r w:rsidRPr="00F8104E">
              <w:rPr>
                <w:rFonts w:ascii="Century" w:hAnsi="Century"/>
                <w:sz w:val="24"/>
                <w:szCs w:val="24"/>
              </w:rPr>
              <w:t>Septembre 2023</w:t>
            </w:r>
          </w:p>
        </w:tc>
      </w:tr>
      <w:tr w:rsidR="00374458" w:rsidRPr="00F8104E" w14:paraId="46F51554" w14:textId="77777777" w:rsidTr="00374458">
        <w:trPr>
          <w:jc w:val="center"/>
        </w:trPr>
        <w:tc>
          <w:tcPr>
            <w:tcW w:w="3697" w:type="dxa"/>
            <w:shd w:val="clear" w:color="auto" w:fill="FFFFFF" w:themeFill="background1"/>
            <w:vAlign w:val="center"/>
          </w:tcPr>
          <w:p w14:paraId="3816720A" w14:textId="12389F15"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Mise en place de 25 stations pastorales solaires (en trois lot)</w:t>
            </w:r>
          </w:p>
        </w:tc>
        <w:tc>
          <w:tcPr>
            <w:tcW w:w="1661" w:type="dxa"/>
            <w:shd w:val="clear" w:color="auto" w:fill="auto"/>
          </w:tcPr>
          <w:p w14:paraId="5021BCA7" w14:textId="0C1D02F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Travaux</w:t>
            </w:r>
          </w:p>
        </w:tc>
        <w:tc>
          <w:tcPr>
            <w:tcW w:w="1630" w:type="dxa"/>
            <w:shd w:val="clear" w:color="auto" w:fill="auto"/>
          </w:tcPr>
          <w:p w14:paraId="394F3666" w14:textId="7AECACD7"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AON</w:t>
            </w:r>
          </w:p>
        </w:tc>
        <w:tc>
          <w:tcPr>
            <w:tcW w:w="1580" w:type="dxa"/>
            <w:shd w:val="clear" w:color="auto" w:fill="auto"/>
          </w:tcPr>
          <w:p w14:paraId="2EE6B7D4" w14:textId="0D798D34"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Février 2023</w:t>
            </w:r>
          </w:p>
        </w:tc>
        <w:tc>
          <w:tcPr>
            <w:tcW w:w="2278" w:type="dxa"/>
            <w:shd w:val="clear" w:color="auto" w:fill="auto"/>
          </w:tcPr>
          <w:p w14:paraId="64271283" w14:textId="1E0D1F82"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49FE04E7" w14:textId="787E7D9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310EFF8A" w14:textId="50086CD1"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04CD6CC9" w14:textId="77777777" w:rsidTr="00374458">
        <w:trPr>
          <w:jc w:val="center"/>
        </w:trPr>
        <w:tc>
          <w:tcPr>
            <w:tcW w:w="3697" w:type="dxa"/>
            <w:shd w:val="clear" w:color="auto" w:fill="FFFFFF" w:themeFill="background1"/>
            <w:vAlign w:val="center"/>
          </w:tcPr>
          <w:p w14:paraId="03867EAF" w14:textId="066BC6A1"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Réhabilitation du hangar de stockage de l’ONARDEP</w:t>
            </w:r>
          </w:p>
        </w:tc>
        <w:tc>
          <w:tcPr>
            <w:tcW w:w="1661" w:type="dxa"/>
            <w:shd w:val="clear" w:color="auto" w:fill="auto"/>
          </w:tcPr>
          <w:p w14:paraId="59B6BA8B" w14:textId="6E435DA6"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Travaux</w:t>
            </w:r>
          </w:p>
        </w:tc>
        <w:tc>
          <w:tcPr>
            <w:tcW w:w="1630" w:type="dxa"/>
            <w:shd w:val="clear" w:color="auto" w:fill="auto"/>
          </w:tcPr>
          <w:p w14:paraId="521F3E76" w14:textId="413B082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AON</w:t>
            </w:r>
          </w:p>
        </w:tc>
        <w:tc>
          <w:tcPr>
            <w:tcW w:w="1580" w:type="dxa"/>
            <w:shd w:val="clear" w:color="auto" w:fill="auto"/>
          </w:tcPr>
          <w:p w14:paraId="13AC1826" w14:textId="67D3FE49"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4C273721" w14:textId="4ACF18D3"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177AD837" w14:textId="05F83C7C"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5EC566AF" w14:textId="296C8D56"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76DF33F1" w14:textId="77777777" w:rsidTr="00374458">
        <w:trPr>
          <w:jc w:val="center"/>
        </w:trPr>
        <w:tc>
          <w:tcPr>
            <w:tcW w:w="3697" w:type="dxa"/>
            <w:shd w:val="clear" w:color="auto" w:fill="FFFFFF" w:themeFill="background1"/>
            <w:vAlign w:val="center"/>
          </w:tcPr>
          <w:p w14:paraId="2FC76E70" w14:textId="7C448B30"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Recrutement d’un bureau d’étude (firme) pour la réalisation des études géophysiques au niveau de 50 sites dans les zones pastorales et suivi et contrôle de 25 stations pastorales (en deux lot)</w:t>
            </w:r>
          </w:p>
        </w:tc>
        <w:tc>
          <w:tcPr>
            <w:tcW w:w="1661" w:type="dxa"/>
            <w:shd w:val="clear" w:color="auto" w:fill="auto"/>
          </w:tcPr>
          <w:p w14:paraId="10E49CF3" w14:textId="057358D6"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Prestation intellectuelle</w:t>
            </w:r>
          </w:p>
        </w:tc>
        <w:tc>
          <w:tcPr>
            <w:tcW w:w="1630" w:type="dxa"/>
            <w:shd w:val="clear" w:color="auto" w:fill="auto"/>
          </w:tcPr>
          <w:p w14:paraId="2D65DD16" w14:textId="10B58369"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QC</w:t>
            </w:r>
          </w:p>
        </w:tc>
        <w:tc>
          <w:tcPr>
            <w:tcW w:w="1580" w:type="dxa"/>
            <w:shd w:val="clear" w:color="auto" w:fill="auto"/>
          </w:tcPr>
          <w:p w14:paraId="56DFB1EE" w14:textId="77777777" w:rsidR="00BA614E" w:rsidRPr="00F8104E" w:rsidRDefault="00BA614E" w:rsidP="00F8104E">
            <w:pPr>
              <w:spacing w:after="0" w:line="276" w:lineRule="auto"/>
              <w:jc w:val="center"/>
              <w:rPr>
                <w:rFonts w:ascii="Century" w:hAnsi="Century"/>
                <w:sz w:val="24"/>
                <w:szCs w:val="24"/>
              </w:rPr>
            </w:pPr>
          </w:p>
          <w:p w14:paraId="190F8F1D" w14:textId="77777777" w:rsidR="00BA614E" w:rsidRPr="00F8104E" w:rsidRDefault="00BA614E" w:rsidP="00F8104E">
            <w:pPr>
              <w:spacing w:after="0" w:line="276" w:lineRule="auto"/>
              <w:jc w:val="center"/>
              <w:rPr>
                <w:rFonts w:ascii="Century" w:hAnsi="Century"/>
                <w:sz w:val="24"/>
                <w:szCs w:val="24"/>
              </w:rPr>
            </w:pPr>
          </w:p>
          <w:p w14:paraId="37DF616B" w14:textId="5EB9CD8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27890934" w14:textId="77777777" w:rsidR="00BA614E" w:rsidRPr="00F8104E" w:rsidRDefault="00BA614E" w:rsidP="00F8104E">
            <w:pPr>
              <w:spacing w:after="0" w:line="276" w:lineRule="auto"/>
              <w:jc w:val="center"/>
              <w:rPr>
                <w:rFonts w:ascii="Century" w:hAnsi="Century"/>
                <w:sz w:val="24"/>
                <w:szCs w:val="24"/>
              </w:rPr>
            </w:pPr>
          </w:p>
          <w:p w14:paraId="6AAE711C" w14:textId="77777777" w:rsidR="00BA614E" w:rsidRPr="00F8104E" w:rsidRDefault="00BA614E" w:rsidP="00F8104E">
            <w:pPr>
              <w:spacing w:after="0" w:line="276" w:lineRule="auto"/>
              <w:jc w:val="center"/>
              <w:rPr>
                <w:rFonts w:ascii="Century" w:hAnsi="Century"/>
                <w:sz w:val="24"/>
                <w:szCs w:val="24"/>
              </w:rPr>
            </w:pPr>
          </w:p>
          <w:p w14:paraId="0FA92A34" w14:textId="4F32CB4F"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15AD9526" w14:textId="77777777" w:rsidR="00BA614E" w:rsidRPr="00F8104E" w:rsidRDefault="00BA614E" w:rsidP="00F8104E">
            <w:pPr>
              <w:spacing w:after="0" w:line="276" w:lineRule="auto"/>
              <w:jc w:val="center"/>
              <w:rPr>
                <w:rFonts w:ascii="Century" w:hAnsi="Century"/>
                <w:sz w:val="24"/>
                <w:szCs w:val="24"/>
              </w:rPr>
            </w:pPr>
          </w:p>
          <w:p w14:paraId="03D880C7" w14:textId="77777777" w:rsidR="00BA614E" w:rsidRPr="00F8104E" w:rsidRDefault="00BA614E" w:rsidP="00F8104E">
            <w:pPr>
              <w:spacing w:after="0" w:line="276" w:lineRule="auto"/>
              <w:jc w:val="center"/>
              <w:rPr>
                <w:rFonts w:ascii="Century" w:hAnsi="Century"/>
                <w:sz w:val="24"/>
                <w:szCs w:val="24"/>
              </w:rPr>
            </w:pPr>
          </w:p>
          <w:p w14:paraId="67C4C8AE" w14:textId="3F3F8B87"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0EB7B4C3" w14:textId="4476E29A" w:rsidR="00BA614E" w:rsidRPr="00F8104E" w:rsidRDefault="00BA614E" w:rsidP="00F8104E">
            <w:pPr>
              <w:spacing w:after="0" w:line="276" w:lineRule="auto"/>
              <w:jc w:val="center"/>
              <w:rPr>
                <w:rFonts w:ascii="Century" w:hAnsi="Century"/>
                <w:sz w:val="24"/>
                <w:szCs w:val="24"/>
              </w:rPr>
            </w:pPr>
          </w:p>
          <w:p w14:paraId="2AB5D988" w14:textId="77777777" w:rsidR="00BA614E" w:rsidRPr="00F8104E" w:rsidRDefault="00BA614E" w:rsidP="00F8104E">
            <w:pPr>
              <w:spacing w:after="0" w:line="276" w:lineRule="auto"/>
              <w:jc w:val="center"/>
              <w:rPr>
                <w:rFonts w:ascii="Century" w:hAnsi="Century"/>
                <w:sz w:val="24"/>
                <w:szCs w:val="24"/>
              </w:rPr>
            </w:pPr>
          </w:p>
          <w:p w14:paraId="0353B978" w14:textId="1FDFF6EE"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070EB799" w14:textId="77777777" w:rsidTr="00374458">
        <w:trPr>
          <w:jc w:val="center"/>
        </w:trPr>
        <w:tc>
          <w:tcPr>
            <w:tcW w:w="3697" w:type="dxa"/>
            <w:shd w:val="clear" w:color="auto" w:fill="FFFFFF" w:themeFill="background1"/>
            <w:vAlign w:val="center"/>
          </w:tcPr>
          <w:p w14:paraId="0FF230DE" w14:textId="0D2913FF"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 xml:space="preserve">Acquisition d’aliment bétail pour les fermes d’amélioration génétique </w:t>
            </w:r>
          </w:p>
        </w:tc>
        <w:tc>
          <w:tcPr>
            <w:tcW w:w="1661" w:type="dxa"/>
            <w:shd w:val="clear" w:color="auto" w:fill="auto"/>
          </w:tcPr>
          <w:p w14:paraId="59497FE0" w14:textId="7E656F30"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Fourniture</w:t>
            </w:r>
          </w:p>
        </w:tc>
        <w:tc>
          <w:tcPr>
            <w:tcW w:w="1630" w:type="dxa"/>
            <w:shd w:val="clear" w:color="auto" w:fill="auto"/>
          </w:tcPr>
          <w:p w14:paraId="73BB9C4C" w14:textId="1E7F1D8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eastAsia="Times New Roman" w:hAnsi="Century" w:cstheme="majorBidi"/>
                <w:sz w:val="24"/>
                <w:szCs w:val="24"/>
                <w:lang w:bidi="x-none"/>
              </w:rPr>
              <w:t>AON</w:t>
            </w:r>
          </w:p>
        </w:tc>
        <w:tc>
          <w:tcPr>
            <w:tcW w:w="1580" w:type="dxa"/>
            <w:shd w:val="clear" w:color="auto" w:fill="auto"/>
          </w:tcPr>
          <w:p w14:paraId="7F680D56" w14:textId="32F2321E"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55D494A7" w14:textId="10796884"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5757A09C" w14:textId="1CAB4B99"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57B9679F" w14:textId="6E10B8CA"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10356F04" w14:textId="77777777" w:rsidTr="00374458">
        <w:trPr>
          <w:jc w:val="center"/>
        </w:trPr>
        <w:tc>
          <w:tcPr>
            <w:tcW w:w="3697" w:type="dxa"/>
            <w:shd w:val="clear" w:color="auto" w:fill="FFFFFF" w:themeFill="background1"/>
            <w:vAlign w:val="center"/>
          </w:tcPr>
          <w:p w14:paraId="133DEF54" w14:textId="24AC7D51"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 xml:space="preserve">Acquisition de produits et matériel d’insémination artificielle          </w:t>
            </w:r>
          </w:p>
        </w:tc>
        <w:tc>
          <w:tcPr>
            <w:tcW w:w="1661" w:type="dxa"/>
            <w:shd w:val="clear" w:color="auto" w:fill="auto"/>
          </w:tcPr>
          <w:p w14:paraId="4A132409" w14:textId="02992AED"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Fourniture</w:t>
            </w:r>
          </w:p>
        </w:tc>
        <w:tc>
          <w:tcPr>
            <w:tcW w:w="1630" w:type="dxa"/>
            <w:shd w:val="clear" w:color="auto" w:fill="auto"/>
          </w:tcPr>
          <w:p w14:paraId="5B5A41CA" w14:textId="49106BCA"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AON</w:t>
            </w:r>
          </w:p>
        </w:tc>
        <w:tc>
          <w:tcPr>
            <w:tcW w:w="1580" w:type="dxa"/>
            <w:shd w:val="clear" w:color="auto" w:fill="auto"/>
          </w:tcPr>
          <w:p w14:paraId="309AB807" w14:textId="3A7EEACC"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3A92AF9F" w14:textId="32025B4B"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286840C1" w14:textId="1F751527"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4288E55C" w14:textId="128DFD4B"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r w:rsidR="00374458" w:rsidRPr="00F8104E" w14:paraId="50508CD5" w14:textId="77777777" w:rsidTr="00374458">
        <w:trPr>
          <w:jc w:val="center"/>
        </w:trPr>
        <w:tc>
          <w:tcPr>
            <w:tcW w:w="3697" w:type="dxa"/>
            <w:shd w:val="clear" w:color="auto" w:fill="FFFFFF" w:themeFill="background1"/>
            <w:vAlign w:val="center"/>
          </w:tcPr>
          <w:p w14:paraId="5596F901" w14:textId="3DEF1AC4" w:rsidR="00BA614E" w:rsidRPr="00F8104E" w:rsidRDefault="00BA614E" w:rsidP="001A0367">
            <w:pPr>
              <w:spacing w:after="0" w:line="276" w:lineRule="auto"/>
              <w:jc w:val="both"/>
              <w:rPr>
                <w:rFonts w:ascii="Century" w:eastAsia="Times New Roman" w:hAnsi="Century" w:cstheme="majorBidi"/>
                <w:bCs/>
                <w:sz w:val="24"/>
                <w:szCs w:val="24"/>
                <w:lang w:bidi="x-none"/>
              </w:rPr>
            </w:pPr>
            <w:r w:rsidRPr="00F8104E">
              <w:rPr>
                <w:rFonts w:ascii="Century" w:eastAsia="Times New Roman" w:hAnsi="Century" w:cstheme="majorBidi"/>
                <w:bCs/>
                <w:sz w:val="24"/>
                <w:szCs w:val="24"/>
                <w:lang w:bidi="x-none"/>
              </w:rPr>
              <w:t xml:space="preserve">Acquisition des kits, réactifs et matériel de laboratoires </w:t>
            </w:r>
          </w:p>
        </w:tc>
        <w:tc>
          <w:tcPr>
            <w:tcW w:w="1661" w:type="dxa"/>
            <w:shd w:val="clear" w:color="auto" w:fill="auto"/>
          </w:tcPr>
          <w:p w14:paraId="1BDB8697" w14:textId="7F64D100"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Fourniture</w:t>
            </w:r>
          </w:p>
        </w:tc>
        <w:tc>
          <w:tcPr>
            <w:tcW w:w="1630" w:type="dxa"/>
            <w:shd w:val="clear" w:color="auto" w:fill="auto"/>
          </w:tcPr>
          <w:p w14:paraId="4FC6FF8F" w14:textId="59B2FC26"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AON</w:t>
            </w:r>
          </w:p>
        </w:tc>
        <w:tc>
          <w:tcPr>
            <w:tcW w:w="1580" w:type="dxa"/>
            <w:shd w:val="clear" w:color="auto" w:fill="auto"/>
          </w:tcPr>
          <w:p w14:paraId="2046ED57" w14:textId="271080A4"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2278" w:type="dxa"/>
            <w:shd w:val="clear" w:color="auto" w:fill="auto"/>
          </w:tcPr>
          <w:p w14:paraId="5C0BD4A8" w14:textId="3F23DF08"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Février 2023</w:t>
            </w:r>
          </w:p>
        </w:tc>
        <w:tc>
          <w:tcPr>
            <w:tcW w:w="1682" w:type="dxa"/>
          </w:tcPr>
          <w:p w14:paraId="4CEA17C2" w14:textId="5E300C5F"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Mars 2023</w:t>
            </w:r>
          </w:p>
        </w:tc>
        <w:tc>
          <w:tcPr>
            <w:tcW w:w="2209" w:type="dxa"/>
          </w:tcPr>
          <w:p w14:paraId="4B9E4870" w14:textId="6C3AECE7" w:rsidR="00BA614E" w:rsidRPr="00F8104E" w:rsidRDefault="00BA614E" w:rsidP="00F8104E">
            <w:pPr>
              <w:spacing w:after="0" w:line="276" w:lineRule="auto"/>
              <w:jc w:val="center"/>
              <w:rPr>
                <w:rFonts w:ascii="Century" w:eastAsia="Times New Roman" w:hAnsi="Century" w:cstheme="majorBidi"/>
                <w:sz w:val="24"/>
                <w:szCs w:val="24"/>
                <w:lang w:bidi="x-none"/>
              </w:rPr>
            </w:pPr>
            <w:r w:rsidRPr="00F8104E">
              <w:rPr>
                <w:rFonts w:ascii="Century" w:hAnsi="Century"/>
                <w:sz w:val="24"/>
                <w:szCs w:val="24"/>
              </w:rPr>
              <w:t>Septembre 2023</w:t>
            </w:r>
          </w:p>
        </w:tc>
      </w:tr>
    </w:tbl>
    <w:p w14:paraId="15CE31CF" w14:textId="77777777" w:rsidR="001259BE" w:rsidRPr="00F8104E" w:rsidRDefault="00451A3E" w:rsidP="0066635A">
      <w:pPr>
        <w:spacing w:after="0" w:line="240" w:lineRule="auto"/>
        <w:jc w:val="center"/>
        <w:rPr>
          <w:rFonts w:ascii="Century" w:hAnsi="Century" w:cs="Times New Roman"/>
          <w:b/>
          <w:sz w:val="24"/>
          <w:szCs w:val="24"/>
        </w:rPr>
      </w:pPr>
      <w:r w:rsidRPr="00F8104E">
        <w:rPr>
          <w:rFonts w:ascii="Century" w:hAnsi="Century" w:cs="Times New Roman"/>
          <w:b/>
          <w:sz w:val="24"/>
          <w:szCs w:val="24"/>
        </w:rPr>
        <w:t xml:space="preserve">                                                    </w:t>
      </w:r>
    </w:p>
    <w:p w14:paraId="7B08703C" w14:textId="138FC43B" w:rsidR="00451A3E" w:rsidRPr="00F8104E" w:rsidRDefault="00451A3E" w:rsidP="00374458">
      <w:pPr>
        <w:spacing w:after="0" w:line="240" w:lineRule="auto"/>
        <w:jc w:val="center"/>
        <w:rPr>
          <w:rFonts w:ascii="Century" w:hAnsi="Century" w:cs="Times New Roman"/>
          <w:b/>
          <w:sz w:val="24"/>
          <w:szCs w:val="24"/>
        </w:rPr>
      </w:pPr>
      <w:r w:rsidRPr="00F8104E">
        <w:rPr>
          <w:rFonts w:ascii="Century" w:hAnsi="Century" w:cs="Times New Roman"/>
          <w:b/>
          <w:sz w:val="24"/>
          <w:szCs w:val="24"/>
        </w:rPr>
        <w:t>Le Directeur</w:t>
      </w:r>
    </w:p>
    <w:p w14:paraId="0DC69D25" w14:textId="0D67C9B4" w:rsidR="00451A3E" w:rsidRPr="00F8104E" w:rsidRDefault="00451A3E" w:rsidP="00374458">
      <w:pPr>
        <w:jc w:val="center"/>
        <w:rPr>
          <w:rFonts w:ascii="Century" w:hAnsi="Century" w:cs="Times New Roman"/>
          <w:b/>
          <w:sz w:val="24"/>
          <w:szCs w:val="24"/>
        </w:rPr>
      </w:pPr>
      <w:r w:rsidRPr="00F8104E">
        <w:rPr>
          <w:rFonts w:ascii="Century" w:hAnsi="Century" w:cs="Times New Roman"/>
          <w:b/>
          <w:sz w:val="24"/>
          <w:szCs w:val="24"/>
        </w:rPr>
        <w:t xml:space="preserve">Mohamed </w:t>
      </w:r>
      <w:proofErr w:type="spellStart"/>
      <w:r w:rsidR="00833CDC" w:rsidRPr="00F8104E">
        <w:rPr>
          <w:rFonts w:ascii="Century" w:hAnsi="Century" w:cs="Times New Roman"/>
          <w:b/>
          <w:sz w:val="24"/>
          <w:szCs w:val="24"/>
        </w:rPr>
        <w:t>Lemine</w:t>
      </w:r>
      <w:proofErr w:type="spellEnd"/>
      <w:r w:rsidR="00833CDC" w:rsidRPr="00F8104E">
        <w:rPr>
          <w:rFonts w:ascii="Century" w:hAnsi="Century" w:cs="Times New Roman"/>
          <w:b/>
          <w:sz w:val="24"/>
          <w:szCs w:val="24"/>
        </w:rPr>
        <w:t xml:space="preserve"> </w:t>
      </w:r>
      <w:r w:rsidR="008B6C7B" w:rsidRPr="00F8104E">
        <w:rPr>
          <w:rFonts w:ascii="Century" w:hAnsi="Century" w:cs="Times New Roman"/>
          <w:b/>
          <w:sz w:val="24"/>
          <w:szCs w:val="24"/>
        </w:rPr>
        <w:t xml:space="preserve">OULD </w:t>
      </w:r>
      <w:r w:rsidR="00833CDC" w:rsidRPr="00F8104E">
        <w:rPr>
          <w:rFonts w:ascii="Century" w:hAnsi="Century" w:cs="Times New Roman"/>
          <w:b/>
          <w:sz w:val="24"/>
          <w:szCs w:val="24"/>
        </w:rPr>
        <w:t>HAKI</w:t>
      </w:r>
    </w:p>
    <w:p w14:paraId="408754E3" w14:textId="22D0696D" w:rsidR="003B6F1A" w:rsidRPr="00EE0669" w:rsidRDefault="003B6F1A" w:rsidP="00451A3E">
      <w:pPr>
        <w:jc w:val="center"/>
        <w:rPr>
          <w:rFonts w:ascii="Times New Roman" w:hAnsi="Times New Roman" w:cs="Times New Roman"/>
          <w:b/>
          <w:sz w:val="18"/>
          <w:szCs w:val="18"/>
        </w:rPr>
      </w:pPr>
    </w:p>
    <w:p w14:paraId="30692FB9" w14:textId="4E589DBA" w:rsidR="003B6F1A" w:rsidRPr="00EE0669" w:rsidRDefault="003B6F1A" w:rsidP="00451A3E">
      <w:pPr>
        <w:jc w:val="center"/>
        <w:rPr>
          <w:rFonts w:ascii="Times New Roman" w:hAnsi="Times New Roman" w:cs="Times New Roman"/>
          <w:b/>
          <w:sz w:val="18"/>
          <w:szCs w:val="18"/>
        </w:rPr>
      </w:pPr>
    </w:p>
    <w:p w14:paraId="38A7DA63" w14:textId="1A71DE6F" w:rsidR="003B6F1A" w:rsidRPr="00EE0669" w:rsidRDefault="003B6F1A" w:rsidP="00451A3E">
      <w:pPr>
        <w:jc w:val="center"/>
        <w:rPr>
          <w:rFonts w:ascii="Times New Roman" w:hAnsi="Times New Roman" w:cs="Times New Roman"/>
          <w:b/>
          <w:sz w:val="18"/>
          <w:szCs w:val="18"/>
        </w:rPr>
      </w:pPr>
    </w:p>
    <w:sectPr w:rsidR="003B6F1A" w:rsidRPr="00EE0669" w:rsidSect="00806D6C">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FF13" w14:textId="77777777" w:rsidR="0084794A" w:rsidRDefault="0084794A" w:rsidP="00812F54">
      <w:pPr>
        <w:spacing w:after="0" w:line="240" w:lineRule="auto"/>
      </w:pPr>
      <w:r>
        <w:separator/>
      </w:r>
    </w:p>
  </w:endnote>
  <w:endnote w:type="continuationSeparator" w:id="0">
    <w:p w14:paraId="5AE05B58" w14:textId="77777777" w:rsidR="0084794A" w:rsidRDefault="0084794A" w:rsidP="0081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59D2" w14:textId="77777777" w:rsidR="0084794A" w:rsidRDefault="0084794A" w:rsidP="00812F54">
      <w:pPr>
        <w:spacing w:after="0" w:line="240" w:lineRule="auto"/>
      </w:pPr>
      <w:r>
        <w:separator/>
      </w:r>
    </w:p>
  </w:footnote>
  <w:footnote w:type="continuationSeparator" w:id="0">
    <w:p w14:paraId="7AC3E5F0" w14:textId="77777777" w:rsidR="0084794A" w:rsidRDefault="0084794A" w:rsidP="00812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54"/>
    <w:rsid w:val="00001D89"/>
    <w:rsid w:val="00010D76"/>
    <w:rsid w:val="000115FF"/>
    <w:rsid w:val="00015B96"/>
    <w:rsid w:val="00023237"/>
    <w:rsid w:val="000363A6"/>
    <w:rsid w:val="00037B59"/>
    <w:rsid w:val="000474D6"/>
    <w:rsid w:val="00056B99"/>
    <w:rsid w:val="00064BB9"/>
    <w:rsid w:val="000750E7"/>
    <w:rsid w:val="000823F3"/>
    <w:rsid w:val="000929D2"/>
    <w:rsid w:val="000A7660"/>
    <w:rsid w:val="000C2BC8"/>
    <w:rsid w:val="000C4AE8"/>
    <w:rsid w:val="000C6266"/>
    <w:rsid w:val="000D41EF"/>
    <w:rsid w:val="000E161E"/>
    <w:rsid w:val="000E2AFC"/>
    <w:rsid w:val="000F385F"/>
    <w:rsid w:val="001012A7"/>
    <w:rsid w:val="00111BE2"/>
    <w:rsid w:val="0012215C"/>
    <w:rsid w:val="001259BE"/>
    <w:rsid w:val="0013347D"/>
    <w:rsid w:val="001552C9"/>
    <w:rsid w:val="001870E1"/>
    <w:rsid w:val="00194268"/>
    <w:rsid w:val="001A0367"/>
    <w:rsid w:val="001E376C"/>
    <w:rsid w:val="00212ABF"/>
    <w:rsid w:val="00217E7C"/>
    <w:rsid w:val="0022018B"/>
    <w:rsid w:val="002300E2"/>
    <w:rsid w:val="00246B19"/>
    <w:rsid w:val="00247B90"/>
    <w:rsid w:val="002524B9"/>
    <w:rsid w:val="00256BF1"/>
    <w:rsid w:val="00257FB2"/>
    <w:rsid w:val="00263CAF"/>
    <w:rsid w:val="002C271C"/>
    <w:rsid w:val="002D2F61"/>
    <w:rsid w:val="002D33C5"/>
    <w:rsid w:val="002D687B"/>
    <w:rsid w:val="00325E7E"/>
    <w:rsid w:val="0032631D"/>
    <w:rsid w:val="00333023"/>
    <w:rsid w:val="00345E22"/>
    <w:rsid w:val="0036712C"/>
    <w:rsid w:val="00374458"/>
    <w:rsid w:val="0039091A"/>
    <w:rsid w:val="003B5B56"/>
    <w:rsid w:val="003B6F1A"/>
    <w:rsid w:val="003C087D"/>
    <w:rsid w:val="003F182F"/>
    <w:rsid w:val="004002A0"/>
    <w:rsid w:val="00412F91"/>
    <w:rsid w:val="00422206"/>
    <w:rsid w:val="00451A3E"/>
    <w:rsid w:val="00463D8D"/>
    <w:rsid w:val="00467653"/>
    <w:rsid w:val="00490264"/>
    <w:rsid w:val="004A23AE"/>
    <w:rsid w:val="004D0972"/>
    <w:rsid w:val="004D2E88"/>
    <w:rsid w:val="004D6854"/>
    <w:rsid w:val="004E6310"/>
    <w:rsid w:val="004F5B26"/>
    <w:rsid w:val="0051395E"/>
    <w:rsid w:val="005152C9"/>
    <w:rsid w:val="0052466C"/>
    <w:rsid w:val="00526F4B"/>
    <w:rsid w:val="00535832"/>
    <w:rsid w:val="00563BCC"/>
    <w:rsid w:val="005A5F6B"/>
    <w:rsid w:val="005C39A6"/>
    <w:rsid w:val="005E152A"/>
    <w:rsid w:val="005E21BA"/>
    <w:rsid w:val="005E7E05"/>
    <w:rsid w:val="00601948"/>
    <w:rsid w:val="0060584A"/>
    <w:rsid w:val="00606F0F"/>
    <w:rsid w:val="00625684"/>
    <w:rsid w:val="0066635A"/>
    <w:rsid w:val="006722FE"/>
    <w:rsid w:val="006754BB"/>
    <w:rsid w:val="00676E57"/>
    <w:rsid w:val="006A4141"/>
    <w:rsid w:val="006B50CB"/>
    <w:rsid w:val="006C5581"/>
    <w:rsid w:val="006D6EC8"/>
    <w:rsid w:val="006E326C"/>
    <w:rsid w:val="006F3A6D"/>
    <w:rsid w:val="006F4068"/>
    <w:rsid w:val="00721CF1"/>
    <w:rsid w:val="007270D8"/>
    <w:rsid w:val="00740469"/>
    <w:rsid w:val="007640BC"/>
    <w:rsid w:val="0076602F"/>
    <w:rsid w:val="00782A97"/>
    <w:rsid w:val="007A7C15"/>
    <w:rsid w:val="007B26E4"/>
    <w:rsid w:val="007B2862"/>
    <w:rsid w:val="007B73B9"/>
    <w:rsid w:val="007F5D9D"/>
    <w:rsid w:val="00806D6C"/>
    <w:rsid w:val="00812F54"/>
    <w:rsid w:val="008155D8"/>
    <w:rsid w:val="008200C1"/>
    <w:rsid w:val="00821C1D"/>
    <w:rsid w:val="0082754A"/>
    <w:rsid w:val="00830DF6"/>
    <w:rsid w:val="00833CDC"/>
    <w:rsid w:val="00846B33"/>
    <w:rsid w:val="0084794A"/>
    <w:rsid w:val="008515FE"/>
    <w:rsid w:val="0085209E"/>
    <w:rsid w:val="00862A81"/>
    <w:rsid w:val="00865993"/>
    <w:rsid w:val="008847DF"/>
    <w:rsid w:val="008B6C7B"/>
    <w:rsid w:val="008C1B7B"/>
    <w:rsid w:val="008D1FC5"/>
    <w:rsid w:val="008D34DC"/>
    <w:rsid w:val="009012E8"/>
    <w:rsid w:val="00901559"/>
    <w:rsid w:val="009067AB"/>
    <w:rsid w:val="00933D30"/>
    <w:rsid w:val="0094572E"/>
    <w:rsid w:val="00951894"/>
    <w:rsid w:val="00951BC6"/>
    <w:rsid w:val="00965BD8"/>
    <w:rsid w:val="00970052"/>
    <w:rsid w:val="009921BB"/>
    <w:rsid w:val="009926D6"/>
    <w:rsid w:val="00994041"/>
    <w:rsid w:val="00994974"/>
    <w:rsid w:val="009A698D"/>
    <w:rsid w:val="009B2E1A"/>
    <w:rsid w:val="009E62EC"/>
    <w:rsid w:val="009E68D3"/>
    <w:rsid w:val="00A016A5"/>
    <w:rsid w:val="00A06746"/>
    <w:rsid w:val="00A2490F"/>
    <w:rsid w:val="00A4407F"/>
    <w:rsid w:val="00A64D0D"/>
    <w:rsid w:val="00A7482C"/>
    <w:rsid w:val="00A820ED"/>
    <w:rsid w:val="00A93ABC"/>
    <w:rsid w:val="00AB0D7F"/>
    <w:rsid w:val="00AB3555"/>
    <w:rsid w:val="00AC2A0C"/>
    <w:rsid w:val="00AC4D42"/>
    <w:rsid w:val="00AC6BDA"/>
    <w:rsid w:val="00AE74F1"/>
    <w:rsid w:val="00AF5A9A"/>
    <w:rsid w:val="00AF6437"/>
    <w:rsid w:val="00B06B79"/>
    <w:rsid w:val="00B0736E"/>
    <w:rsid w:val="00B43321"/>
    <w:rsid w:val="00B52E21"/>
    <w:rsid w:val="00B624E5"/>
    <w:rsid w:val="00B7196E"/>
    <w:rsid w:val="00B77756"/>
    <w:rsid w:val="00B879D1"/>
    <w:rsid w:val="00B94B3A"/>
    <w:rsid w:val="00BA283D"/>
    <w:rsid w:val="00BA4A27"/>
    <w:rsid w:val="00BA614E"/>
    <w:rsid w:val="00BB5A3B"/>
    <w:rsid w:val="00C06E91"/>
    <w:rsid w:val="00C16543"/>
    <w:rsid w:val="00C55388"/>
    <w:rsid w:val="00C67B4E"/>
    <w:rsid w:val="00C710E8"/>
    <w:rsid w:val="00C762B5"/>
    <w:rsid w:val="00C82A3B"/>
    <w:rsid w:val="00C87422"/>
    <w:rsid w:val="00C91878"/>
    <w:rsid w:val="00CA0A7E"/>
    <w:rsid w:val="00CA15A9"/>
    <w:rsid w:val="00CA309A"/>
    <w:rsid w:val="00CD4573"/>
    <w:rsid w:val="00CF1E1D"/>
    <w:rsid w:val="00D11F9A"/>
    <w:rsid w:val="00D56B32"/>
    <w:rsid w:val="00D825CC"/>
    <w:rsid w:val="00DA2CEF"/>
    <w:rsid w:val="00DA7746"/>
    <w:rsid w:val="00DD2629"/>
    <w:rsid w:val="00DE1D09"/>
    <w:rsid w:val="00E03BF6"/>
    <w:rsid w:val="00E44AB5"/>
    <w:rsid w:val="00E67A5A"/>
    <w:rsid w:val="00E71AEA"/>
    <w:rsid w:val="00E861BB"/>
    <w:rsid w:val="00E97B14"/>
    <w:rsid w:val="00ED680F"/>
    <w:rsid w:val="00EE0669"/>
    <w:rsid w:val="00EE3F3D"/>
    <w:rsid w:val="00EF6F4A"/>
    <w:rsid w:val="00F02EA3"/>
    <w:rsid w:val="00F0540B"/>
    <w:rsid w:val="00F074DC"/>
    <w:rsid w:val="00F267F0"/>
    <w:rsid w:val="00F43EBB"/>
    <w:rsid w:val="00F64288"/>
    <w:rsid w:val="00F659BD"/>
    <w:rsid w:val="00F8104E"/>
    <w:rsid w:val="00FA62DA"/>
    <w:rsid w:val="00FD09D4"/>
    <w:rsid w:val="00FD732D"/>
    <w:rsid w:val="00FE0385"/>
    <w:rsid w:val="00FF55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6CDC"/>
  <w15:chartTrackingRefBased/>
  <w15:docId w15:val="{1B7C40FE-E52C-49C4-BD6F-21F750B2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812F54"/>
    <w:rPr>
      <w:rFonts w:cs="Times New Roman"/>
      <w:vertAlign w:val="superscript"/>
    </w:rPr>
  </w:style>
  <w:style w:type="paragraph" w:styleId="Notedebasdepage">
    <w:name w:val="footnote text"/>
    <w:basedOn w:val="Normal"/>
    <w:link w:val="NotedebasdepageCar"/>
    <w:uiPriority w:val="99"/>
    <w:semiHidden/>
    <w:rsid w:val="00812F5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812F54"/>
    <w:rPr>
      <w:rFonts w:ascii="Times New Roman" w:eastAsia="Times New Roman" w:hAnsi="Times New Roman" w:cs="Times New Roman"/>
      <w:sz w:val="20"/>
      <w:szCs w:val="20"/>
      <w:lang w:eastAsia="fr-FR"/>
    </w:rPr>
  </w:style>
  <w:style w:type="paragraph" w:styleId="Sansinterligne">
    <w:name w:val="No Spacing"/>
    <w:link w:val="SansinterligneCar"/>
    <w:uiPriority w:val="1"/>
    <w:qFormat/>
    <w:rsid w:val="00812F5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2F54"/>
    <w:rPr>
      <w:rFonts w:eastAsiaTheme="minorEastAsia"/>
      <w:lang w:eastAsia="fr-FR"/>
    </w:rPr>
  </w:style>
  <w:style w:type="table" w:styleId="Grilledutableau">
    <w:name w:val="Table Grid"/>
    <w:basedOn w:val="TableauNormal"/>
    <w:uiPriority w:val="59"/>
    <w:rsid w:val="00812F5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635A"/>
    <w:pPr>
      <w:tabs>
        <w:tab w:val="center" w:pos="4536"/>
        <w:tab w:val="right" w:pos="9072"/>
      </w:tabs>
      <w:spacing w:after="0" w:line="240" w:lineRule="auto"/>
    </w:pPr>
  </w:style>
  <w:style w:type="character" w:customStyle="1" w:styleId="En-tteCar">
    <w:name w:val="En-tête Car"/>
    <w:basedOn w:val="Policepardfaut"/>
    <w:link w:val="En-tte"/>
    <w:uiPriority w:val="99"/>
    <w:rsid w:val="0066635A"/>
  </w:style>
  <w:style w:type="paragraph" w:styleId="Pieddepage">
    <w:name w:val="footer"/>
    <w:basedOn w:val="Normal"/>
    <w:link w:val="PieddepageCar"/>
    <w:uiPriority w:val="99"/>
    <w:unhideWhenUsed/>
    <w:rsid w:val="006663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635A"/>
  </w:style>
  <w:style w:type="paragraph" w:styleId="Paragraphedeliste">
    <w:name w:val="List Paragraph"/>
    <w:basedOn w:val="Normal"/>
    <w:uiPriority w:val="34"/>
    <w:qFormat/>
    <w:rsid w:val="00AB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0525">
      <w:bodyDiv w:val="1"/>
      <w:marLeft w:val="0"/>
      <w:marRight w:val="0"/>
      <w:marTop w:val="0"/>
      <w:marBottom w:val="0"/>
      <w:divBdr>
        <w:top w:val="none" w:sz="0" w:space="0" w:color="auto"/>
        <w:left w:val="none" w:sz="0" w:space="0" w:color="auto"/>
        <w:bottom w:val="none" w:sz="0" w:space="0" w:color="auto"/>
        <w:right w:val="none" w:sz="0" w:space="0" w:color="auto"/>
      </w:divBdr>
    </w:div>
    <w:div w:id="11578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khalifa gueye</dc:creator>
  <cp:keywords/>
  <dc:description/>
  <cp:lastModifiedBy>HP</cp:lastModifiedBy>
  <cp:revision>4</cp:revision>
  <cp:lastPrinted>2023-02-15T09:53:00Z</cp:lastPrinted>
  <dcterms:created xsi:type="dcterms:W3CDTF">2023-03-06T16:24:00Z</dcterms:created>
  <dcterms:modified xsi:type="dcterms:W3CDTF">2023-03-06T17:14:00Z</dcterms:modified>
</cp:coreProperties>
</file>