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91" w:rsidRPr="00CB0112" w:rsidRDefault="00C45091" w:rsidP="00C45091">
      <w:pPr>
        <w:pStyle w:val="Titre1"/>
        <w:jc w:val="center"/>
        <w:rPr>
          <w:rFonts w:ascii="Centaur" w:hAnsi="Centaur"/>
          <w:sz w:val="24"/>
        </w:rPr>
      </w:pPr>
      <w:bookmarkStart w:id="0" w:name="_Toc85711084"/>
      <w:r w:rsidRPr="00CB0112">
        <w:rPr>
          <w:rFonts w:ascii="Centaur" w:hAnsi="Centaur"/>
          <w:sz w:val="24"/>
        </w:rPr>
        <w:t>Avis d’Appel d’offres (AA0N)</w:t>
      </w:r>
      <w:bookmarkEnd w:id="0"/>
    </w:p>
    <w:p w:rsidR="00C45091" w:rsidRPr="00CB0112" w:rsidRDefault="00C45091" w:rsidP="00C45091">
      <w:pPr>
        <w:spacing w:after="0"/>
        <w:jc w:val="center"/>
        <w:rPr>
          <w:rFonts w:ascii="Centaur" w:hAnsi="Centaur"/>
          <w:b/>
          <w:bCs/>
          <w:szCs w:val="24"/>
        </w:rPr>
      </w:pPr>
    </w:p>
    <w:p w:rsidR="00C45091" w:rsidRPr="00CB0112" w:rsidRDefault="00C45091" w:rsidP="00C45091">
      <w:pPr>
        <w:spacing w:after="0"/>
        <w:jc w:val="center"/>
        <w:rPr>
          <w:rFonts w:ascii="Centaur" w:hAnsi="Centaur"/>
          <w:b/>
          <w:sz w:val="20"/>
        </w:rPr>
      </w:pPr>
      <w:r>
        <w:rPr>
          <w:rFonts w:ascii="Centaur" w:hAnsi="Centaur"/>
          <w:b/>
          <w:sz w:val="20"/>
        </w:rPr>
        <w:t>N° 01/CPMP/MPME/SOMIR/2023</w:t>
      </w:r>
    </w:p>
    <w:p w:rsidR="00C45091" w:rsidRPr="00CB0112" w:rsidRDefault="00C45091" w:rsidP="00C45091">
      <w:pPr>
        <w:spacing w:after="0"/>
        <w:jc w:val="center"/>
        <w:rPr>
          <w:rFonts w:ascii="Centaur" w:hAnsi="Centaur" w:cs="Arial"/>
          <w:b/>
          <w:iCs/>
          <w:sz w:val="24"/>
          <w:szCs w:val="30"/>
        </w:rPr>
      </w:pPr>
    </w:p>
    <w:p w:rsidR="00C45091" w:rsidRPr="00CB0112" w:rsidRDefault="00C45091" w:rsidP="00C45091">
      <w:pPr>
        <w:spacing w:after="0"/>
        <w:jc w:val="center"/>
        <w:rPr>
          <w:rFonts w:ascii="Centaur" w:hAnsi="Centaur" w:cs="Arial"/>
          <w:b/>
          <w:iCs/>
          <w:sz w:val="24"/>
          <w:szCs w:val="30"/>
        </w:rPr>
      </w:pPr>
      <w:r w:rsidRPr="00CB0112">
        <w:rPr>
          <w:rFonts w:ascii="Centaur" w:hAnsi="Centaur" w:cs="Arial"/>
          <w:b/>
          <w:iCs/>
          <w:sz w:val="24"/>
          <w:szCs w:val="30"/>
        </w:rPr>
        <w:t xml:space="preserve">Fourniture des appareils de laboratoire </w:t>
      </w:r>
    </w:p>
    <w:p w:rsidR="00C45091" w:rsidRPr="00CB0112" w:rsidRDefault="00C45091" w:rsidP="00C45091">
      <w:pPr>
        <w:spacing w:after="0"/>
        <w:jc w:val="center"/>
        <w:rPr>
          <w:rFonts w:ascii="Centaur" w:hAnsi="Centaur"/>
          <w:b/>
          <w:bCs/>
          <w:i/>
          <w:iCs/>
          <w:szCs w:val="24"/>
        </w:rPr>
      </w:pPr>
    </w:p>
    <w:p w:rsidR="00C45091" w:rsidRPr="004555C5" w:rsidRDefault="00C45091" w:rsidP="00C45091">
      <w:pPr>
        <w:shd w:val="clear" w:color="auto" w:fill="FFFFFF"/>
        <w:spacing w:after="0" w:line="240" w:lineRule="auto"/>
        <w:jc w:val="both"/>
        <w:rPr>
          <w:rFonts w:ascii="Centaur" w:hAnsi="Centaur" w:cs="Arial"/>
          <w:color w:val="222222"/>
        </w:rPr>
      </w:pPr>
      <w:r w:rsidRPr="004555C5">
        <w:rPr>
          <w:rFonts w:ascii="Centaur" w:hAnsi="Centaur"/>
        </w:rPr>
        <w:t xml:space="preserve">Cet Avis d’appel d’offres fait suite à l’Avis Général de Passation des Marchés Publics et le PPPM approuvés par la </w:t>
      </w:r>
      <w:r w:rsidRPr="004555C5">
        <w:rPr>
          <w:rFonts w:ascii="Centaur" w:hAnsi="Centaur" w:cs="Arial"/>
          <w:color w:val="222222"/>
        </w:rPr>
        <w:t>Commission de Passation des Marchés Publics du</w:t>
      </w:r>
      <w:r w:rsidRPr="004555C5">
        <w:rPr>
          <w:rFonts w:ascii="Centaur" w:hAnsi="Centaur"/>
        </w:rPr>
        <w:t xml:space="preserve"> Ministère du Pétrole, des Mines et de l’Energie et la CNCMP </w:t>
      </w:r>
      <w:r>
        <w:rPr>
          <w:rFonts w:ascii="Centaur" w:hAnsi="Centaur"/>
        </w:rPr>
        <w:t>CPMP/MPME en 2023</w:t>
      </w:r>
      <w:r w:rsidRPr="004555C5">
        <w:rPr>
          <w:rFonts w:ascii="Centaur" w:hAnsi="Centaur"/>
        </w:rPr>
        <w:t>.</w:t>
      </w:r>
    </w:p>
    <w:p w:rsidR="00C45091" w:rsidRPr="004555C5" w:rsidRDefault="00C45091" w:rsidP="00C45091">
      <w:pPr>
        <w:pStyle w:val="Paragraphedeliste"/>
        <w:numPr>
          <w:ilvl w:val="0"/>
          <w:numId w:val="1"/>
        </w:numPr>
        <w:spacing w:after="0"/>
        <w:jc w:val="both"/>
        <w:rPr>
          <w:rFonts w:ascii="Centaur" w:hAnsi="Centaur"/>
          <w:spacing w:val="-1"/>
        </w:rPr>
      </w:pPr>
      <w:r w:rsidRPr="004555C5">
        <w:rPr>
          <w:rFonts w:ascii="Centaur" w:hAnsi="Centaur"/>
        </w:rPr>
        <w:t>La SOCIETE MAURITANIENNE DES INDUSTRIES DE RAFFINAGE (SOMIR) d</w:t>
      </w:r>
      <w:r w:rsidRPr="004555C5">
        <w:rPr>
          <w:rFonts w:ascii="Centaur" w:hAnsi="Centaur"/>
          <w:spacing w:val="-1"/>
        </w:rPr>
        <w:t>a</w:t>
      </w:r>
      <w:r w:rsidRPr="004555C5">
        <w:rPr>
          <w:rFonts w:ascii="Centaur" w:hAnsi="Centaur"/>
        </w:rPr>
        <w:t xml:space="preserve">ns le </w:t>
      </w:r>
      <w:r w:rsidRPr="004555C5">
        <w:rPr>
          <w:rFonts w:ascii="Centaur" w:hAnsi="Centaur"/>
          <w:spacing w:val="-1"/>
        </w:rPr>
        <w:t>ca</w:t>
      </w:r>
      <w:r w:rsidRPr="004555C5">
        <w:rPr>
          <w:rFonts w:ascii="Centaur" w:hAnsi="Centaur"/>
        </w:rPr>
        <w:t>d</w:t>
      </w:r>
      <w:r w:rsidRPr="004555C5">
        <w:rPr>
          <w:rFonts w:ascii="Centaur" w:hAnsi="Centaur"/>
          <w:spacing w:val="1"/>
        </w:rPr>
        <w:t xml:space="preserve">re </w:t>
      </w:r>
      <w:r w:rsidRPr="004555C5">
        <w:rPr>
          <w:rFonts w:ascii="Centaur" w:hAnsi="Centaur"/>
        </w:rPr>
        <w:t xml:space="preserve">de </w:t>
      </w:r>
      <w:r w:rsidRPr="004555C5">
        <w:rPr>
          <w:rFonts w:ascii="Centaur" w:hAnsi="Centaur"/>
          <w:spacing w:val="-1"/>
        </w:rPr>
        <w:t>s</w:t>
      </w:r>
      <w:r w:rsidRPr="004555C5">
        <w:rPr>
          <w:rFonts w:ascii="Centaur" w:hAnsi="Centaur"/>
        </w:rPr>
        <w:t>on budg</w:t>
      </w:r>
      <w:r w:rsidRPr="004555C5">
        <w:rPr>
          <w:rFonts w:ascii="Centaur" w:hAnsi="Centaur"/>
          <w:spacing w:val="-1"/>
        </w:rPr>
        <w:t xml:space="preserve">et d’exécution a l’intention d’effectuer des paiements au titre du Marché de fournitures d’appareils de laboratoire d’analyse de produits pétroliers objet du Marché. Les produits seront livrés au siège de la SOMIR sis à Nouadhibou, Zone Raffinerie </w:t>
      </w:r>
    </w:p>
    <w:p w:rsidR="00C45091" w:rsidRPr="004555C5" w:rsidRDefault="00C45091" w:rsidP="00C45091">
      <w:pPr>
        <w:pStyle w:val="Paragraphedeliste"/>
        <w:numPr>
          <w:ilvl w:val="0"/>
          <w:numId w:val="1"/>
        </w:numPr>
        <w:tabs>
          <w:tab w:val="left" w:pos="1103"/>
        </w:tabs>
        <w:spacing w:before="200" w:after="0" w:line="276" w:lineRule="exact"/>
        <w:ind w:right="203"/>
        <w:jc w:val="both"/>
        <w:rPr>
          <w:rFonts w:ascii="Centaur" w:hAnsi="Centaur"/>
        </w:rPr>
      </w:pPr>
      <w:r w:rsidRPr="004555C5">
        <w:rPr>
          <w:rFonts w:ascii="Centaur" w:hAnsi="Centaur"/>
        </w:rPr>
        <w:t>La SOMIR sollicite d</w:t>
      </w:r>
      <w:r w:rsidRPr="004555C5">
        <w:rPr>
          <w:rFonts w:ascii="Centaur" w:hAnsi="Centaur"/>
          <w:spacing w:val="-1"/>
        </w:rPr>
        <w:t xml:space="preserve">es </w:t>
      </w:r>
      <w:r w:rsidRPr="004555C5">
        <w:rPr>
          <w:rFonts w:ascii="Centaur" w:hAnsi="Centaur"/>
        </w:rPr>
        <w:t>of</w:t>
      </w:r>
      <w:r w:rsidRPr="004555C5">
        <w:rPr>
          <w:rFonts w:ascii="Centaur" w:hAnsi="Centaur"/>
          <w:spacing w:val="-2"/>
        </w:rPr>
        <w:t>f</w:t>
      </w:r>
      <w:r w:rsidRPr="004555C5">
        <w:rPr>
          <w:rFonts w:ascii="Centaur" w:hAnsi="Centaur"/>
        </w:rPr>
        <w:t>r</w:t>
      </w:r>
      <w:r w:rsidRPr="004555C5">
        <w:rPr>
          <w:rFonts w:ascii="Centaur" w:hAnsi="Centaur"/>
          <w:spacing w:val="-2"/>
        </w:rPr>
        <w:t xml:space="preserve">es </w:t>
      </w:r>
      <w:r w:rsidRPr="004555C5">
        <w:rPr>
          <w:rFonts w:ascii="Centaur" w:hAnsi="Centaur"/>
        </w:rPr>
        <w:t>sous pli f</w:t>
      </w:r>
      <w:r w:rsidRPr="004555C5">
        <w:rPr>
          <w:rFonts w:ascii="Centaur" w:hAnsi="Centaur"/>
          <w:spacing w:val="-2"/>
        </w:rPr>
        <w:t>e</w:t>
      </w:r>
      <w:r w:rsidRPr="004555C5">
        <w:rPr>
          <w:rFonts w:ascii="Centaur" w:hAnsi="Centaur"/>
        </w:rPr>
        <w:t>rmé de la p</w:t>
      </w:r>
      <w:r w:rsidRPr="004555C5">
        <w:rPr>
          <w:rFonts w:ascii="Centaur" w:hAnsi="Centaur"/>
          <w:spacing w:val="-1"/>
        </w:rPr>
        <w:t>a</w:t>
      </w:r>
      <w:r w:rsidRPr="004555C5">
        <w:rPr>
          <w:rFonts w:ascii="Centaur" w:hAnsi="Centaur"/>
        </w:rPr>
        <w:t xml:space="preserve">rt de </w:t>
      </w:r>
      <w:r w:rsidRPr="004555C5">
        <w:rPr>
          <w:rFonts w:ascii="Centaur" w:hAnsi="Centaur"/>
          <w:spacing w:val="-1"/>
        </w:rPr>
        <w:t>ca</w:t>
      </w:r>
      <w:r w:rsidRPr="004555C5">
        <w:rPr>
          <w:rFonts w:ascii="Centaur" w:hAnsi="Centaur"/>
        </w:rPr>
        <w:t xml:space="preserve">ndidats </w:t>
      </w:r>
      <w:r w:rsidRPr="004555C5">
        <w:rPr>
          <w:rFonts w:ascii="Centaur" w:hAnsi="Centaur"/>
          <w:spacing w:val="-1"/>
        </w:rPr>
        <w:t>é</w:t>
      </w:r>
      <w:r w:rsidRPr="004555C5">
        <w:rPr>
          <w:rFonts w:ascii="Centaur" w:hAnsi="Centaur"/>
        </w:rPr>
        <w:t>ligibl</w:t>
      </w:r>
      <w:r w:rsidRPr="004555C5">
        <w:rPr>
          <w:rFonts w:ascii="Centaur" w:hAnsi="Centaur"/>
          <w:spacing w:val="-1"/>
        </w:rPr>
        <w:t xml:space="preserve">es et </w:t>
      </w:r>
      <w:r w:rsidRPr="004555C5">
        <w:rPr>
          <w:rFonts w:ascii="Centaur" w:hAnsi="Centaur"/>
        </w:rPr>
        <w:t>r</w:t>
      </w:r>
      <w:r w:rsidRPr="004555C5">
        <w:rPr>
          <w:rFonts w:ascii="Centaur" w:hAnsi="Centaur"/>
          <w:spacing w:val="-2"/>
        </w:rPr>
        <w:t>é</w:t>
      </w:r>
      <w:r w:rsidRPr="004555C5">
        <w:rPr>
          <w:rFonts w:ascii="Centaur" w:hAnsi="Centaur"/>
        </w:rPr>
        <w:t>pond</w:t>
      </w:r>
      <w:r w:rsidRPr="004555C5">
        <w:rPr>
          <w:rFonts w:ascii="Centaur" w:hAnsi="Centaur"/>
          <w:spacing w:val="-1"/>
        </w:rPr>
        <w:t>a</w:t>
      </w:r>
      <w:r w:rsidRPr="004555C5">
        <w:rPr>
          <w:rFonts w:ascii="Centaur" w:hAnsi="Centaur"/>
        </w:rPr>
        <w:t xml:space="preserve">nt </w:t>
      </w:r>
      <w:r w:rsidRPr="004555C5">
        <w:rPr>
          <w:rFonts w:ascii="Centaur" w:hAnsi="Centaur"/>
          <w:spacing w:val="-1"/>
        </w:rPr>
        <w:t>a</w:t>
      </w:r>
      <w:r w:rsidRPr="004555C5">
        <w:rPr>
          <w:rFonts w:ascii="Centaur" w:hAnsi="Centaur"/>
        </w:rPr>
        <w:t xml:space="preserve">ux </w:t>
      </w:r>
      <w:r w:rsidRPr="004555C5">
        <w:rPr>
          <w:rFonts w:ascii="Centaur" w:hAnsi="Centaur"/>
          <w:spacing w:val="-3"/>
        </w:rPr>
        <w:t>q</w:t>
      </w:r>
      <w:r w:rsidRPr="004555C5">
        <w:rPr>
          <w:rFonts w:ascii="Centaur" w:hAnsi="Centaur"/>
        </w:rPr>
        <w:t>u</w:t>
      </w:r>
      <w:r w:rsidRPr="004555C5">
        <w:rPr>
          <w:rFonts w:ascii="Centaur" w:hAnsi="Centaur"/>
          <w:spacing w:val="-1"/>
        </w:rPr>
        <w:t>a</w:t>
      </w:r>
      <w:r w:rsidRPr="004555C5">
        <w:rPr>
          <w:rFonts w:ascii="Centaur" w:hAnsi="Centaur"/>
        </w:rPr>
        <w:t>lifi</w:t>
      </w:r>
      <w:r w:rsidRPr="004555C5">
        <w:rPr>
          <w:rFonts w:ascii="Centaur" w:hAnsi="Centaur"/>
          <w:spacing w:val="-2"/>
        </w:rPr>
        <w:t>c</w:t>
      </w:r>
      <w:r w:rsidRPr="004555C5">
        <w:rPr>
          <w:rFonts w:ascii="Centaur" w:hAnsi="Centaur"/>
          <w:spacing w:val="-1"/>
        </w:rPr>
        <w:t>a</w:t>
      </w:r>
      <w:r w:rsidRPr="004555C5">
        <w:rPr>
          <w:rFonts w:ascii="Centaur" w:hAnsi="Centaur"/>
        </w:rPr>
        <w:t>tions r</w:t>
      </w:r>
      <w:r w:rsidRPr="004555C5">
        <w:rPr>
          <w:rFonts w:ascii="Centaur" w:hAnsi="Centaur"/>
          <w:spacing w:val="-2"/>
        </w:rPr>
        <w:t>e</w:t>
      </w:r>
      <w:r w:rsidRPr="004555C5">
        <w:rPr>
          <w:rFonts w:ascii="Centaur" w:hAnsi="Centaur"/>
        </w:rPr>
        <w:t xml:space="preserve">quises des appareils du laboratoire : </w:t>
      </w:r>
      <w:r w:rsidRPr="004555C5">
        <w:rPr>
          <w:rFonts w:ascii="Centaur" w:hAnsi="Centaur"/>
          <w:b/>
        </w:rPr>
        <w:t>Acquisition de matériels du laboratoire en un seul lot.</w:t>
      </w:r>
    </w:p>
    <w:p w:rsidR="00C45091" w:rsidRPr="004555C5" w:rsidRDefault="00C45091" w:rsidP="00C45091">
      <w:pPr>
        <w:pStyle w:val="Paragraphedeliste"/>
        <w:tabs>
          <w:tab w:val="left" w:pos="1103"/>
        </w:tabs>
        <w:spacing w:before="200" w:after="0" w:line="276" w:lineRule="exact"/>
        <w:ind w:left="360" w:right="203"/>
        <w:jc w:val="both"/>
        <w:rPr>
          <w:rFonts w:ascii="Centaur" w:hAnsi="Centaur"/>
        </w:rPr>
      </w:pPr>
    </w:p>
    <w:p w:rsidR="00C45091" w:rsidRPr="004555C5" w:rsidRDefault="00C45091" w:rsidP="00C45091">
      <w:pPr>
        <w:widowControl w:val="0"/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right="149"/>
        <w:jc w:val="both"/>
        <w:rPr>
          <w:rFonts w:ascii="Centaur" w:hAnsi="Centaur"/>
        </w:rPr>
      </w:pPr>
      <w:r w:rsidRPr="004555C5">
        <w:rPr>
          <w:rFonts w:ascii="Centaur" w:hAnsi="Centaur"/>
          <w:spacing w:val="-3"/>
        </w:rPr>
        <w:t>L</w:t>
      </w:r>
      <w:r w:rsidRPr="004555C5">
        <w:rPr>
          <w:rFonts w:ascii="Centaur" w:hAnsi="Centaur"/>
        </w:rPr>
        <w:t>e</w:t>
      </w:r>
      <w:r>
        <w:rPr>
          <w:rFonts w:ascii="Centaur" w:hAnsi="Centaur"/>
        </w:rPr>
        <w:t xml:space="preserve"> </w:t>
      </w:r>
      <w:r w:rsidRPr="004555C5">
        <w:rPr>
          <w:rFonts w:ascii="Centaur" w:hAnsi="Centaur"/>
        </w:rPr>
        <w:t>p</w:t>
      </w:r>
      <w:r w:rsidRPr="004555C5">
        <w:rPr>
          <w:rFonts w:ascii="Centaur" w:hAnsi="Centaur"/>
          <w:spacing w:val="1"/>
        </w:rPr>
        <w:t>r</w:t>
      </w:r>
      <w:r w:rsidRPr="004555C5">
        <w:rPr>
          <w:rFonts w:ascii="Centaur" w:hAnsi="Centaur"/>
          <w:spacing w:val="-1"/>
        </w:rPr>
        <w:t>é</w:t>
      </w:r>
      <w:r w:rsidRPr="004555C5">
        <w:rPr>
          <w:rFonts w:ascii="Centaur" w:hAnsi="Centaur"/>
        </w:rPr>
        <w:t>s</w:t>
      </w:r>
      <w:r w:rsidRPr="004555C5">
        <w:rPr>
          <w:rFonts w:ascii="Centaur" w:hAnsi="Centaur"/>
          <w:spacing w:val="-1"/>
        </w:rPr>
        <w:t>e</w:t>
      </w:r>
      <w:r w:rsidRPr="004555C5">
        <w:rPr>
          <w:rFonts w:ascii="Centaur" w:hAnsi="Centaur"/>
        </w:rPr>
        <w:t>nt</w:t>
      </w:r>
      <w:r>
        <w:rPr>
          <w:rFonts w:ascii="Centaur" w:hAnsi="Centaur"/>
        </w:rPr>
        <w:t xml:space="preserve"> </w:t>
      </w:r>
      <w:r w:rsidRPr="004555C5">
        <w:rPr>
          <w:rFonts w:ascii="Centaur" w:hAnsi="Centaur"/>
          <w:spacing w:val="-1"/>
        </w:rPr>
        <w:t>a</w:t>
      </w:r>
      <w:r w:rsidRPr="004555C5">
        <w:rPr>
          <w:rFonts w:ascii="Centaur" w:hAnsi="Centaur"/>
        </w:rPr>
        <w:t>pp</w:t>
      </w:r>
      <w:r w:rsidRPr="004555C5">
        <w:rPr>
          <w:rFonts w:ascii="Centaur" w:hAnsi="Centaur"/>
          <w:spacing w:val="-1"/>
        </w:rPr>
        <w:t>e</w:t>
      </w:r>
      <w:r w:rsidRPr="004555C5">
        <w:rPr>
          <w:rFonts w:ascii="Centaur" w:hAnsi="Centaur"/>
        </w:rPr>
        <w:t>l</w:t>
      </w:r>
      <w:r>
        <w:rPr>
          <w:rFonts w:ascii="Centaur" w:hAnsi="Centaur"/>
        </w:rPr>
        <w:t xml:space="preserve"> </w:t>
      </w:r>
      <w:r w:rsidRPr="004555C5">
        <w:rPr>
          <w:rFonts w:ascii="Centaur" w:hAnsi="Centaur"/>
        </w:rPr>
        <w:t>d</w:t>
      </w:r>
      <w:r w:rsidRPr="004555C5">
        <w:rPr>
          <w:rFonts w:ascii="Centaur" w:hAnsi="Centaur"/>
          <w:spacing w:val="-1"/>
        </w:rPr>
        <w:t>’</w:t>
      </w:r>
      <w:r w:rsidRPr="004555C5">
        <w:rPr>
          <w:rFonts w:ascii="Centaur" w:hAnsi="Centaur"/>
        </w:rPr>
        <w:t>o</w:t>
      </w:r>
      <w:r w:rsidRPr="004555C5">
        <w:rPr>
          <w:rFonts w:ascii="Centaur" w:hAnsi="Centaur"/>
          <w:spacing w:val="-1"/>
        </w:rPr>
        <w:t>f</w:t>
      </w:r>
      <w:r w:rsidRPr="004555C5">
        <w:rPr>
          <w:rFonts w:ascii="Centaur" w:hAnsi="Centaur"/>
          <w:spacing w:val="1"/>
        </w:rPr>
        <w:t>f</w:t>
      </w:r>
      <w:r w:rsidRPr="004555C5">
        <w:rPr>
          <w:rFonts w:ascii="Centaur" w:hAnsi="Centaur"/>
        </w:rPr>
        <w:t>r</w:t>
      </w:r>
      <w:r w:rsidRPr="004555C5">
        <w:rPr>
          <w:rFonts w:ascii="Centaur" w:hAnsi="Centaur"/>
          <w:spacing w:val="-2"/>
        </w:rPr>
        <w:t>e</w:t>
      </w:r>
      <w:r w:rsidRPr="004555C5">
        <w:rPr>
          <w:rFonts w:ascii="Centaur" w:hAnsi="Centaur"/>
        </w:rPr>
        <w:t>s</w:t>
      </w:r>
      <w:r>
        <w:rPr>
          <w:rFonts w:ascii="Centaur" w:hAnsi="Centaur"/>
        </w:rPr>
        <w:t xml:space="preserve"> </w:t>
      </w:r>
      <w:r w:rsidRPr="004555C5">
        <w:rPr>
          <w:rFonts w:ascii="Centaur" w:hAnsi="Centaur"/>
          <w:spacing w:val="-1"/>
        </w:rPr>
        <w:t>e</w:t>
      </w:r>
      <w:r w:rsidRPr="004555C5">
        <w:rPr>
          <w:rFonts w:ascii="Centaur" w:hAnsi="Centaur"/>
        </w:rPr>
        <w:t>st</w:t>
      </w:r>
      <w:r>
        <w:rPr>
          <w:rFonts w:ascii="Centaur" w:hAnsi="Centaur"/>
        </w:rPr>
        <w:t xml:space="preserve"> </w:t>
      </w:r>
      <w:r w:rsidRPr="004555C5">
        <w:rPr>
          <w:rFonts w:ascii="Centaur" w:hAnsi="Centaur"/>
        </w:rPr>
        <w:t>un</w:t>
      </w:r>
      <w:r>
        <w:rPr>
          <w:rFonts w:ascii="Centaur" w:hAnsi="Centaur"/>
        </w:rPr>
        <w:t xml:space="preserve"> </w:t>
      </w:r>
      <w:r w:rsidRPr="004555C5">
        <w:rPr>
          <w:rFonts w:ascii="Centaur" w:hAnsi="Centaur"/>
        </w:rPr>
        <w:t>App</w:t>
      </w:r>
      <w:r w:rsidRPr="004555C5">
        <w:rPr>
          <w:rFonts w:ascii="Centaur" w:hAnsi="Centaur"/>
          <w:spacing w:val="-2"/>
        </w:rPr>
        <w:t>e</w:t>
      </w:r>
      <w:r w:rsidRPr="004555C5">
        <w:rPr>
          <w:rFonts w:ascii="Centaur" w:hAnsi="Centaur"/>
        </w:rPr>
        <w:t>l</w:t>
      </w:r>
      <w:r>
        <w:rPr>
          <w:rFonts w:ascii="Centaur" w:hAnsi="Centaur"/>
        </w:rPr>
        <w:t xml:space="preserve"> </w:t>
      </w:r>
      <w:r w:rsidRPr="004555C5">
        <w:rPr>
          <w:rFonts w:ascii="Centaur" w:hAnsi="Centaur"/>
        </w:rPr>
        <w:t>d</w:t>
      </w:r>
      <w:r w:rsidRPr="004555C5">
        <w:rPr>
          <w:rFonts w:ascii="Centaur" w:hAnsi="Centaur"/>
          <w:spacing w:val="-1"/>
        </w:rPr>
        <w:t>’</w:t>
      </w:r>
      <w:r w:rsidRPr="004555C5">
        <w:rPr>
          <w:rFonts w:ascii="Centaur" w:hAnsi="Centaur"/>
        </w:rPr>
        <w:t>o</w:t>
      </w:r>
      <w:r w:rsidRPr="004555C5">
        <w:rPr>
          <w:rFonts w:ascii="Centaur" w:hAnsi="Centaur"/>
          <w:spacing w:val="-1"/>
        </w:rPr>
        <w:t>f</w:t>
      </w:r>
      <w:r w:rsidRPr="004555C5">
        <w:rPr>
          <w:rFonts w:ascii="Centaur" w:hAnsi="Centaur"/>
        </w:rPr>
        <w:t>f</w:t>
      </w:r>
      <w:r w:rsidRPr="004555C5">
        <w:rPr>
          <w:rFonts w:ascii="Centaur" w:hAnsi="Centaur"/>
          <w:spacing w:val="-2"/>
        </w:rPr>
        <w:t>r</w:t>
      </w:r>
      <w:r w:rsidRPr="004555C5">
        <w:rPr>
          <w:rFonts w:ascii="Centaur" w:hAnsi="Centaur"/>
          <w:spacing w:val="-1"/>
        </w:rPr>
        <w:t>e</w:t>
      </w:r>
      <w:r w:rsidRPr="004555C5">
        <w:rPr>
          <w:rFonts w:ascii="Centaur" w:hAnsi="Centaur"/>
        </w:rPr>
        <w:t>s national AON.</w:t>
      </w:r>
      <w:r w:rsidRPr="007B0AE4">
        <w:rPr>
          <w:rFonts w:ascii="Centaur" w:hAnsi="Centaur"/>
          <w:spacing w:val="-3"/>
        </w:rPr>
        <w:t xml:space="preserve"> </w:t>
      </w:r>
      <w:r w:rsidRPr="004555C5">
        <w:rPr>
          <w:rFonts w:ascii="Centaur" w:hAnsi="Centaur"/>
          <w:spacing w:val="-3"/>
        </w:rPr>
        <w:t>L</w:t>
      </w:r>
      <w:r w:rsidRPr="004555C5">
        <w:rPr>
          <w:rFonts w:ascii="Centaur" w:hAnsi="Centaur"/>
          <w:spacing w:val="-1"/>
        </w:rPr>
        <w:t xml:space="preserve">es </w:t>
      </w:r>
      <w:r w:rsidRPr="004555C5">
        <w:rPr>
          <w:rFonts w:ascii="Centaur" w:hAnsi="Centaur"/>
        </w:rPr>
        <w:t>mont</w:t>
      </w:r>
      <w:r w:rsidRPr="004555C5">
        <w:rPr>
          <w:rFonts w:ascii="Centaur" w:hAnsi="Centaur"/>
          <w:spacing w:val="-1"/>
        </w:rPr>
        <w:t>a</w:t>
      </w:r>
      <w:r w:rsidRPr="004555C5">
        <w:rPr>
          <w:rFonts w:ascii="Centaur" w:hAnsi="Centaur"/>
        </w:rPr>
        <w:t>nts d</w:t>
      </w:r>
      <w:r w:rsidRPr="004555C5">
        <w:rPr>
          <w:rFonts w:ascii="Centaur" w:hAnsi="Centaur"/>
          <w:spacing w:val="-1"/>
        </w:rPr>
        <w:t xml:space="preserve">es </w:t>
      </w:r>
      <w:r w:rsidRPr="004555C5">
        <w:rPr>
          <w:rFonts w:ascii="Centaur" w:hAnsi="Centaur"/>
        </w:rPr>
        <w:t>of</w:t>
      </w:r>
      <w:r w:rsidRPr="004555C5">
        <w:rPr>
          <w:rFonts w:ascii="Centaur" w:hAnsi="Centaur"/>
          <w:spacing w:val="-2"/>
        </w:rPr>
        <w:t>f</w:t>
      </w:r>
      <w:r w:rsidRPr="004555C5">
        <w:rPr>
          <w:rFonts w:ascii="Centaur" w:hAnsi="Centaur"/>
        </w:rPr>
        <w:t>r</w:t>
      </w:r>
      <w:r w:rsidRPr="004555C5">
        <w:rPr>
          <w:rFonts w:ascii="Centaur" w:hAnsi="Centaur"/>
          <w:spacing w:val="-2"/>
        </w:rPr>
        <w:t xml:space="preserve">es </w:t>
      </w:r>
      <w:r w:rsidRPr="004555C5">
        <w:rPr>
          <w:rFonts w:ascii="Centaur" w:hAnsi="Centaur"/>
        </w:rPr>
        <w:t>d</w:t>
      </w:r>
      <w:r w:rsidRPr="004555C5">
        <w:rPr>
          <w:rFonts w:ascii="Centaur" w:hAnsi="Centaur"/>
          <w:spacing w:val="-1"/>
        </w:rPr>
        <w:t>e</w:t>
      </w:r>
      <w:r w:rsidRPr="004555C5">
        <w:rPr>
          <w:rFonts w:ascii="Centaur" w:hAnsi="Centaur"/>
        </w:rPr>
        <w:t xml:space="preserve">vront </w:t>
      </w:r>
      <w:r w:rsidRPr="004555C5">
        <w:rPr>
          <w:rFonts w:ascii="Centaur" w:hAnsi="Centaur"/>
          <w:spacing w:val="-1"/>
        </w:rPr>
        <w:t>ê</w:t>
      </w:r>
      <w:r w:rsidRPr="004555C5">
        <w:rPr>
          <w:rFonts w:ascii="Centaur" w:hAnsi="Centaur"/>
        </w:rPr>
        <w:t xml:space="preserve">tre </w:t>
      </w:r>
      <w:r w:rsidRPr="004555C5">
        <w:rPr>
          <w:rFonts w:ascii="Centaur" w:hAnsi="Centaur"/>
          <w:spacing w:val="-1"/>
        </w:rPr>
        <w:t>e</w:t>
      </w:r>
      <w:r w:rsidRPr="004555C5">
        <w:rPr>
          <w:rFonts w:ascii="Centaur" w:hAnsi="Centaur"/>
          <w:spacing w:val="2"/>
        </w:rPr>
        <w:t>x</w:t>
      </w:r>
      <w:r w:rsidRPr="004555C5">
        <w:rPr>
          <w:rFonts w:ascii="Centaur" w:hAnsi="Centaur"/>
        </w:rPr>
        <w:t>prim</w:t>
      </w:r>
      <w:r w:rsidRPr="004555C5">
        <w:rPr>
          <w:rFonts w:ascii="Centaur" w:hAnsi="Centaur"/>
          <w:spacing w:val="-1"/>
        </w:rPr>
        <w:t xml:space="preserve">és </w:t>
      </w:r>
      <w:r w:rsidRPr="000F781A">
        <w:rPr>
          <w:rFonts w:ascii="Centaur" w:hAnsi="Centaur"/>
          <w:b/>
          <w:bCs/>
          <w:spacing w:val="-1"/>
        </w:rPr>
        <w:t xml:space="preserve">en </w:t>
      </w:r>
      <w:r w:rsidRPr="000F781A">
        <w:rPr>
          <w:rFonts w:ascii="Centaur" w:hAnsi="Centaur"/>
          <w:b/>
          <w:bCs/>
        </w:rPr>
        <w:t>tout</w:t>
      </w:r>
      <w:r w:rsidRPr="000F781A">
        <w:rPr>
          <w:rFonts w:ascii="Centaur" w:hAnsi="Centaur"/>
          <w:b/>
          <w:bCs/>
          <w:spacing w:val="-1"/>
        </w:rPr>
        <w:t xml:space="preserve">es </w:t>
      </w:r>
      <w:r w:rsidRPr="000F781A">
        <w:rPr>
          <w:rFonts w:ascii="Centaur" w:hAnsi="Centaur"/>
          <w:b/>
          <w:bCs/>
        </w:rPr>
        <w:t>ta</w:t>
      </w:r>
      <w:r w:rsidRPr="000F781A">
        <w:rPr>
          <w:rFonts w:ascii="Centaur" w:hAnsi="Centaur"/>
          <w:b/>
          <w:bCs/>
          <w:spacing w:val="1"/>
        </w:rPr>
        <w:t>x</w:t>
      </w:r>
      <w:r w:rsidRPr="000F781A">
        <w:rPr>
          <w:rFonts w:ascii="Centaur" w:hAnsi="Centaur"/>
          <w:b/>
          <w:bCs/>
          <w:spacing w:val="-1"/>
        </w:rPr>
        <w:t>es c</w:t>
      </w:r>
      <w:r w:rsidRPr="000F781A">
        <w:rPr>
          <w:rFonts w:ascii="Centaur" w:hAnsi="Centaur"/>
          <w:b/>
          <w:bCs/>
        </w:rPr>
        <w:t>omprises</w:t>
      </w:r>
      <w:r w:rsidRPr="004555C5">
        <w:rPr>
          <w:rFonts w:ascii="Centaur" w:hAnsi="Centaur"/>
        </w:rPr>
        <w:t>, et TVA M</w:t>
      </w:r>
      <w:r w:rsidRPr="004555C5">
        <w:rPr>
          <w:rFonts w:ascii="Centaur" w:hAnsi="Centaur"/>
          <w:spacing w:val="-1"/>
        </w:rPr>
        <w:t>a</w:t>
      </w:r>
      <w:r w:rsidRPr="004555C5">
        <w:rPr>
          <w:rFonts w:ascii="Centaur" w:hAnsi="Centaur"/>
        </w:rPr>
        <w:t>urit</w:t>
      </w:r>
      <w:r w:rsidRPr="004555C5">
        <w:rPr>
          <w:rFonts w:ascii="Centaur" w:hAnsi="Centaur"/>
          <w:spacing w:val="-1"/>
        </w:rPr>
        <w:t>a</w:t>
      </w:r>
      <w:r w:rsidRPr="004555C5">
        <w:rPr>
          <w:rFonts w:ascii="Centaur" w:hAnsi="Centaur"/>
        </w:rPr>
        <w:t>nie</w:t>
      </w:r>
    </w:p>
    <w:p w:rsidR="00C45091" w:rsidRPr="004555C5" w:rsidRDefault="00C45091" w:rsidP="00C45091">
      <w:pPr>
        <w:pStyle w:val="Paragraphedeliste"/>
        <w:numPr>
          <w:ilvl w:val="0"/>
          <w:numId w:val="1"/>
        </w:numPr>
        <w:tabs>
          <w:tab w:val="left" w:pos="1103"/>
        </w:tabs>
        <w:spacing w:before="196" w:after="0" w:line="279" w:lineRule="exact"/>
        <w:ind w:right="166"/>
        <w:jc w:val="both"/>
        <w:rPr>
          <w:rFonts w:ascii="Centaur" w:hAnsi="Centaur"/>
        </w:rPr>
      </w:pPr>
      <w:r w:rsidRPr="004555C5">
        <w:rPr>
          <w:rFonts w:ascii="Centaur" w:hAnsi="Centaur"/>
        </w:rPr>
        <w:t xml:space="preserve">La passation du marché </w:t>
      </w:r>
      <w:r w:rsidRPr="004555C5">
        <w:rPr>
          <w:rFonts w:ascii="Centaur" w:hAnsi="Centaur"/>
          <w:spacing w:val="-1"/>
        </w:rPr>
        <w:t>sera c</w:t>
      </w:r>
      <w:r w:rsidRPr="004555C5">
        <w:rPr>
          <w:rFonts w:ascii="Centaur" w:hAnsi="Centaur"/>
        </w:rPr>
        <w:t>onduite</w:t>
      </w:r>
      <w:r w:rsidRPr="004555C5">
        <w:rPr>
          <w:rFonts w:ascii="Centaur" w:hAnsi="Centaur"/>
          <w:spacing w:val="2"/>
        </w:rPr>
        <w:t xml:space="preserve"> p</w:t>
      </w:r>
      <w:r w:rsidRPr="004555C5">
        <w:rPr>
          <w:rFonts w:ascii="Centaur" w:hAnsi="Centaur"/>
          <w:spacing w:val="-1"/>
        </w:rPr>
        <w:t>ar A</w:t>
      </w:r>
      <w:r w:rsidRPr="004555C5">
        <w:rPr>
          <w:rFonts w:ascii="Centaur" w:hAnsi="Centaur"/>
        </w:rPr>
        <w:t>pp</w:t>
      </w:r>
      <w:r w:rsidRPr="004555C5">
        <w:rPr>
          <w:rFonts w:ascii="Centaur" w:hAnsi="Centaur"/>
          <w:spacing w:val="-2"/>
        </w:rPr>
        <w:t xml:space="preserve">el </w:t>
      </w:r>
      <w:r w:rsidRPr="004555C5">
        <w:rPr>
          <w:rFonts w:ascii="Centaur" w:hAnsi="Centaur"/>
        </w:rPr>
        <w:t>d</w:t>
      </w:r>
      <w:r w:rsidRPr="004555C5">
        <w:rPr>
          <w:rFonts w:ascii="Centaur" w:hAnsi="Centaur" w:cs="TimesNewRomanPSM_150_0_05211433"/>
          <w:spacing w:val="1"/>
        </w:rPr>
        <w:t>’</w:t>
      </w:r>
      <w:r w:rsidRPr="004555C5">
        <w:rPr>
          <w:rFonts w:ascii="Centaur" w:hAnsi="Centaur"/>
        </w:rPr>
        <w:t>Of</w:t>
      </w:r>
      <w:r w:rsidRPr="004555C5">
        <w:rPr>
          <w:rFonts w:ascii="Centaur" w:hAnsi="Centaur"/>
          <w:spacing w:val="-2"/>
        </w:rPr>
        <w:t>f</w:t>
      </w:r>
      <w:r w:rsidRPr="004555C5">
        <w:rPr>
          <w:rFonts w:ascii="Centaur" w:hAnsi="Centaur"/>
          <w:spacing w:val="1"/>
        </w:rPr>
        <w:t>r</w:t>
      </w:r>
      <w:r w:rsidRPr="004555C5">
        <w:rPr>
          <w:rFonts w:ascii="Centaur" w:hAnsi="Centaur"/>
          <w:spacing w:val="-1"/>
        </w:rPr>
        <w:t>es</w:t>
      </w:r>
      <w:r w:rsidRPr="004555C5">
        <w:rPr>
          <w:rFonts w:ascii="Centaur" w:hAnsi="Centaur"/>
          <w:spacing w:val="5"/>
        </w:rPr>
        <w:t xml:space="preserve"> National </w:t>
      </w:r>
      <w:r w:rsidRPr="004555C5">
        <w:rPr>
          <w:rFonts w:ascii="Centaur" w:hAnsi="Centaur"/>
        </w:rPr>
        <w:t>tel q</w:t>
      </w:r>
      <w:r w:rsidRPr="004555C5">
        <w:rPr>
          <w:rFonts w:ascii="Centaur" w:hAnsi="Centaur"/>
          <w:spacing w:val="2"/>
        </w:rPr>
        <w:t>ue d</w:t>
      </w:r>
      <w:r w:rsidRPr="004555C5">
        <w:rPr>
          <w:rFonts w:ascii="Centaur" w:hAnsi="Centaur"/>
          <w:spacing w:val="1"/>
        </w:rPr>
        <w:t>é</w:t>
      </w:r>
      <w:r w:rsidRPr="004555C5">
        <w:rPr>
          <w:rFonts w:ascii="Centaur" w:hAnsi="Centaur"/>
        </w:rPr>
        <w:t>fini d</w:t>
      </w:r>
      <w:r w:rsidRPr="004555C5">
        <w:rPr>
          <w:rFonts w:ascii="Centaur" w:hAnsi="Centaur"/>
          <w:spacing w:val="-1"/>
        </w:rPr>
        <w:t>a</w:t>
      </w:r>
      <w:r w:rsidRPr="004555C5">
        <w:rPr>
          <w:rFonts w:ascii="Centaur" w:hAnsi="Centaur"/>
        </w:rPr>
        <w:t>ns le Code d</w:t>
      </w:r>
      <w:r w:rsidRPr="004555C5">
        <w:rPr>
          <w:rFonts w:ascii="Centaur" w:hAnsi="Centaur"/>
          <w:spacing w:val="-1"/>
        </w:rPr>
        <w:t>es</w:t>
      </w:r>
      <w:r w:rsidRPr="004555C5">
        <w:rPr>
          <w:rFonts w:ascii="Centaur" w:hAnsi="Centaur"/>
        </w:rPr>
        <w:t xml:space="preserve"> Ma</w:t>
      </w:r>
      <w:r w:rsidRPr="004555C5">
        <w:rPr>
          <w:rFonts w:ascii="Centaur" w:hAnsi="Centaur"/>
          <w:spacing w:val="-2"/>
        </w:rPr>
        <w:t>r</w:t>
      </w:r>
      <w:r w:rsidRPr="004555C5">
        <w:rPr>
          <w:rFonts w:ascii="Centaur" w:hAnsi="Centaur"/>
          <w:spacing w:val="-1"/>
        </w:rPr>
        <w:t>c</w:t>
      </w:r>
      <w:r w:rsidRPr="004555C5">
        <w:rPr>
          <w:rFonts w:ascii="Centaur" w:hAnsi="Centaur"/>
          <w:spacing w:val="2"/>
        </w:rPr>
        <w:t>h</w:t>
      </w:r>
      <w:r w:rsidRPr="004555C5">
        <w:rPr>
          <w:rFonts w:ascii="Centaur" w:hAnsi="Centaur"/>
          <w:spacing w:val="-1"/>
        </w:rPr>
        <w:t>és</w:t>
      </w:r>
      <w:r w:rsidRPr="004555C5">
        <w:rPr>
          <w:rFonts w:ascii="Centaur" w:hAnsi="Centaur"/>
        </w:rPr>
        <w:t xml:space="preserve"> publi</w:t>
      </w:r>
      <w:r w:rsidRPr="004555C5">
        <w:rPr>
          <w:rFonts w:ascii="Centaur" w:hAnsi="Centaur"/>
          <w:spacing w:val="1"/>
        </w:rPr>
        <w:t>cs</w:t>
      </w:r>
      <w:r w:rsidRPr="004555C5">
        <w:rPr>
          <w:rFonts w:ascii="Centaur" w:hAnsi="Centaur"/>
          <w:w w:val="90"/>
        </w:rPr>
        <w:t xml:space="preserve">, </w:t>
      </w:r>
      <w:r w:rsidRPr="004555C5">
        <w:rPr>
          <w:rFonts w:ascii="Centaur" w:hAnsi="Centaur"/>
          <w:spacing w:val="-1"/>
        </w:rPr>
        <w:t>et</w:t>
      </w:r>
      <w:r w:rsidRPr="004555C5">
        <w:rPr>
          <w:rFonts w:ascii="Centaur" w:hAnsi="Centaur"/>
        </w:rPr>
        <w:t xml:space="preserve"> ouve</w:t>
      </w:r>
      <w:r w:rsidRPr="004555C5">
        <w:rPr>
          <w:rFonts w:ascii="Centaur" w:hAnsi="Centaur"/>
          <w:spacing w:val="-2"/>
        </w:rPr>
        <w:t xml:space="preserve">rt </w:t>
      </w:r>
      <w:r w:rsidRPr="004555C5">
        <w:rPr>
          <w:rFonts w:ascii="Centaur" w:hAnsi="Centaur"/>
        </w:rPr>
        <w:t>à tous l</w:t>
      </w:r>
      <w:r w:rsidRPr="004555C5">
        <w:rPr>
          <w:rFonts w:ascii="Centaur" w:hAnsi="Centaur"/>
          <w:spacing w:val="-1"/>
        </w:rPr>
        <w:t xml:space="preserve">es </w:t>
      </w:r>
      <w:r w:rsidRPr="004555C5">
        <w:rPr>
          <w:rFonts w:ascii="Centaur" w:hAnsi="Centaur"/>
          <w:spacing w:val="1"/>
        </w:rPr>
        <w:t>c</w:t>
      </w:r>
      <w:r w:rsidRPr="004555C5">
        <w:rPr>
          <w:rFonts w:ascii="Centaur" w:hAnsi="Centaur"/>
          <w:spacing w:val="-1"/>
        </w:rPr>
        <w:t>a</w:t>
      </w:r>
      <w:r w:rsidRPr="004555C5">
        <w:rPr>
          <w:rFonts w:ascii="Centaur" w:hAnsi="Centaur"/>
          <w:spacing w:val="2"/>
        </w:rPr>
        <w:t>n</w:t>
      </w:r>
      <w:r w:rsidRPr="004555C5">
        <w:rPr>
          <w:rFonts w:ascii="Centaur" w:hAnsi="Centaur"/>
        </w:rPr>
        <w:t xml:space="preserve">didats </w:t>
      </w:r>
      <w:r w:rsidRPr="004555C5">
        <w:rPr>
          <w:rFonts w:ascii="Centaur" w:hAnsi="Centaur"/>
          <w:spacing w:val="-1"/>
        </w:rPr>
        <w:t>é</w:t>
      </w:r>
      <w:r w:rsidRPr="004555C5">
        <w:rPr>
          <w:rFonts w:ascii="Centaur" w:hAnsi="Centaur"/>
        </w:rPr>
        <w:t>li</w:t>
      </w:r>
      <w:r w:rsidRPr="004555C5">
        <w:rPr>
          <w:rFonts w:ascii="Centaur" w:hAnsi="Centaur"/>
          <w:spacing w:val="-3"/>
        </w:rPr>
        <w:t>g</w:t>
      </w:r>
      <w:r w:rsidRPr="004555C5">
        <w:rPr>
          <w:rFonts w:ascii="Centaur" w:hAnsi="Centaur"/>
        </w:rPr>
        <w:t>ibl</w:t>
      </w:r>
      <w:r w:rsidRPr="004555C5">
        <w:rPr>
          <w:rFonts w:ascii="Centaur" w:hAnsi="Centaur"/>
          <w:spacing w:val="-1"/>
        </w:rPr>
        <w:t>e</w:t>
      </w:r>
      <w:r w:rsidRPr="004555C5">
        <w:rPr>
          <w:rFonts w:ascii="Centaur" w:hAnsi="Centaur"/>
        </w:rPr>
        <w:t>s.</w:t>
      </w:r>
    </w:p>
    <w:p w:rsidR="00C45091" w:rsidRPr="004555C5" w:rsidRDefault="00C45091" w:rsidP="00C45091">
      <w:pPr>
        <w:pStyle w:val="Paragraphedeliste"/>
        <w:tabs>
          <w:tab w:val="left" w:pos="1103"/>
        </w:tabs>
        <w:spacing w:before="196" w:after="0" w:line="279" w:lineRule="exact"/>
        <w:ind w:right="166"/>
        <w:jc w:val="both"/>
        <w:rPr>
          <w:rFonts w:ascii="Centaur" w:hAnsi="Centaur"/>
        </w:rPr>
      </w:pPr>
    </w:p>
    <w:p w:rsidR="00C45091" w:rsidRPr="004555C5" w:rsidRDefault="00C45091" w:rsidP="00C45091">
      <w:pPr>
        <w:pStyle w:val="Paragraphedeliste"/>
        <w:numPr>
          <w:ilvl w:val="0"/>
          <w:numId w:val="1"/>
        </w:numPr>
        <w:spacing w:after="0"/>
        <w:jc w:val="both"/>
        <w:rPr>
          <w:rFonts w:ascii="Centaur" w:hAnsi="Centaur"/>
          <w:b/>
        </w:rPr>
      </w:pPr>
      <w:r w:rsidRPr="004555C5">
        <w:rPr>
          <w:rFonts w:ascii="Centaur" w:hAnsi="Centaur"/>
          <w:spacing w:val="-3"/>
        </w:rPr>
        <w:t>L</w:t>
      </w:r>
      <w:r w:rsidRPr="004555C5">
        <w:rPr>
          <w:rFonts w:ascii="Centaur" w:hAnsi="Centaur"/>
          <w:spacing w:val="-1"/>
        </w:rPr>
        <w:t>es ca</w:t>
      </w:r>
      <w:r w:rsidRPr="004555C5">
        <w:rPr>
          <w:rFonts w:ascii="Centaur" w:hAnsi="Centaur"/>
        </w:rPr>
        <w:t>ndidats intér</w:t>
      </w:r>
      <w:r w:rsidRPr="004555C5">
        <w:rPr>
          <w:rFonts w:ascii="Centaur" w:hAnsi="Centaur"/>
          <w:spacing w:val="-1"/>
        </w:rPr>
        <w:t>e</w:t>
      </w:r>
      <w:r w:rsidRPr="004555C5">
        <w:rPr>
          <w:rFonts w:ascii="Centaur" w:hAnsi="Centaur"/>
        </w:rPr>
        <w:t>ssés p</w:t>
      </w:r>
      <w:r w:rsidRPr="004555C5">
        <w:rPr>
          <w:rFonts w:ascii="Centaur" w:hAnsi="Centaur"/>
          <w:spacing w:val="-1"/>
        </w:rPr>
        <w:t>e</w:t>
      </w:r>
      <w:r w:rsidRPr="004555C5">
        <w:rPr>
          <w:rFonts w:ascii="Centaur" w:hAnsi="Centaur"/>
        </w:rPr>
        <w:t>uv</w:t>
      </w:r>
      <w:r w:rsidRPr="004555C5">
        <w:rPr>
          <w:rFonts w:ascii="Centaur" w:hAnsi="Centaur"/>
          <w:spacing w:val="-1"/>
        </w:rPr>
        <w:t>e</w:t>
      </w:r>
      <w:r w:rsidRPr="004555C5">
        <w:rPr>
          <w:rFonts w:ascii="Centaur" w:hAnsi="Centaur"/>
        </w:rPr>
        <w:t>nt obt</w:t>
      </w:r>
      <w:r w:rsidRPr="004555C5">
        <w:rPr>
          <w:rFonts w:ascii="Centaur" w:hAnsi="Centaur"/>
          <w:spacing w:val="-1"/>
        </w:rPr>
        <w:t>e</w:t>
      </w:r>
      <w:r w:rsidRPr="004555C5">
        <w:rPr>
          <w:rFonts w:ascii="Centaur" w:hAnsi="Centaur"/>
        </w:rPr>
        <w:t>nir d</w:t>
      </w:r>
      <w:r w:rsidRPr="004555C5">
        <w:rPr>
          <w:rFonts w:ascii="Centaur" w:hAnsi="Centaur"/>
          <w:spacing w:val="-2"/>
        </w:rPr>
        <w:t>es</w:t>
      </w:r>
      <w:r w:rsidRPr="004555C5">
        <w:rPr>
          <w:rFonts w:ascii="Centaur" w:hAnsi="Centaur"/>
        </w:rPr>
        <w:t xml:space="preserve"> inf</w:t>
      </w:r>
      <w:r w:rsidRPr="004555C5">
        <w:rPr>
          <w:rFonts w:ascii="Centaur" w:hAnsi="Centaur"/>
          <w:spacing w:val="2"/>
        </w:rPr>
        <w:t>o</w:t>
      </w:r>
      <w:r w:rsidRPr="004555C5">
        <w:rPr>
          <w:rFonts w:ascii="Centaur" w:hAnsi="Centaur"/>
          <w:spacing w:val="1"/>
        </w:rPr>
        <w:t>r</w:t>
      </w:r>
      <w:r w:rsidRPr="004555C5">
        <w:rPr>
          <w:rFonts w:ascii="Centaur" w:hAnsi="Centaur"/>
        </w:rPr>
        <w:t>mations aup</w:t>
      </w:r>
      <w:r w:rsidRPr="004555C5">
        <w:rPr>
          <w:rFonts w:ascii="Centaur" w:hAnsi="Centaur"/>
          <w:spacing w:val="-1"/>
        </w:rPr>
        <w:t>rès</w:t>
      </w:r>
      <w:r w:rsidRPr="004555C5">
        <w:rPr>
          <w:rFonts w:ascii="Centaur" w:hAnsi="Centaur"/>
        </w:rPr>
        <w:t xml:space="preserve"> de Mr El </w:t>
      </w:r>
      <w:proofErr w:type="spellStart"/>
      <w:r w:rsidRPr="004555C5">
        <w:rPr>
          <w:rFonts w:ascii="Centaur" w:hAnsi="Centaur"/>
        </w:rPr>
        <w:t>Moctar</w:t>
      </w:r>
      <w:proofErr w:type="spellEnd"/>
      <w:r w:rsidRPr="004555C5">
        <w:rPr>
          <w:rFonts w:ascii="Centaur" w:hAnsi="Centaur"/>
        </w:rPr>
        <w:t xml:space="preserve"> Mohamed </w:t>
      </w:r>
      <w:proofErr w:type="spellStart"/>
      <w:r w:rsidRPr="004555C5">
        <w:rPr>
          <w:rFonts w:ascii="Centaur" w:hAnsi="Centaur"/>
        </w:rPr>
        <w:t>Khadar</w:t>
      </w:r>
      <w:proofErr w:type="spellEnd"/>
      <w:r w:rsidRPr="004555C5">
        <w:rPr>
          <w:rFonts w:ascii="Centaur" w:hAnsi="Centaur"/>
        </w:rPr>
        <w:t xml:space="preserve">, de la SOMIR, Mobile : </w:t>
      </w:r>
      <w:r w:rsidRPr="004555C5">
        <w:rPr>
          <w:rFonts w:ascii="Centaur" w:hAnsi="Centaur"/>
          <w:b/>
        </w:rPr>
        <w:t>22 28 78 51</w:t>
      </w:r>
      <w:r w:rsidRPr="004555C5">
        <w:rPr>
          <w:rFonts w:ascii="Centaur" w:hAnsi="Centaur"/>
        </w:rPr>
        <w:t>, moc2004@yahoo.com et prendre connaissance des documents d’Appel D’offres à l’adresse mentionnée ci-après SOMIR, B.P. 73 – Raffinerie de Nouadhibou, du Lundi au Jeudi de 8 heures à 17 heures et le Vendredi de 8 heures à 12 heures</w:t>
      </w:r>
      <w:r w:rsidRPr="004555C5">
        <w:rPr>
          <w:rFonts w:ascii="Centaur" w:hAnsi="Centaur"/>
          <w:b/>
        </w:rPr>
        <w:t>.</w:t>
      </w:r>
    </w:p>
    <w:p w:rsidR="00C45091" w:rsidRPr="004555C5" w:rsidRDefault="00C45091" w:rsidP="00C45091">
      <w:pPr>
        <w:pStyle w:val="Paragraphedeliste"/>
        <w:jc w:val="both"/>
        <w:rPr>
          <w:rFonts w:ascii="Centaur" w:hAnsi="Centaur"/>
          <w:b/>
        </w:rPr>
      </w:pPr>
    </w:p>
    <w:p w:rsidR="00C45091" w:rsidRPr="004555C5" w:rsidRDefault="00C45091" w:rsidP="00C45091">
      <w:pPr>
        <w:pStyle w:val="Paragraphedeliste"/>
        <w:numPr>
          <w:ilvl w:val="0"/>
          <w:numId w:val="1"/>
        </w:numPr>
        <w:tabs>
          <w:tab w:val="left" w:pos="1103"/>
        </w:tabs>
        <w:spacing w:before="196" w:after="0" w:line="279" w:lineRule="exact"/>
        <w:ind w:right="166"/>
        <w:jc w:val="both"/>
        <w:rPr>
          <w:rFonts w:ascii="Centaur" w:hAnsi="Centaur"/>
        </w:rPr>
      </w:pPr>
      <w:r w:rsidRPr="004555C5">
        <w:rPr>
          <w:rFonts w:ascii="Centaur" w:hAnsi="Centaur"/>
        </w:rPr>
        <w:t>Les exigences en matière de qualifications sont :</w:t>
      </w:r>
    </w:p>
    <w:p w:rsidR="00C45091" w:rsidRPr="001F4D98" w:rsidRDefault="00C45091" w:rsidP="00C45091">
      <w:pPr>
        <w:spacing w:after="0" w:line="240" w:lineRule="auto"/>
        <w:ind w:left="720"/>
        <w:jc w:val="both"/>
        <w:rPr>
          <w:rFonts w:ascii="Centaur" w:hAnsi="Centaur"/>
          <w:b/>
          <w:bCs/>
          <w:u w:val="single"/>
        </w:rPr>
      </w:pPr>
      <w:r w:rsidRPr="001F4D98">
        <w:rPr>
          <w:rFonts w:ascii="Centaur" w:hAnsi="Centaur"/>
          <w:b/>
          <w:bCs/>
          <w:u w:val="single"/>
        </w:rPr>
        <w:t>Capacité financière</w:t>
      </w:r>
    </w:p>
    <w:p w:rsidR="00C45091" w:rsidRPr="001F4D98" w:rsidRDefault="00C45091" w:rsidP="00C45091">
      <w:pPr>
        <w:numPr>
          <w:ilvl w:val="0"/>
          <w:numId w:val="2"/>
        </w:numPr>
        <w:spacing w:after="0" w:line="240" w:lineRule="auto"/>
        <w:jc w:val="both"/>
        <w:rPr>
          <w:rFonts w:ascii="Centaur" w:hAnsi="Centaur"/>
          <w:iCs/>
        </w:rPr>
      </w:pPr>
      <w:r w:rsidRPr="001F4D98">
        <w:rPr>
          <w:rFonts w:ascii="Centaur" w:hAnsi="Centaur"/>
          <w:iCs/>
        </w:rPr>
        <w:t xml:space="preserve">Avoir réalisé un chiffre d’affaires moyen annuel aux cours des trois dernières années au moins, égal </w:t>
      </w:r>
      <w:r>
        <w:rPr>
          <w:rFonts w:ascii="Centaur" w:hAnsi="Centaur"/>
          <w:iCs/>
        </w:rPr>
        <w:t>(10 500 000 MRU)</w:t>
      </w:r>
    </w:p>
    <w:p w:rsidR="00C45091" w:rsidRDefault="00C45091" w:rsidP="00C45091">
      <w:pPr>
        <w:numPr>
          <w:ilvl w:val="0"/>
          <w:numId w:val="2"/>
        </w:numPr>
        <w:spacing w:after="0" w:line="240" w:lineRule="auto"/>
        <w:jc w:val="both"/>
        <w:rPr>
          <w:rFonts w:ascii="Centaur" w:hAnsi="Centaur"/>
          <w:iCs/>
        </w:rPr>
      </w:pPr>
      <w:r w:rsidRPr="001F4D98">
        <w:rPr>
          <w:rFonts w:ascii="Centaur" w:hAnsi="Centaur"/>
          <w:iCs/>
        </w:rPr>
        <w:t>Disponibilité d’une ligne de crédit égale à </w:t>
      </w:r>
      <w:r>
        <w:rPr>
          <w:rFonts w:ascii="Centaur" w:hAnsi="Centaur"/>
          <w:iCs/>
        </w:rPr>
        <w:t xml:space="preserve"> (3 500 000 MRU)</w:t>
      </w:r>
    </w:p>
    <w:p w:rsidR="00C45091" w:rsidRDefault="00C45091" w:rsidP="00C45091">
      <w:pPr>
        <w:spacing w:after="0" w:line="240" w:lineRule="auto"/>
        <w:jc w:val="both"/>
        <w:rPr>
          <w:rFonts w:ascii="Centaur" w:hAnsi="Centaur"/>
          <w:iCs/>
        </w:rPr>
      </w:pPr>
    </w:p>
    <w:p w:rsidR="00C45091" w:rsidRPr="00231820" w:rsidRDefault="00C45091" w:rsidP="00C4509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231820">
        <w:rPr>
          <w:rFonts w:ascii="Times New Roman" w:hAnsi="Times New Roman"/>
          <w:b/>
          <w:bCs/>
          <w:sz w:val="24"/>
          <w:szCs w:val="24"/>
          <w:u w:val="single"/>
        </w:rPr>
        <w:t>Capacité technique</w:t>
      </w:r>
    </w:p>
    <w:p w:rsidR="00C45091" w:rsidRPr="00231820" w:rsidRDefault="00C45091" w:rsidP="00C45091">
      <w:pPr>
        <w:pStyle w:val="Paragraphedeliste"/>
        <w:spacing w:after="0" w:line="240" w:lineRule="auto"/>
        <w:ind w:left="1068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C45091" w:rsidRPr="00231820" w:rsidRDefault="00C45091" w:rsidP="00C45091">
      <w:pPr>
        <w:numPr>
          <w:ilvl w:val="0"/>
          <w:numId w:val="2"/>
        </w:numPr>
        <w:spacing w:after="0" w:line="240" w:lineRule="auto"/>
        <w:jc w:val="both"/>
        <w:rPr>
          <w:rFonts w:ascii="Centaur" w:hAnsi="Centaur"/>
          <w:iCs/>
        </w:rPr>
      </w:pPr>
      <w:r w:rsidRPr="00231820">
        <w:rPr>
          <w:rFonts w:ascii="Centaur" w:hAnsi="Centaur"/>
          <w:iCs/>
        </w:rPr>
        <w:t>Avoir réalisé deux marchés similaires en nature et en volume au cours des cinq dernières années ;</w:t>
      </w:r>
    </w:p>
    <w:p w:rsidR="00C45091" w:rsidRPr="001F4D98" w:rsidRDefault="00C45091" w:rsidP="00C45091">
      <w:pPr>
        <w:numPr>
          <w:ilvl w:val="0"/>
          <w:numId w:val="2"/>
        </w:numPr>
        <w:spacing w:after="0" w:line="240" w:lineRule="auto"/>
        <w:jc w:val="both"/>
        <w:rPr>
          <w:rFonts w:ascii="Centaur" w:hAnsi="Centaur"/>
          <w:iCs/>
        </w:rPr>
      </w:pPr>
      <w:r>
        <w:rPr>
          <w:rFonts w:ascii="Centaur" w:hAnsi="Centaur"/>
          <w:szCs w:val="10"/>
        </w:rPr>
        <w:t>Les appareils doivent être conformes aux normes européennes</w:t>
      </w:r>
    </w:p>
    <w:p w:rsidR="00C45091" w:rsidRPr="004555C5" w:rsidRDefault="00C45091" w:rsidP="00C45091">
      <w:pPr>
        <w:spacing w:after="0" w:line="240" w:lineRule="auto"/>
        <w:jc w:val="both"/>
        <w:rPr>
          <w:rFonts w:ascii="Centaur" w:hAnsi="Centaur"/>
          <w:b/>
        </w:rPr>
      </w:pPr>
    </w:p>
    <w:p w:rsidR="00C45091" w:rsidRPr="004555C5" w:rsidRDefault="00C45091" w:rsidP="00C45091">
      <w:pPr>
        <w:numPr>
          <w:ilvl w:val="0"/>
          <w:numId w:val="1"/>
        </w:numPr>
        <w:spacing w:after="0" w:line="360" w:lineRule="auto"/>
        <w:ind w:right="377"/>
        <w:jc w:val="both"/>
        <w:rPr>
          <w:rFonts w:ascii="Centaur" w:hAnsi="Centaur"/>
        </w:rPr>
      </w:pPr>
      <w:r w:rsidRPr="004555C5">
        <w:rPr>
          <w:rFonts w:ascii="Centaur" w:hAnsi="Centaur"/>
        </w:rPr>
        <w:t xml:space="preserve">Le dossier d’Appel d’Offre, en version authentique cachetée par la CPMP/MPME et la SOMIR, pourra être obtenu à l’adresse </w:t>
      </w:r>
      <w:r w:rsidRPr="004555C5">
        <w:rPr>
          <w:rFonts w:ascii="Centaur" w:hAnsi="Centaur"/>
          <w:spacing w:val="-1"/>
        </w:rPr>
        <w:t>mentionnée ci-après SOMIR, B.P. 73 – Raffinerie de Nouadhibou</w:t>
      </w:r>
      <w:r w:rsidRPr="004555C5">
        <w:rPr>
          <w:rFonts w:ascii="Centaur" w:hAnsi="Centaur"/>
        </w:rPr>
        <w:t xml:space="preserve"> contre reçu de versement de la somme, non remboursable, de Quatre mille nouvelle ouguiya (4 000 MRU), au Trésor Public exclusivement, seule la copie cachetée et paraphée fait foi ;</w:t>
      </w:r>
    </w:p>
    <w:p w:rsidR="00C45091" w:rsidRPr="004555C5" w:rsidRDefault="00C45091" w:rsidP="00C45091">
      <w:pPr>
        <w:numPr>
          <w:ilvl w:val="0"/>
          <w:numId w:val="1"/>
        </w:numPr>
        <w:spacing w:after="0" w:line="240" w:lineRule="auto"/>
        <w:jc w:val="both"/>
        <w:rPr>
          <w:rFonts w:ascii="Centaur" w:hAnsi="Centaur"/>
        </w:rPr>
      </w:pPr>
      <w:r w:rsidRPr="004555C5">
        <w:rPr>
          <w:rFonts w:ascii="Centaur" w:hAnsi="Centaur"/>
        </w:rPr>
        <w:t xml:space="preserve">Les offres seront placées dans une enveloppe fermée, qui ne devra comporter que la mention : </w:t>
      </w:r>
    </w:p>
    <w:p w:rsidR="00C45091" w:rsidRPr="004555C5" w:rsidRDefault="00C45091" w:rsidP="00C45091">
      <w:pPr>
        <w:tabs>
          <w:tab w:val="right" w:pos="7254"/>
        </w:tabs>
        <w:spacing w:after="100" w:afterAutospacing="1"/>
        <w:jc w:val="both"/>
        <w:rPr>
          <w:rFonts w:ascii="Centaur" w:hAnsi="Centaur"/>
        </w:rPr>
      </w:pPr>
      <w:r w:rsidRPr="004555C5">
        <w:rPr>
          <w:rFonts w:ascii="Centaur" w:hAnsi="Centaur"/>
        </w:rPr>
        <w:t xml:space="preserve">«   A Monsieur </w:t>
      </w:r>
      <w:r>
        <w:rPr>
          <w:rFonts w:ascii="Centaur" w:hAnsi="Centaur"/>
        </w:rPr>
        <w:t xml:space="preserve">La </w:t>
      </w:r>
      <w:r w:rsidRPr="004555C5">
        <w:rPr>
          <w:rFonts w:ascii="Centaur" w:hAnsi="Centaur"/>
        </w:rPr>
        <w:t>P</w:t>
      </w:r>
      <w:r>
        <w:rPr>
          <w:rFonts w:ascii="Centaur" w:hAnsi="Centaur"/>
        </w:rPr>
        <w:t xml:space="preserve">ersonne </w:t>
      </w:r>
      <w:r w:rsidRPr="004555C5">
        <w:rPr>
          <w:rFonts w:ascii="Centaur" w:hAnsi="Centaur"/>
        </w:rPr>
        <w:t>R</w:t>
      </w:r>
      <w:r>
        <w:rPr>
          <w:rFonts w:ascii="Centaur" w:hAnsi="Centaur"/>
        </w:rPr>
        <w:t xml:space="preserve">esponsable des </w:t>
      </w:r>
      <w:r w:rsidRPr="004555C5">
        <w:rPr>
          <w:rFonts w:ascii="Centaur" w:hAnsi="Centaur"/>
        </w:rPr>
        <w:t>M</w:t>
      </w:r>
      <w:r>
        <w:rPr>
          <w:rFonts w:ascii="Centaur" w:hAnsi="Centaur"/>
        </w:rPr>
        <w:t xml:space="preserve">archés </w:t>
      </w:r>
      <w:r w:rsidRPr="004555C5">
        <w:rPr>
          <w:rFonts w:ascii="Centaur" w:hAnsi="Centaur"/>
        </w:rPr>
        <w:t>P</w:t>
      </w:r>
      <w:r>
        <w:rPr>
          <w:rFonts w:ascii="Centaur" w:hAnsi="Centaur"/>
        </w:rPr>
        <w:t>ublics</w:t>
      </w:r>
      <w:r w:rsidRPr="004555C5">
        <w:rPr>
          <w:rFonts w:ascii="Centaur" w:hAnsi="Centaur"/>
        </w:rPr>
        <w:t xml:space="preserve"> de la Commission </w:t>
      </w:r>
      <w:r>
        <w:rPr>
          <w:rFonts w:ascii="Centaur" w:hAnsi="Centaur"/>
        </w:rPr>
        <w:t>de Passation des Marchés Publics</w:t>
      </w:r>
      <w:r w:rsidRPr="004555C5">
        <w:rPr>
          <w:rFonts w:ascii="Centaur" w:hAnsi="Centaur"/>
        </w:rPr>
        <w:t xml:space="preserve"> du Ministère du Pétrole, des Mines et d’Energie, Siège de la Commission CPMP_MPME : </w:t>
      </w:r>
      <w:proofErr w:type="spellStart"/>
      <w:r w:rsidRPr="004555C5">
        <w:rPr>
          <w:rFonts w:ascii="Centaur" w:hAnsi="Centaur"/>
        </w:rPr>
        <w:t>Tevragh-Zeina</w:t>
      </w:r>
      <w:proofErr w:type="spellEnd"/>
      <w:r w:rsidRPr="004555C5">
        <w:rPr>
          <w:rFonts w:ascii="Centaur" w:hAnsi="Centaur"/>
        </w:rPr>
        <w:t xml:space="preserve"> Ilot K extension Lot N*766 sur la route qui mène à l’hôtel CASABLU ; Nouakchott-République </w:t>
      </w:r>
      <w:r w:rsidRPr="004555C5">
        <w:rPr>
          <w:rFonts w:ascii="Centaur" w:hAnsi="Centaur"/>
        </w:rPr>
        <w:lastRenderedPageBreak/>
        <w:t>Islamique de Mauritanie. « Pour La fourniture des appareils du laboratoire</w:t>
      </w:r>
      <w:r w:rsidRPr="008C25DF">
        <w:rPr>
          <w:rFonts w:ascii="Centaur" w:hAnsi="Centaur"/>
        </w:rPr>
        <w:t>»</w:t>
      </w:r>
      <w:r w:rsidRPr="004555C5">
        <w:rPr>
          <w:rFonts w:ascii="Centaur" w:hAnsi="Centaur"/>
        </w:rPr>
        <w:t xml:space="preserve"> Pli à n’ouvrir qu’en séance de dépouillement.</w:t>
      </w:r>
    </w:p>
    <w:p w:rsidR="00C45091" w:rsidRPr="004555C5" w:rsidRDefault="00C45091" w:rsidP="00C45091">
      <w:pPr>
        <w:numPr>
          <w:ilvl w:val="0"/>
          <w:numId w:val="1"/>
        </w:numPr>
        <w:spacing w:after="0" w:line="240" w:lineRule="auto"/>
        <w:jc w:val="both"/>
        <w:rPr>
          <w:rFonts w:ascii="Centaur" w:hAnsi="Centaur"/>
        </w:rPr>
      </w:pPr>
      <w:r w:rsidRPr="004555C5">
        <w:rPr>
          <w:rFonts w:ascii="Centaur" w:hAnsi="Centaur"/>
        </w:rPr>
        <w:t xml:space="preserve">Les soumissions d’une validité de 90 jours </w:t>
      </w:r>
      <w:r w:rsidRPr="004555C5">
        <w:rPr>
          <w:rFonts w:ascii="Centaur" w:hAnsi="Centaur"/>
          <w:iCs/>
        </w:rPr>
        <w:t>à compter de la date limite de dépôt des offres</w:t>
      </w:r>
      <w:r w:rsidRPr="004555C5">
        <w:rPr>
          <w:rFonts w:ascii="Centaur" w:hAnsi="Centaur"/>
        </w:rPr>
        <w:t xml:space="preserve"> doivent être établies en français. </w:t>
      </w:r>
    </w:p>
    <w:p w:rsidR="00C45091" w:rsidRPr="004555C5" w:rsidRDefault="00C45091" w:rsidP="00C45091">
      <w:pPr>
        <w:spacing w:after="0" w:line="240" w:lineRule="auto"/>
        <w:ind w:left="360"/>
        <w:jc w:val="both"/>
        <w:rPr>
          <w:rFonts w:ascii="Centaur" w:hAnsi="Centaur"/>
        </w:rPr>
      </w:pPr>
    </w:p>
    <w:p w:rsidR="00C45091" w:rsidRPr="004555C5" w:rsidRDefault="00C45091" w:rsidP="00C45091">
      <w:pPr>
        <w:numPr>
          <w:ilvl w:val="0"/>
          <w:numId w:val="1"/>
        </w:numPr>
        <w:spacing w:after="0"/>
        <w:jc w:val="both"/>
        <w:rPr>
          <w:rFonts w:ascii="Centaur" w:hAnsi="Centaur"/>
        </w:rPr>
      </w:pPr>
      <w:r w:rsidRPr="004555C5">
        <w:rPr>
          <w:rFonts w:ascii="Centaur" w:hAnsi="Centaur"/>
        </w:rPr>
        <w:t>Les offres doivent être transmises, sous peine de forclusion, au plus tard :</w:t>
      </w:r>
    </w:p>
    <w:p w:rsidR="00C45091" w:rsidRPr="001F4D98" w:rsidRDefault="00C45091" w:rsidP="00C45091">
      <w:pPr>
        <w:spacing w:after="0"/>
        <w:ind w:left="720"/>
        <w:jc w:val="both"/>
        <w:rPr>
          <w:rFonts w:ascii="Centaur" w:hAnsi="Centaur"/>
        </w:rPr>
      </w:pPr>
      <w:r w:rsidRPr="00E73ED7">
        <w:rPr>
          <w:rFonts w:ascii="Centaur" w:hAnsi="Centaur"/>
        </w:rPr>
        <w:t xml:space="preserve">Le </w:t>
      </w:r>
      <w:r w:rsidRPr="00E73ED7">
        <w:rPr>
          <w:rFonts w:ascii="Centaur" w:hAnsi="Centaur"/>
          <w:b/>
          <w:bCs/>
        </w:rPr>
        <w:t>25/07/2023 à 12 heures TU</w:t>
      </w:r>
      <w:r w:rsidRPr="001F4D98">
        <w:rPr>
          <w:rFonts w:ascii="Centaur" w:hAnsi="Centaur"/>
        </w:rPr>
        <w:t xml:space="preserve"> en quatre (4) exemplaires dont un (1) original marqué comme tel et trois (3) copies ;</w:t>
      </w:r>
    </w:p>
    <w:p w:rsidR="00C45091" w:rsidRPr="001F4D98" w:rsidRDefault="00C45091" w:rsidP="00C45091">
      <w:pPr>
        <w:numPr>
          <w:ilvl w:val="0"/>
          <w:numId w:val="1"/>
        </w:numPr>
        <w:spacing w:after="0"/>
        <w:jc w:val="both"/>
        <w:rPr>
          <w:rFonts w:ascii="Centaur" w:hAnsi="Centaur"/>
        </w:rPr>
      </w:pPr>
      <w:r w:rsidRPr="001F4D98">
        <w:rPr>
          <w:rFonts w:ascii="Centaur" w:hAnsi="Centaur"/>
        </w:rPr>
        <w:t>Les plis contenant les soumissions seront ouverts, en séance publique :</w:t>
      </w:r>
    </w:p>
    <w:p w:rsidR="00C45091" w:rsidRPr="004555C5" w:rsidRDefault="00C45091" w:rsidP="00C45091">
      <w:pPr>
        <w:spacing w:after="0"/>
        <w:ind w:left="720"/>
        <w:jc w:val="both"/>
        <w:rPr>
          <w:rFonts w:ascii="Centaur" w:hAnsi="Centaur"/>
        </w:rPr>
      </w:pPr>
      <w:r w:rsidRPr="00E73ED7">
        <w:rPr>
          <w:rFonts w:ascii="Centaur" w:hAnsi="Centaur"/>
        </w:rPr>
        <w:t xml:space="preserve">Le </w:t>
      </w:r>
      <w:r w:rsidRPr="00E73ED7">
        <w:rPr>
          <w:rFonts w:ascii="Centaur" w:hAnsi="Centaur"/>
          <w:b/>
        </w:rPr>
        <w:t>25</w:t>
      </w:r>
      <w:r w:rsidRPr="00E73ED7">
        <w:rPr>
          <w:rFonts w:ascii="Centaur" w:hAnsi="Centaur"/>
          <w:b/>
          <w:bCs/>
        </w:rPr>
        <w:t>/07/2023 à 12 heures 15 Minutes TU</w:t>
      </w:r>
      <w:r w:rsidRPr="00E73ED7">
        <w:rPr>
          <w:rFonts w:ascii="Centaur" w:hAnsi="Centaur"/>
        </w:rPr>
        <w:t>, par la Commission de Passation des Marchés Publics du</w:t>
      </w:r>
      <w:r w:rsidRPr="004555C5">
        <w:rPr>
          <w:rFonts w:ascii="Centaur" w:hAnsi="Centaur"/>
        </w:rPr>
        <w:t xml:space="preserve"> Ministère du Pétrole des Mines et d’Energie CPMP/ MPME en présence des soumissionnaires qui souhaitent y assister ;</w:t>
      </w:r>
    </w:p>
    <w:p w:rsidR="00C45091" w:rsidRPr="00147C6B" w:rsidRDefault="00C45091" w:rsidP="00C45091">
      <w:pPr>
        <w:numPr>
          <w:ilvl w:val="0"/>
          <w:numId w:val="1"/>
        </w:numPr>
        <w:spacing w:after="0" w:line="259" w:lineRule="auto"/>
        <w:jc w:val="both"/>
        <w:rPr>
          <w:rFonts w:ascii="Centaur" w:hAnsi="Centaur"/>
        </w:rPr>
      </w:pPr>
      <w:r w:rsidRPr="004555C5">
        <w:rPr>
          <w:rFonts w:ascii="Centaur" w:hAnsi="Centaur"/>
        </w:rPr>
        <w:t>Les soumissions doivent être accompagnées de garantie</w:t>
      </w:r>
      <w:r>
        <w:rPr>
          <w:rFonts w:ascii="Centaur" w:hAnsi="Centaur"/>
        </w:rPr>
        <w:t>s</w:t>
      </w:r>
      <w:r w:rsidRPr="004555C5">
        <w:rPr>
          <w:rFonts w:ascii="Centaur" w:hAnsi="Centaur"/>
        </w:rPr>
        <w:t xml:space="preserve"> de soumission</w:t>
      </w:r>
      <w:r>
        <w:rPr>
          <w:rFonts w:ascii="Centaur" w:hAnsi="Centaur"/>
        </w:rPr>
        <w:t>s</w:t>
      </w:r>
      <w:r w:rsidRPr="004555C5">
        <w:rPr>
          <w:rFonts w:ascii="Centaur" w:hAnsi="Centaur"/>
        </w:rPr>
        <w:t xml:space="preserve"> de : </w:t>
      </w:r>
      <w:r w:rsidRPr="004555C5">
        <w:rPr>
          <w:rFonts w:ascii="Centaur" w:hAnsi="Centaur"/>
          <w:color w:val="000000" w:themeColor="text1"/>
        </w:rPr>
        <w:t>150</w:t>
      </w:r>
      <w:r>
        <w:rPr>
          <w:rFonts w:ascii="Centaur" w:hAnsi="Centaur"/>
          <w:color w:val="000000" w:themeColor="text1"/>
        </w:rPr>
        <w:t xml:space="preserve"> </w:t>
      </w:r>
      <w:r w:rsidRPr="004555C5">
        <w:rPr>
          <w:rFonts w:ascii="Centaur" w:hAnsi="Centaur"/>
          <w:color w:val="000000" w:themeColor="text1"/>
        </w:rPr>
        <w:t>000 MRU</w:t>
      </w:r>
      <w:r>
        <w:rPr>
          <w:rFonts w:ascii="Centaur" w:hAnsi="Centaur"/>
          <w:color w:val="000000" w:themeColor="text1"/>
        </w:rPr>
        <w:t xml:space="preserve"> d’une validité de 120 jours à compter de la date limite de dépôt des offres.</w:t>
      </w:r>
    </w:p>
    <w:p w:rsidR="00C45091" w:rsidRPr="004555C5" w:rsidRDefault="00C45091" w:rsidP="00C45091">
      <w:pPr>
        <w:spacing w:after="0" w:line="259" w:lineRule="auto"/>
        <w:ind w:left="360"/>
        <w:jc w:val="both"/>
        <w:rPr>
          <w:rFonts w:ascii="Centaur" w:hAnsi="Centaur"/>
        </w:rPr>
      </w:pPr>
    </w:p>
    <w:p w:rsidR="00C45091" w:rsidRPr="004555C5" w:rsidRDefault="00C45091" w:rsidP="00C45091">
      <w:pPr>
        <w:numPr>
          <w:ilvl w:val="0"/>
          <w:numId w:val="1"/>
        </w:numPr>
        <w:spacing w:after="0" w:line="259" w:lineRule="auto"/>
        <w:jc w:val="both"/>
        <w:rPr>
          <w:rFonts w:ascii="Centaur" w:hAnsi="Centaur"/>
          <w:b/>
        </w:rPr>
      </w:pPr>
      <w:r w:rsidRPr="004555C5">
        <w:rPr>
          <w:rFonts w:ascii="Centaur" w:hAnsi="Centaur"/>
        </w:rPr>
        <w:t xml:space="preserve">Le délai d’exécution </w:t>
      </w:r>
      <w:r>
        <w:rPr>
          <w:rFonts w:ascii="Centaur" w:hAnsi="Centaur"/>
        </w:rPr>
        <w:t xml:space="preserve">du marché </w:t>
      </w:r>
      <w:r w:rsidRPr="004555C5">
        <w:rPr>
          <w:rFonts w:ascii="Centaur" w:hAnsi="Centaur"/>
        </w:rPr>
        <w:t>est de 3 mois.</w:t>
      </w:r>
    </w:p>
    <w:p w:rsidR="00C45091" w:rsidRPr="00CB0112" w:rsidRDefault="00C45091" w:rsidP="00C45091">
      <w:pPr>
        <w:pStyle w:val="Paragraphedeliste"/>
        <w:tabs>
          <w:tab w:val="left" w:pos="708"/>
        </w:tabs>
        <w:spacing w:after="0"/>
        <w:ind w:left="927"/>
        <w:rPr>
          <w:rFonts w:ascii="Centaur" w:hAnsi="Centaur"/>
          <w:szCs w:val="24"/>
        </w:rPr>
      </w:pPr>
    </w:p>
    <w:p w:rsidR="00C45091" w:rsidRPr="00CB0112" w:rsidRDefault="00C45091" w:rsidP="00C45091">
      <w:pPr>
        <w:pStyle w:val="Paragraphedeliste"/>
        <w:tabs>
          <w:tab w:val="left" w:pos="708"/>
        </w:tabs>
        <w:spacing w:after="0"/>
        <w:ind w:left="927"/>
        <w:jc w:val="right"/>
        <w:rPr>
          <w:rFonts w:ascii="Centaur" w:hAnsi="Centaur"/>
          <w:szCs w:val="24"/>
        </w:rPr>
      </w:pPr>
      <w:r w:rsidRPr="00E73ED7">
        <w:rPr>
          <w:rFonts w:ascii="Centaur" w:hAnsi="Centaur"/>
          <w:szCs w:val="24"/>
        </w:rPr>
        <w:t>Fait à Nouakchott, le 21/06/2023</w:t>
      </w:r>
    </w:p>
    <w:p w:rsidR="00C45091" w:rsidRPr="001F4D98" w:rsidRDefault="00C45091" w:rsidP="00C45091">
      <w:pPr>
        <w:spacing w:after="0" w:line="240" w:lineRule="auto"/>
        <w:jc w:val="right"/>
        <w:rPr>
          <w:rFonts w:ascii="Centaur" w:hAnsi="Centaur"/>
          <w:b/>
          <w:szCs w:val="24"/>
        </w:rPr>
      </w:pPr>
      <w:r w:rsidRPr="00CB0112">
        <w:rPr>
          <w:rFonts w:ascii="Centaur" w:hAnsi="Centaur"/>
          <w:b/>
          <w:szCs w:val="24"/>
        </w:rPr>
        <w:t>Le Directeur Général de la SOMIR</w:t>
      </w:r>
      <w:r>
        <w:rPr>
          <w:rFonts w:ascii="Centaur" w:hAnsi="Centaur"/>
          <w:b/>
          <w:szCs w:val="24"/>
        </w:rPr>
        <w:t>/P.I.</w:t>
      </w:r>
    </w:p>
    <w:p w:rsidR="00C45091" w:rsidRPr="00CB0112" w:rsidRDefault="00C45091" w:rsidP="00C45091">
      <w:pPr>
        <w:spacing w:after="0" w:line="240" w:lineRule="auto"/>
        <w:jc w:val="right"/>
        <w:rPr>
          <w:rFonts w:ascii="Centaur" w:hAnsi="Centaur"/>
          <w:b/>
          <w:szCs w:val="24"/>
        </w:rPr>
      </w:pPr>
      <w:r>
        <w:rPr>
          <w:rFonts w:ascii="Centaur" w:hAnsi="Centaur"/>
          <w:b/>
          <w:szCs w:val="24"/>
        </w:rPr>
        <w:t>EL MOCTAR MOHAMED KHADAR</w:t>
      </w:r>
    </w:p>
    <w:p w:rsidR="00C45091" w:rsidRPr="00CB0112" w:rsidRDefault="00C45091" w:rsidP="00C45091">
      <w:pPr>
        <w:spacing w:after="0" w:line="240" w:lineRule="auto"/>
        <w:jc w:val="right"/>
        <w:rPr>
          <w:rFonts w:ascii="Centaur" w:hAnsi="Centaur"/>
          <w:szCs w:val="24"/>
        </w:rPr>
      </w:pPr>
    </w:p>
    <w:p w:rsidR="00C45091" w:rsidRPr="00CB0112" w:rsidRDefault="00C45091" w:rsidP="00C45091">
      <w:pPr>
        <w:ind w:left="360" w:hanging="360"/>
        <w:rPr>
          <w:rFonts w:ascii="Centaur" w:hAnsi="Centaur"/>
          <w:szCs w:val="24"/>
        </w:rPr>
      </w:pPr>
      <w:bookmarkStart w:id="1" w:name="_GoBack"/>
      <w:bookmarkEnd w:id="1"/>
    </w:p>
    <w:p w:rsidR="00C45091" w:rsidRDefault="00C45091" w:rsidP="00C45091"/>
    <w:p w:rsidR="00C45091" w:rsidRPr="00CB0112" w:rsidRDefault="00C45091" w:rsidP="00C45091">
      <w:pPr>
        <w:spacing w:after="0"/>
        <w:rPr>
          <w:rFonts w:ascii="Centaur" w:hAnsi="Centaur"/>
          <w:szCs w:val="24"/>
        </w:rPr>
      </w:pPr>
    </w:p>
    <w:p w:rsidR="00C45091" w:rsidRPr="00CB0112" w:rsidRDefault="00C45091" w:rsidP="00C45091">
      <w:pPr>
        <w:spacing w:after="0"/>
        <w:rPr>
          <w:rFonts w:ascii="Centaur" w:hAnsi="Centaur"/>
          <w:szCs w:val="24"/>
        </w:rPr>
      </w:pPr>
    </w:p>
    <w:p w:rsidR="00C45091" w:rsidRPr="00CB0112" w:rsidRDefault="00C45091" w:rsidP="00C45091">
      <w:pPr>
        <w:spacing w:after="0"/>
        <w:rPr>
          <w:rFonts w:ascii="Centaur" w:hAnsi="Centaur"/>
          <w:szCs w:val="24"/>
        </w:rPr>
      </w:pPr>
    </w:p>
    <w:p w:rsidR="006F3C69" w:rsidRDefault="006F3C69"/>
    <w:sectPr w:rsidR="006F3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imesNewRomanPSM_150_0_05211433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65B9"/>
    <w:multiLevelType w:val="hybridMultilevel"/>
    <w:tmpl w:val="84BECB06"/>
    <w:lvl w:ilvl="0" w:tplc="363E51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E90DE9"/>
    <w:multiLevelType w:val="hybridMultilevel"/>
    <w:tmpl w:val="6EB0DA4E"/>
    <w:lvl w:ilvl="0" w:tplc="0409001B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91"/>
    <w:rsid w:val="006F3C69"/>
    <w:rsid w:val="00C4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91"/>
    <w:rPr>
      <w:rFonts w:ascii="Calibri" w:eastAsia="Times New Roman" w:hAnsi="Calibri" w:cs="Times New Roman"/>
      <w:lang w:eastAsia="fr-FR"/>
    </w:rPr>
  </w:style>
  <w:style w:type="paragraph" w:styleId="Titre1">
    <w:name w:val="heading 1"/>
    <w:aliases w:val="Document Header1"/>
    <w:basedOn w:val="Normal"/>
    <w:next w:val="Normal"/>
    <w:link w:val="Titre1Car"/>
    <w:uiPriority w:val="9"/>
    <w:qFormat/>
    <w:rsid w:val="00C4509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"/>
    <w:basedOn w:val="Policepardfaut"/>
    <w:link w:val="Titre1"/>
    <w:uiPriority w:val="9"/>
    <w:rsid w:val="00C45091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link w:val="ParagraphedelisteCar"/>
    <w:uiPriority w:val="1"/>
    <w:qFormat/>
    <w:rsid w:val="00C45091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1"/>
    <w:locked/>
    <w:rsid w:val="00C45091"/>
    <w:rPr>
      <w:rFonts w:ascii="Calibri" w:eastAsia="Times New Roman" w:hAnsi="Calibri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91"/>
    <w:rPr>
      <w:rFonts w:ascii="Calibri" w:eastAsia="Times New Roman" w:hAnsi="Calibri" w:cs="Times New Roman"/>
      <w:lang w:eastAsia="fr-FR"/>
    </w:rPr>
  </w:style>
  <w:style w:type="paragraph" w:styleId="Titre1">
    <w:name w:val="heading 1"/>
    <w:aliases w:val="Document Header1"/>
    <w:basedOn w:val="Normal"/>
    <w:next w:val="Normal"/>
    <w:link w:val="Titre1Car"/>
    <w:uiPriority w:val="9"/>
    <w:qFormat/>
    <w:rsid w:val="00C4509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"/>
    <w:basedOn w:val="Policepardfaut"/>
    <w:link w:val="Titre1"/>
    <w:uiPriority w:val="9"/>
    <w:rsid w:val="00C45091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link w:val="ParagraphedelisteCar"/>
    <w:uiPriority w:val="1"/>
    <w:qFormat/>
    <w:rsid w:val="00C45091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1"/>
    <w:locked/>
    <w:rsid w:val="00C45091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2023-06-23T11:48:00Z</dcterms:created>
  <dcterms:modified xsi:type="dcterms:W3CDTF">2023-06-23T11:50:00Z</dcterms:modified>
</cp:coreProperties>
</file>