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B84BA8" w14:textId="77777777" w:rsidR="00697268" w:rsidRPr="00AE3330" w:rsidRDefault="00697268" w:rsidP="00000A21">
      <w:pPr>
        <w:jc w:val="center"/>
        <w:rPr>
          <w:b/>
          <w:caps/>
          <w:szCs w:val="24"/>
          <w:lang w:val="fr-FR"/>
        </w:rPr>
      </w:pPr>
      <w:r w:rsidRPr="00AE3330">
        <w:rPr>
          <w:b/>
          <w:caps/>
          <w:szCs w:val="24"/>
          <w:lang w:val="fr-FR"/>
        </w:rPr>
        <w:t>Republique islamique de mauritanie</w:t>
      </w:r>
    </w:p>
    <w:p w14:paraId="393B122C" w14:textId="77777777" w:rsidR="008E4F22" w:rsidRPr="006E3C68" w:rsidRDefault="008E4F22" w:rsidP="007D31E6">
      <w:pPr>
        <w:jc w:val="center"/>
        <w:rPr>
          <w:rFonts w:ascii="Calibri" w:hAnsi="Calibri"/>
          <w:b/>
          <w:sz w:val="20"/>
          <w:lang w:val="fr-FR"/>
        </w:rPr>
      </w:pPr>
      <w:r w:rsidRPr="006E3C68">
        <w:rPr>
          <w:rFonts w:ascii="Calibri" w:hAnsi="Calibri"/>
          <w:b/>
          <w:sz w:val="20"/>
          <w:lang w:val="fr-FR"/>
        </w:rPr>
        <w:t>Honneur – Fraternité – Justice</w:t>
      </w:r>
    </w:p>
    <w:p w14:paraId="2A34E6EC" w14:textId="77777777" w:rsidR="008E4F22" w:rsidRPr="00AE3330" w:rsidRDefault="008E4F22" w:rsidP="004B3466">
      <w:pPr>
        <w:jc w:val="center"/>
        <w:rPr>
          <w:b/>
          <w:caps/>
          <w:szCs w:val="24"/>
          <w:lang w:val="fr-FR"/>
        </w:rPr>
      </w:pPr>
    </w:p>
    <w:p w14:paraId="4A8BAEDF" w14:textId="77777777" w:rsidR="008E4F22" w:rsidRDefault="00DA663A" w:rsidP="004B3466">
      <w:pPr>
        <w:jc w:val="center"/>
        <w:rPr>
          <w:b/>
          <w:caps/>
          <w:szCs w:val="24"/>
          <w:lang w:val="fr-FR"/>
        </w:rPr>
      </w:pPr>
      <w:r w:rsidRPr="008E4F22">
        <w:rPr>
          <w:rFonts w:ascii="Calibri" w:hAnsi="Calibri"/>
          <w:noProof/>
          <w:lang w:val="fr-FR" w:eastAsia="fr-FR"/>
        </w:rPr>
        <w:drawing>
          <wp:inline distT="0" distB="0" distL="0" distR="0" wp14:anchorId="15893F0E" wp14:editId="4D44C4EA">
            <wp:extent cx="1438275" cy="1057275"/>
            <wp:effectExtent l="0" t="0" r="0" b="0"/>
            <wp:docPr id="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8275" cy="1057275"/>
                    </a:xfrm>
                    <a:prstGeom prst="rect">
                      <a:avLst/>
                    </a:prstGeom>
                    <a:noFill/>
                    <a:ln>
                      <a:noFill/>
                    </a:ln>
                  </pic:spPr>
                </pic:pic>
              </a:graphicData>
            </a:graphic>
          </wp:inline>
        </w:drawing>
      </w:r>
    </w:p>
    <w:p w14:paraId="6BC07142" w14:textId="77777777" w:rsidR="00697268" w:rsidRPr="00C1117B" w:rsidRDefault="00697268" w:rsidP="004B3466">
      <w:pPr>
        <w:jc w:val="center"/>
        <w:rPr>
          <w:b/>
          <w:caps/>
          <w:szCs w:val="24"/>
          <w:lang w:val="fr-FR"/>
        </w:rPr>
      </w:pPr>
      <w:r w:rsidRPr="00C1117B">
        <w:rPr>
          <w:b/>
          <w:caps/>
          <w:szCs w:val="24"/>
          <w:lang w:val="fr-FR"/>
        </w:rPr>
        <w:t>ministere du petrole</w:t>
      </w:r>
      <w:r w:rsidR="00FE47B0" w:rsidRPr="00C1117B">
        <w:rPr>
          <w:b/>
          <w:caps/>
          <w:szCs w:val="24"/>
          <w:lang w:val="fr-FR"/>
        </w:rPr>
        <w:t>, DES</w:t>
      </w:r>
      <w:r w:rsidRPr="00C1117B">
        <w:rPr>
          <w:b/>
          <w:caps/>
          <w:szCs w:val="24"/>
          <w:lang w:val="fr-FR"/>
        </w:rPr>
        <w:t xml:space="preserve"> mines</w:t>
      </w:r>
      <w:r w:rsidR="00E2575F" w:rsidRPr="00C1117B">
        <w:rPr>
          <w:b/>
          <w:caps/>
          <w:szCs w:val="24"/>
          <w:lang w:val="fr-FR"/>
        </w:rPr>
        <w:t xml:space="preserve"> ET DE L’ENERGIE</w:t>
      </w:r>
    </w:p>
    <w:p w14:paraId="50C5DF6C" w14:textId="77777777" w:rsidR="00B44297" w:rsidRPr="00C1117B" w:rsidRDefault="00B44297" w:rsidP="00C27D46">
      <w:pPr>
        <w:jc w:val="center"/>
        <w:rPr>
          <w:lang w:val="fr-FR"/>
        </w:rPr>
      </w:pPr>
    </w:p>
    <w:p w14:paraId="5219022F" w14:textId="77777777" w:rsidR="00B44297" w:rsidRPr="005B370C" w:rsidRDefault="00B44297" w:rsidP="00C27D46">
      <w:pPr>
        <w:pStyle w:val="Sansinterligne"/>
        <w:jc w:val="center"/>
        <w:rPr>
          <w:rFonts w:ascii="Times New Roman" w:hAnsi="Times New Roman"/>
          <w:b/>
          <w:bCs/>
          <w:sz w:val="24"/>
          <w:szCs w:val="24"/>
        </w:rPr>
      </w:pPr>
    </w:p>
    <w:p w14:paraId="247597A6" w14:textId="77777777" w:rsidR="00B44297" w:rsidRPr="005B370C" w:rsidRDefault="00B44297" w:rsidP="00000A21">
      <w:pPr>
        <w:pStyle w:val="Sansinterligne"/>
        <w:jc w:val="center"/>
        <w:rPr>
          <w:rFonts w:ascii="Times New Roman" w:hAnsi="Times New Roman"/>
          <w:b/>
          <w:bCs/>
          <w:sz w:val="24"/>
          <w:szCs w:val="24"/>
        </w:rPr>
      </w:pPr>
    </w:p>
    <w:p w14:paraId="4E477539" w14:textId="77777777" w:rsidR="00B44297" w:rsidRDefault="00B44297" w:rsidP="007D31E6">
      <w:pPr>
        <w:pStyle w:val="Sansinterligne"/>
        <w:jc w:val="center"/>
        <w:rPr>
          <w:rFonts w:ascii="Times New Roman" w:hAnsi="Times New Roman"/>
          <w:b/>
          <w:bCs/>
          <w:sz w:val="24"/>
          <w:szCs w:val="24"/>
        </w:rPr>
      </w:pPr>
      <w:r w:rsidRPr="005B370C">
        <w:rPr>
          <w:rFonts w:ascii="Times New Roman" w:hAnsi="Times New Roman"/>
          <w:b/>
          <w:bCs/>
          <w:sz w:val="24"/>
          <w:szCs w:val="24"/>
        </w:rPr>
        <w:t>SOCIETE MAURITANIENNE D’ELECTRICITE (SOMELEC)</w:t>
      </w:r>
    </w:p>
    <w:p w14:paraId="2668F535" w14:textId="77777777" w:rsidR="00B44297" w:rsidRPr="005B370C" w:rsidRDefault="00B44297" w:rsidP="004B3466">
      <w:pPr>
        <w:pStyle w:val="Sansinterligne"/>
        <w:jc w:val="center"/>
        <w:rPr>
          <w:rFonts w:ascii="Times New Roman" w:hAnsi="Times New Roman"/>
          <w:b/>
          <w:bCs/>
          <w:sz w:val="24"/>
          <w:szCs w:val="24"/>
        </w:rPr>
      </w:pPr>
    </w:p>
    <w:p w14:paraId="2393C281" w14:textId="77777777" w:rsidR="00B44297" w:rsidRPr="005B370C" w:rsidRDefault="00B44297" w:rsidP="00C27D46">
      <w:pPr>
        <w:pStyle w:val="Sansinterligne"/>
        <w:jc w:val="center"/>
        <w:rPr>
          <w:rFonts w:ascii="Times New Roman" w:hAnsi="Times New Roman"/>
          <w:b/>
          <w:bCs/>
          <w:sz w:val="24"/>
          <w:szCs w:val="24"/>
        </w:rPr>
      </w:pPr>
    </w:p>
    <w:p w14:paraId="769996F1" w14:textId="77777777" w:rsidR="00B44297" w:rsidRDefault="00DA663A" w:rsidP="00000A21">
      <w:pPr>
        <w:pStyle w:val="Sansinterligne"/>
        <w:jc w:val="center"/>
        <w:rPr>
          <w:rFonts w:ascii="Times New Roman" w:hAnsi="Times New Roman"/>
          <w:noProof/>
          <w:sz w:val="24"/>
          <w:szCs w:val="24"/>
        </w:rPr>
      </w:pPr>
      <w:r w:rsidRPr="005A0A65">
        <w:rPr>
          <w:rFonts w:ascii="Times New Roman" w:hAnsi="Times New Roman"/>
          <w:noProof/>
          <w:sz w:val="24"/>
          <w:szCs w:val="24"/>
          <w:lang w:eastAsia="fr-FR"/>
        </w:rPr>
        <w:drawing>
          <wp:inline distT="0" distB="0" distL="0" distR="0" wp14:anchorId="62433420" wp14:editId="473397C6">
            <wp:extent cx="904875" cy="876300"/>
            <wp:effectExtent l="0" t="0" r="0" b="0"/>
            <wp:docPr id="2" name="Image 1" descr="Logo normalisé 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 descr="Logo normalisé P"/>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4875" cy="876300"/>
                    </a:xfrm>
                    <a:prstGeom prst="rect">
                      <a:avLst/>
                    </a:prstGeom>
                    <a:noFill/>
                    <a:ln>
                      <a:noFill/>
                    </a:ln>
                  </pic:spPr>
                </pic:pic>
              </a:graphicData>
            </a:graphic>
          </wp:inline>
        </w:drawing>
      </w:r>
    </w:p>
    <w:p w14:paraId="7D4091B6" w14:textId="77777777" w:rsidR="00081C31" w:rsidRDefault="00081C31" w:rsidP="007D31E6">
      <w:pPr>
        <w:pStyle w:val="Sansinterligne"/>
        <w:jc w:val="center"/>
        <w:rPr>
          <w:rFonts w:ascii="Times New Roman" w:hAnsi="Times New Roman"/>
          <w:noProof/>
          <w:sz w:val="24"/>
          <w:szCs w:val="24"/>
        </w:rPr>
      </w:pPr>
    </w:p>
    <w:p w14:paraId="3122DE31" w14:textId="77777777" w:rsidR="00081C31" w:rsidRDefault="00081C31" w:rsidP="004B3466">
      <w:pPr>
        <w:pStyle w:val="Sansinterligne"/>
        <w:jc w:val="center"/>
        <w:rPr>
          <w:rFonts w:ascii="Times New Roman" w:hAnsi="Times New Roman"/>
          <w:noProof/>
          <w:sz w:val="24"/>
          <w:szCs w:val="24"/>
        </w:rPr>
      </w:pPr>
    </w:p>
    <w:p w14:paraId="21B2C702" w14:textId="77777777" w:rsidR="00081C31" w:rsidRDefault="00081C31" w:rsidP="004B3466">
      <w:pPr>
        <w:pStyle w:val="Sansinterligne"/>
        <w:jc w:val="center"/>
        <w:rPr>
          <w:rFonts w:ascii="Times New Roman" w:hAnsi="Times New Roman"/>
          <w:noProof/>
          <w:sz w:val="24"/>
          <w:szCs w:val="24"/>
        </w:rPr>
      </w:pPr>
    </w:p>
    <w:p w14:paraId="62895CF5" w14:textId="77777777" w:rsidR="00081C31" w:rsidRDefault="00081C31" w:rsidP="004B3466">
      <w:pPr>
        <w:pStyle w:val="Sansinterligne"/>
        <w:jc w:val="center"/>
        <w:rPr>
          <w:rFonts w:ascii="Times New Roman" w:hAnsi="Times New Roman"/>
          <w:noProof/>
          <w:sz w:val="24"/>
          <w:szCs w:val="24"/>
        </w:rPr>
      </w:pPr>
    </w:p>
    <w:p w14:paraId="4AC01CE9" w14:textId="77777777" w:rsidR="00081C31" w:rsidRDefault="00081C31" w:rsidP="004B3466">
      <w:pPr>
        <w:pStyle w:val="Sansinterligne"/>
        <w:jc w:val="center"/>
        <w:rPr>
          <w:rFonts w:ascii="Times New Roman" w:hAnsi="Times New Roman"/>
          <w:noProof/>
          <w:sz w:val="24"/>
          <w:szCs w:val="24"/>
        </w:rPr>
      </w:pPr>
    </w:p>
    <w:p w14:paraId="472204CA" w14:textId="77777777" w:rsidR="00081C31" w:rsidRDefault="00081C31" w:rsidP="004B3466">
      <w:pPr>
        <w:pStyle w:val="Sansinterligne"/>
        <w:jc w:val="center"/>
        <w:rPr>
          <w:rFonts w:ascii="Times New Roman" w:hAnsi="Times New Roman"/>
          <w:noProof/>
          <w:sz w:val="24"/>
          <w:szCs w:val="24"/>
        </w:rPr>
      </w:pPr>
    </w:p>
    <w:p w14:paraId="7F1E93AB" w14:textId="77777777" w:rsidR="00081C31" w:rsidRDefault="00081C31" w:rsidP="004B3466">
      <w:pPr>
        <w:pStyle w:val="Sansinterligne"/>
        <w:jc w:val="center"/>
        <w:rPr>
          <w:rFonts w:ascii="Times New Roman" w:hAnsi="Times New Roman"/>
          <w:noProof/>
          <w:sz w:val="24"/>
          <w:szCs w:val="24"/>
        </w:rPr>
      </w:pPr>
    </w:p>
    <w:p w14:paraId="5314029A" w14:textId="77777777" w:rsidR="00081C31" w:rsidRPr="005B370C" w:rsidRDefault="00081C31" w:rsidP="004B3466">
      <w:pPr>
        <w:pStyle w:val="Sansinterligne"/>
        <w:jc w:val="center"/>
        <w:rPr>
          <w:rFonts w:ascii="Times New Roman" w:hAnsi="Times New Roman"/>
          <w:b/>
          <w:bCs/>
          <w:sz w:val="24"/>
          <w:szCs w:val="24"/>
        </w:rPr>
      </w:pPr>
    </w:p>
    <w:p w14:paraId="41B4B4F9" w14:textId="77777777" w:rsidR="00B44297" w:rsidRDefault="00B44297" w:rsidP="00C27D46">
      <w:pPr>
        <w:pStyle w:val="Sansinterligne"/>
        <w:jc w:val="center"/>
        <w:rPr>
          <w:rFonts w:ascii="Times New Roman" w:hAnsi="Times New Roman"/>
          <w:b/>
          <w:bCs/>
          <w:sz w:val="24"/>
          <w:szCs w:val="24"/>
        </w:rPr>
      </w:pPr>
    </w:p>
    <w:p w14:paraId="4C8F84EE" w14:textId="77777777" w:rsidR="00B44297" w:rsidRPr="005B370C" w:rsidRDefault="00B44297" w:rsidP="00C27D46">
      <w:pPr>
        <w:pStyle w:val="Sansinterligne"/>
        <w:jc w:val="center"/>
        <w:rPr>
          <w:rFonts w:ascii="Times New Roman" w:hAnsi="Times New Roman"/>
          <w:b/>
          <w:bCs/>
          <w:sz w:val="24"/>
          <w:szCs w:val="24"/>
        </w:rPr>
      </w:pPr>
    </w:p>
    <w:p w14:paraId="38EB7B73" w14:textId="77777777" w:rsidR="00B44297" w:rsidRPr="005B370C" w:rsidRDefault="00B44297" w:rsidP="00000A21">
      <w:pPr>
        <w:pStyle w:val="Sansinterligne"/>
        <w:jc w:val="center"/>
        <w:rPr>
          <w:rFonts w:ascii="Times New Roman" w:hAnsi="Times New Roman"/>
          <w:b/>
          <w:bCs/>
          <w:sz w:val="24"/>
          <w:szCs w:val="24"/>
        </w:rPr>
      </w:pPr>
      <w:r w:rsidRPr="005B370C">
        <w:rPr>
          <w:rFonts w:ascii="Times New Roman" w:hAnsi="Times New Roman"/>
          <w:b/>
          <w:bCs/>
          <w:sz w:val="24"/>
          <w:szCs w:val="24"/>
        </w:rPr>
        <w:t>-------------------</w:t>
      </w:r>
    </w:p>
    <w:p w14:paraId="3CEBAE37" w14:textId="165A9788" w:rsidR="00225721" w:rsidRPr="00E71018" w:rsidRDefault="00B44297" w:rsidP="003E4C3A">
      <w:pPr>
        <w:jc w:val="center"/>
        <w:rPr>
          <w:rFonts w:ascii="Garamond" w:hAnsi="Garamond"/>
          <w:b/>
          <w:bCs/>
          <w:sz w:val="28"/>
          <w:szCs w:val="28"/>
          <w:lang w:val="fr-FR"/>
        </w:rPr>
      </w:pPr>
      <w:r w:rsidRPr="00E71018">
        <w:rPr>
          <w:b/>
          <w:bCs/>
          <w:sz w:val="28"/>
          <w:szCs w:val="28"/>
          <w:lang w:val="fr-FR"/>
        </w:rPr>
        <w:t>Appel à manifestation d’intérêt n</w:t>
      </w:r>
      <w:r w:rsidR="00C337CB" w:rsidRPr="00E71018">
        <w:rPr>
          <w:b/>
          <w:bCs/>
          <w:sz w:val="28"/>
          <w:szCs w:val="28"/>
          <w:highlight w:val="yellow"/>
          <w:lang w:val="fr-FR"/>
        </w:rPr>
        <w:t xml:space="preserve">° </w:t>
      </w:r>
      <w:r w:rsidR="003E4C3A">
        <w:rPr>
          <w:b/>
          <w:bCs/>
          <w:sz w:val="28"/>
          <w:szCs w:val="28"/>
          <w:highlight w:val="yellow"/>
          <w:lang w:val="fr-FR"/>
        </w:rPr>
        <w:t>03</w:t>
      </w:r>
      <w:r w:rsidR="00AE3330">
        <w:rPr>
          <w:b/>
          <w:bCs/>
          <w:sz w:val="28"/>
          <w:szCs w:val="28"/>
          <w:highlight w:val="yellow"/>
          <w:lang w:val="fr-FR"/>
        </w:rPr>
        <w:t>/CAE/</w:t>
      </w:r>
      <w:r w:rsidR="00C337CB" w:rsidRPr="00E71018">
        <w:rPr>
          <w:b/>
          <w:bCs/>
          <w:sz w:val="28"/>
          <w:szCs w:val="28"/>
          <w:highlight w:val="yellow"/>
          <w:lang w:val="fr-FR"/>
        </w:rPr>
        <w:t>202</w:t>
      </w:r>
      <w:r w:rsidR="007E3387" w:rsidRPr="00E71018">
        <w:rPr>
          <w:b/>
          <w:bCs/>
          <w:sz w:val="28"/>
          <w:szCs w:val="28"/>
          <w:lang w:val="fr-FR"/>
        </w:rPr>
        <w:t>3</w:t>
      </w:r>
      <w:r w:rsidRPr="00E71018">
        <w:rPr>
          <w:b/>
          <w:bCs/>
          <w:sz w:val="28"/>
          <w:szCs w:val="28"/>
          <w:lang w:val="fr-FR"/>
        </w:rPr>
        <w:t xml:space="preserve"> pour le recrutement d’un</w:t>
      </w:r>
      <w:r w:rsidR="00AE3330" w:rsidRPr="00AE3330">
        <w:rPr>
          <w:b/>
          <w:bCs/>
          <w:sz w:val="28"/>
          <w:szCs w:val="28"/>
          <w:lang w:val="fr-FR"/>
        </w:rPr>
        <w:t xml:space="preserve"> cabinet en vue de l’élaboration d’un diagnostic global et un business plan pour l’établissement Mauritanienne des Produits Industriels en Béton (MIB)</w:t>
      </w:r>
      <w:r w:rsidR="00376A61" w:rsidRPr="00E71018">
        <w:rPr>
          <w:b/>
          <w:bCs/>
          <w:sz w:val="28"/>
          <w:szCs w:val="28"/>
          <w:lang w:val="fr-FR"/>
        </w:rPr>
        <w:br w:type="page"/>
      </w:r>
    </w:p>
    <w:p w14:paraId="388739BD" w14:textId="77777777" w:rsidR="004E345A" w:rsidRPr="005B370C" w:rsidRDefault="006076DE" w:rsidP="007A21C8">
      <w:pPr>
        <w:pStyle w:val="StyleTitre1Justifi"/>
        <w:numPr>
          <w:ilvl w:val="0"/>
          <w:numId w:val="2"/>
        </w:numPr>
        <w:rPr>
          <w:rFonts w:ascii="Times New Roman" w:hAnsi="Times New Roman" w:cs="Times New Roman"/>
          <w:color w:val="auto"/>
        </w:rPr>
      </w:pPr>
      <w:r w:rsidRPr="005B370C">
        <w:rPr>
          <w:rFonts w:ascii="Times New Roman" w:hAnsi="Times New Roman" w:cs="Times New Roman"/>
          <w:color w:val="auto"/>
        </w:rPr>
        <w:lastRenderedPageBreak/>
        <w:t>contexte</w:t>
      </w:r>
    </w:p>
    <w:p w14:paraId="36BEE59F" w14:textId="77777777" w:rsidR="00C34A1C" w:rsidRPr="005B370C" w:rsidRDefault="00C34A1C" w:rsidP="00000A21">
      <w:pPr>
        <w:pStyle w:val="StyleTitre1Justifi"/>
        <w:tabs>
          <w:tab w:val="clear" w:pos="360"/>
        </w:tabs>
        <w:rPr>
          <w:rFonts w:ascii="Times New Roman" w:hAnsi="Times New Roman" w:cs="Times New Roman"/>
          <w:color w:val="auto"/>
        </w:rPr>
      </w:pPr>
    </w:p>
    <w:p w14:paraId="547BD60F" w14:textId="77777777" w:rsidR="00AE3330" w:rsidRPr="00AE3330" w:rsidRDefault="00AE3330" w:rsidP="00AE3330">
      <w:pPr>
        <w:contextualSpacing/>
        <w:rPr>
          <w:szCs w:val="24"/>
          <w:lang w:val="fr-FR"/>
        </w:rPr>
      </w:pPr>
      <w:r w:rsidRPr="00AE3330">
        <w:rPr>
          <w:szCs w:val="24"/>
          <w:lang w:val="fr-FR"/>
        </w:rPr>
        <w:t xml:space="preserve">La Mauritanienne des Produits Industriels en Béton (MIB) est un établissement national crée par le Gouvernement Mauritanien pour promouvoir le domaine des produits industriels en béton précontraint et accompagner le développement de l’électrification du pays à travers la fourniture des poteaux électriques en béton adaptés aux besoins et conditions climatiques du pays. </w:t>
      </w:r>
    </w:p>
    <w:p w14:paraId="2DCFDA5D" w14:textId="77777777" w:rsidR="00AE3330" w:rsidRPr="00AE3330" w:rsidRDefault="00AE3330" w:rsidP="00AE3330">
      <w:pPr>
        <w:contextualSpacing/>
        <w:rPr>
          <w:szCs w:val="24"/>
          <w:lang w:val="fr-FR"/>
        </w:rPr>
      </w:pPr>
      <w:r w:rsidRPr="00AE3330">
        <w:rPr>
          <w:szCs w:val="24"/>
          <w:lang w:val="fr-FR"/>
        </w:rPr>
        <w:t>Cet établissement (MIB) a été mis en place par la SNIM, son siège et ses installations de production sont à la ville d’Aleg. Sa production annuelle est consommée par la SOMELEC dont elle ne couvre pas la totalité du besoin.</w:t>
      </w:r>
    </w:p>
    <w:p w14:paraId="19F8DE41" w14:textId="4C616C20" w:rsidR="00AE3330" w:rsidRPr="00AE3330" w:rsidRDefault="00AE3330" w:rsidP="00AE3330">
      <w:pPr>
        <w:contextualSpacing/>
        <w:rPr>
          <w:szCs w:val="24"/>
          <w:lang w:val="fr-FR"/>
        </w:rPr>
      </w:pPr>
      <w:r w:rsidRPr="005E3B9B">
        <w:rPr>
          <w:szCs w:val="24"/>
          <w:lang w:val="fr-FR"/>
        </w:rPr>
        <w:t xml:space="preserve">Pour asseoir sa situation administrative, technique et développer </w:t>
      </w:r>
      <w:r w:rsidR="00D02147" w:rsidRPr="005E3B9B">
        <w:rPr>
          <w:szCs w:val="24"/>
          <w:lang w:val="fr-FR"/>
        </w:rPr>
        <w:t xml:space="preserve">son </w:t>
      </w:r>
      <w:r w:rsidRPr="005E3B9B">
        <w:rPr>
          <w:szCs w:val="24"/>
          <w:lang w:val="fr-FR"/>
        </w:rPr>
        <w:t>activité</w:t>
      </w:r>
      <w:r w:rsidR="00D02147" w:rsidRPr="005E3B9B">
        <w:rPr>
          <w:szCs w:val="24"/>
          <w:lang w:val="fr-FR"/>
        </w:rPr>
        <w:t xml:space="preserve">, la MIB a demandé à </w:t>
      </w:r>
      <w:r w:rsidRPr="005E3B9B">
        <w:rPr>
          <w:szCs w:val="24"/>
          <w:lang w:val="fr-FR"/>
        </w:rPr>
        <w:t>la SOMELEC</w:t>
      </w:r>
      <w:r w:rsidR="00D02147" w:rsidRPr="005E3B9B">
        <w:rPr>
          <w:szCs w:val="24"/>
          <w:lang w:val="fr-FR"/>
        </w:rPr>
        <w:t xml:space="preserve"> d</w:t>
      </w:r>
      <w:r w:rsidRPr="005E3B9B">
        <w:rPr>
          <w:szCs w:val="24"/>
          <w:lang w:val="fr-FR"/>
        </w:rPr>
        <w:t>e recrut</w:t>
      </w:r>
      <w:r w:rsidR="00D02147" w:rsidRPr="005E3B9B">
        <w:rPr>
          <w:szCs w:val="24"/>
          <w:lang w:val="fr-FR"/>
        </w:rPr>
        <w:t xml:space="preserve">er </w:t>
      </w:r>
      <w:r w:rsidRPr="005E3B9B">
        <w:rPr>
          <w:szCs w:val="24"/>
          <w:lang w:val="fr-FR"/>
        </w:rPr>
        <w:t xml:space="preserve">un cabinet multidisciplinaire </w:t>
      </w:r>
      <w:r w:rsidR="005E3B9B" w:rsidRPr="005E3B9B">
        <w:rPr>
          <w:szCs w:val="24"/>
          <w:lang w:val="fr-FR"/>
        </w:rPr>
        <w:t>pour i</w:t>
      </w:r>
      <w:r w:rsidRPr="005E3B9B">
        <w:rPr>
          <w:b/>
          <w:bCs/>
          <w:szCs w:val="24"/>
          <w:lang w:val="fr-FR"/>
        </w:rPr>
        <w:t>)</w:t>
      </w:r>
      <w:r w:rsidRPr="005E3B9B">
        <w:rPr>
          <w:szCs w:val="24"/>
          <w:lang w:val="fr-FR"/>
        </w:rPr>
        <w:t xml:space="preserve"> établir</w:t>
      </w:r>
      <w:r w:rsidRPr="00AE3330">
        <w:rPr>
          <w:szCs w:val="24"/>
          <w:lang w:val="fr-FR"/>
        </w:rPr>
        <w:t xml:space="preserve"> un diagnostic global de sa situation, </w:t>
      </w:r>
      <w:r w:rsidRPr="00AE3330">
        <w:rPr>
          <w:b/>
          <w:bCs/>
          <w:szCs w:val="24"/>
          <w:lang w:val="fr-FR"/>
        </w:rPr>
        <w:t>ii)</w:t>
      </w:r>
      <w:r w:rsidRPr="00AE3330">
        <w:rPr>
          <w:szCs w:val="24"/>
          <w:lang w:val="fr-FR"/>
        </w:rPr>
        <w:t xml:space="preserve"> proposer les mesures et dispositions correctives</w:t>
      </w:r>
      <w:r w:rsidRPr="00AE3330">
        <w:rPr>
          <w:b/>
          <w:bCs/>
          <w:szCs w:val="24"/>
          <w:lang w:val="fr-FR"/>
        </w:rPr>
        <w:t xml:space="preserve">, iii) </w:t>
      </w:r>
      <w:r w:rsidRPr="00AE3330">
        <w:rPr>
          <w:szCs w:val="24"/>
          <w:lang w:val="fr-FR"/>
        </w:rPr>
        <w:t xml:space="preserve">établir </w:t>
      </w:r>
      <w:r w:rsidR="00D02147">
        <w:rPr>
          <w:szCs w:val="24"/>
          <w:lang w:val="fr-FR"/>
        </w:rPr>
        <w:t>un</w:t>
      </w:r>
      <w:r w:rsidRPr="00AE3330">
        <w:rPr>
          <w:szCs w:val="24"/>
          <w:lang w:val="fr-FR"/>
        </w:rPr>
        <w:t xml:space="preserve"> business plan adapté.</w:t>
      </w:r>
    </w:p>
    <w:p w14:paraId="7B732D7D" w14:textId="77777777" w:rsidR="004A2934" w:rsidRDefault="004A2934" w:rsidP="00023C72">
      <w:pPr>
        <w:contextualSpacing/>
        <w:rPr>
          <w:lang w:val="fr-FR"/>
        </w:rPr>
      </w:pPr>
    </w:p>
    <w:p w14:paraId="0CA5185D" w14:textId="77777777" w:rsidR="004A2934" w:rsidRPr="005B370C" w:rsidRDefault="004A2934" w:rsidP="00AE3330">
      <w:pPr>
        <w:pStyle w:val="StyleTitre1Justifi"/>
        <w:tabs>
          <w:tab w:val="clear" w:pos="360"/>
        </w:tabs>
        <w:ind w:left="0" w:firstLine="0"/>
        <w:rPr>
          <w:rFonts w:ascii="Times New Roman" w:hAnsi="Times New Roman" w:cs="Times New Roman"/>
          <w:color w:val="auto"/>
        </w:rPr>
      </w:pPr>
    </w:p>
    <w:p w14:paraId="34A45651" w14:textId="77777777" w:rsidR="004E345A" w:rsidRPr="00C27D46" w:rsidRDefault="008E4F22" w:rsidP="007A21C8">
      <w:pPr>
        <w:numPr>
          <w:ilvl w:val="0"/>
          <w:numId w:val="2"/>
        </w:numPr>
        <w:jc w:val="both"/>
        <w:rPr>
          <w:b/>
          <w:bCs/>
          <w:szCs w:val="24"/>
          <w:u w:val="single"/>
          <w:lang w:val="fr-FR"/>
        </w:rPr>
      </w:pPr>
      <w:r w:rsidRPr="008E4F22">
        <w:rPr>
          <w:b/>
          <w:bCs/>
          <w:szCs w:val="24"/>
          <w:u w:val="single"/>
          <w:lang w:val="fr-FR"/>
        </w:rPr>
        <w:t>OBJECTIF DE L’AMI</w:t>
      </w:r>
    </w:p>
    <w:p w14:paraId="1F90338D" w14:textId="77777777" w:rsidR="008E4F22" w:rsidRDefault="008E4F22" w:rsidP="00000A21">
      <w:pPr>
        <w:pStyle w:val="StyleTitre1Justifi"/>
        <w:tabs>
          <w:tab w:val="clear" w:pos="360"/>
        </w:tabs>
        <w:rPr>
          <w:rFonts w:ascii="Times New Roman" w:hAnsi="Times New Roman" w:cs="Times New Roman"/>
          <w:color w:val="auto"/>
        </w:rPr>
      </w:pPr>
    </w:p>
    <w:p w14:paraId="7A165EB1" w14:textId="77777777" w:rsidR="008E4F22" w:rsidRPr="00C27D46" w:rsidRDefault="008E4F22" w:rsidP="00C27D46">
      <w:pPr>
        <w:contextualSpacing/>
        <w:jc w:val="both"/>
        <w:rPr>
          <w:lang w:val="fr-FR"/>
        </w:rPr>
      </w:pPr>
      <w:r w:rsidRPr="00C27D46">
        <w:rPr>
          <w:lang w:val="fr-FR"/>
        </w:rPr>
        <w:t>Par le présent Appel à Manifestation d’Intérêt</w:t>
      </w:r>
      <w:r w:rsidR="00E31542">
        <w:rPr>
          <w:lang w:val="fr-FR"/>
        </w:rPr>
        <w:t xml:space="preserve"> (AMI)</w:t>
      </w:r>
      <w:r w:rsidRPr="00C27D46">
        <w:rPr>
          <w:lang w:val="fr-FR"/>
        </w:rPr>
        <w:t xml:space="preserve">, la SOMELEC, société nationale à capitaux publics, sise </w:t>
      </w:r>
      <w:r w:rsidR="006F2197">
        <w:rPr>
          <w:lang w:val="fr-FR"/>
        </w:rPr>
        <w:t xml:space="preserve">Avenue </w:t>
      </w:r>
      <w:r w:rsidR="006F2197" w:rsidRPr="006F2197">
        <w:rPr>
          <w:lang w:val="fr-FR"/>
        </w:rPr>
        <w:t xml:space="preserve">Boubacar Ben Amer </w:t>
      </w:r>
      <w:r w:rsidRPr="00C27D46">
        <w:rPr>
          <w:lang w:val="fr-FR"/>
        </w:rPr>
        <w:t>à Nouakchott, République Islamique de Mauritanie,</w:t>
      </w:r>
      <w:r w:rsidR="006F2197">
        <w:rPr>
          <w:lang w:val="fr-FR"/>
        </w:rPr>
        <w:t xml:space="preserve"> </w:t>
      </w:r>
      <w:r w:rsidRPr="00C27D46">
        <w:rPr>
          <w:lang w:val="fr-FR"/>
        </w:rPr>
        <w:t xml:space="preserve">invite les consultants </w:t>
      </w:r>
      <w:r w:rsidR="006F2197">
        <w:rPr>
          <w:lang w:val="fr-FR"/>
        </w:rPr>
        <w:t xml:space="preserve">(firme) </w:t>
      </w:r>
      <w:r w:rsidRPr="00C27D46">
        <w:rPr>
          <w:lang w:val="fr-FR"/>
        </w:rPr>
        <w:t xml:space="preserve">ou groupements de consultants ayant une réputation internationale et possédant l’expérience requise à manifester leur intérêt </w:t>
      </w:r>
      <w:r w:rsidR="00E31542">
        <w:rPr>
          <w:lang w:val="fr-FR"/>
        </w:rPr>
        <w:t>pour</w:t>
      </w:r>
      <w:r w:rsidRPr="00C27D46">
        <w:rPr>
          <w:lang w:val="fr-FR"/>
        </w:rPr>
        <w:t xml:space="preserve"> fournir les services décrits </w:t>
      </w:r>
      <w:r w:rsidR="00E31542">
        <w:rPr>
          <w:lang w:val="fr-FR"/>
        </w:rPr>
        <w:t xml:space="preserve">dans </w:t>
      </w:r>
      <w:r w:rsidR="002826E8">
        <w:rPr>
          <w:lang w:val="fr-FR"/>
        </w:rPr>
        <w:t>les Termes de références en annexe.</w:t>
      </w:r>
    </w:p>
    <w:p w14:paraId="473BAE87" w14:textId="77777777" w:rsidR="00FE47B0" w:rsidRPr="005B370C" w:rsidRDefault="00FE47B0" w:rsidP="00C27D46">
      <w:pPr>
        <w:pStyle w:val="StyleTitre1Justifi"/>
        <w:tabs>
          <w:tab w:val="clear" w:pos="360"/>
        </w:tabs>
        <w:ind w:left="0" w:firstLine="0"/>
        <w:rPr>
          <w:rFonts w:ascii="Times New Roman" w:hAnsi="Times New Roman" w:cs="Times New Roman"/>
          <w:color w:val="auto"/>
        </w:rPr>
      </w:pPr>
    </w:p>
    <w:p w14:paraId="57A33F31" w14:textId="77777777" w:rsidR="000C10FC" w:rsidRPr="000C10FC" w:rsidRDefault="000C10FC" w:rsidP="007A21C8">
      <w:pPr>
        <w:pStyle w:val="NormalWeb"/>
        <w:numPr>
          <w:ilvl w:val="0"/>
          <w:numId w:val="2"/>
        </w:numPr>
        <w:shd w:val="clear" w:color="auto" w:fill="FFFFFF"/>
        <w:jc w:val="both"/>
        <w:rPr>
          <w:b/>
          <w:bCs/>
          <w:color w:val="2C2F34"/>
        </w:rPr>
      </w:pPr>
      <w:r w:rsidRPr="000C10FC">
        <w:rPr>
          <w:b/>
          <w:bCs/>
          <w:color w:val="2C2F34"/>
        </w:rPr>
        <w:t xml:space="preserve">DUREE ESTMEE DE LA MISSION </w:t>
      </w:r>
    </w:p>
    <w:p w14:paraId="2CBC25F3" w14:textId="77777777" w:rsidR="000C10FC" w:rsidRPr="000C10FC" w:rsidRDefault="000C10FC" w:rsidP="000C10FC">
      <w:pPr>
        <w:pStyle w:val="NormalWeb"/>
        <w:shd w:val="clear" w:color="auto" w:fill="FFFFFF"/>
        <w:jc w:val="both"/>
        <w:rPr>
          <w:color w:val="2C2F34"/>
        </w:rPr>
      </w:pPr>
      <w:r w:rsidRPr="000C10FC">
        <w:rPr>
          <w:color w:val="2C2F34"/>
        </w:rPr>
        <w:t>La durée totale pour l’accomplissement de cette mission est estimée</w:t>
      </w:r>
      <w:r w:rsidR="00C55442">
        <w:rPr>
          <w:color w:val="2C2F34"/>
        </w:rPr>
        <w:t xml:space="preserve"> </w:t>
      </w:r>
      <w:r w:rsidR="00C84BD5">
        <w:rPr>
          <w:b/>
          <w:bCs/>
          <w:color w:val="2C2F34"/>
        </w:rPr>
        <w:t>Quatre</w:t>
      </w:r>
      <w:r w:rsidR="00176E60">
        <w:rPr>
          <w:b/>
          <w:bCs/>
          <w:color w:val="2C2F34"/>
        </w:rPr>
        <w:t xml:space="preserve"> (0</w:t>
      </w:r>
      <w:r w:rsidR="00C84BD5">
        <w:rPr>
          <w:b/>
          <w:bCs/>
          <w:color w:val="2C2F34"/>
        </w:rPr>
        <w:t>4</w:t>
      </w:r>
      <w:r w:rsidR="00C55442" w:rsidRPr="00C55442">
        <w:rPr>
          <w:b/>
          <w:bCs/>
          <w:color w:val="2C2F34"/>
        </w:rPr>
        <w:t xml:space="preserve">) </w:t>
      </w:r>
      <w:r w:rsidR="00176E60">
        <w:rPr>
          <w:b/>
          <w:bCs/>
          <w:color w:val="2C2F34"/>
        </w:rPr>
        <w:t>mois</w:t>
      </w:r>
      <w:r w:rsidRPr="000C10FC">
        <w:rPr>
          <w:color w:val="2C2F34"/>
        </w:rPr>
        <w:t>, à compter de la date de transmission par le Client de l’ordre d</w:t>
      </w:r>
      <w:r w:rsidR="00884586">
        <w:rPr>
          <w:color w:val="2C2F34"/>
        </w:rPr>
        <w:t>e</w:t>
      </w:r>
      <w:r w:rsidRPr="000C10FC">
        <w:rPr>
          <w:color w:val="2C2F34"/>
        </w:rPr>
        <w:t xml:space="preserve"> service </w:t>
      </w:r>
      <w:r w:rsidR="00DD0FD9">
        <w:rPr>
          <w:color w:val="2C2F34"/>
        </w:rPr>
        <w:t xml:space="preserve">de </w:t>
      </w:r>
      <w:r w:rsidRPr="000C10FC">
        <w:rPr>
          <w:color w:val="2C2F34"/>
        </w:rPr>
        <w:t>notification du démarrage de la mission.</w:t>
      </w:r>
    </w:p>
    <w:p w14:paraId="4908AB60" w14:textId="77777777" w:rsidR="000C10FC" w:rsidRPr="000C10FC" w:rsidRDefault="000C10FC" w:rsidP="000C10FC">
      <w:pPr>
        <w:pStyle w:val="NormalWeb"/>
        <w:shd w:val="clear" w:color="auto" w:fill="FFFFFF"/>
        <w:spacing w:before="0" w:beforeAutospacing="0" w:after="0" w:afterAutospacing="0"/>
        <w:ind w:left="1080"/>
        <w:jc w:val="both"/>
        <w:rPr>
          <w:color w:val="2C2F34"/>
        </w:rPr>
      </w:pPr>
    </w:p>
    <w:p w14:paraId="6CA36261" w14:textId="77777777" w:rsidR="005B09FC" w:rsidRDefault="006F2197" w:rsidP="007A21C8">
      <w:pPr>
        <w:pStyle w:val="NormalWeb"/>
        <w:numPr>
          <w:ilvl w:val="0"/>
          <w:numId w:val="2"/>
        </w:numPr>
        <w:shd w:val="clear" w:color="auto" w:fill="FFFFFF"/>
        <w:spacing w:before="0" w:beforeAutospacing="0" w:after="0" w:afterAutospacing="0"/>
        <w:jc w:val="both"/>
        <w:rPr>
          <w:b/>
          <w:bCs/>
          <w:color w:val="2C2F34"/>
        </w:rPr>
      </w:pPr>
      <w:r w:rsidRPr="006F2197">
        <w:rPr>
          <w:b/>
          <w:bCs/>
          <w:color w:val="2C2F34"/>
        </w:rPr>
        <w:t xml:space="preserve">METHODE DE SELECTION </w:t>
      </w:r>
    </w:p>
    <w:p w14:paraId="530221A4" w14:textId="77777777" w:rsidR="006F2197" w:rsidRDefault="006F2197" w:rsidP="004B3466">
      <w:pPr>
        <w:pStyle w:val="NormalWeb"/>
        <w:shd w:val="clear" w:color="auto" w:fill="FFFFFF"/>
        <w:spacing w:before="0" w:beforeAutospacing="0" w:after="0" w:afterAutospacing="0"/>
        <w:jc w:val="both"/>
        <w:rPr>
          <w:b/>
          <w:bCs/>
          <w:color w:val="2C2F34"/>
        </w:rPr>
      </w:pPr>
    </w:p>
    <w:p w14:paraId="13D17AE8" w14:textId="290DADEA" w:rsidR="00447EDB" w:rsidRDefault="006F2197" w:rsidP="00C84BD5">
      <w:pPr>
        <w:spacing w:before="120" w:after="120"/>
        <w:jc w:val="both"/>
        <w:rPr>
          <w:bCs/>
          <w:lang w:val="fr-FR"/>
        </w:rPr>
      </w:pPr>
      <w:r w:rsidRPr="00C27D46">
        <w:rPr>
          <w:bCs/>
          <w:lang w:val="fr-FR"/>
        </w:rPr>
        <w:t>Le Consultant sera</w:t>
      </w:r>
      <w:r w:rsidR="00EE716E">
        <w:rPr>
          <w:bCs/>
          <w:lang w:val="fr-FR"/>
        </w:rPr>
        <w:t xml:space="preserve"> sélectionné selon la </w:t>
      </w:r>
      <w:r w:rsidR="00863CF1">
        <w:rPr>
          <w:bCs/>
          <w:lang w:val="fr-FR"/>
        </w:rPr>
        <w:t xml:space="preserve">méthode </w:t>
      </w:r>
      <w:r w:rsidR="00863CF1" w:rsidRPr="00C84BD5">
        <w:rPr>
          <w:b/>
          <w:lang w:val="fr-FR"/>
        </w:rPr>
        <w:t>Sélection</w:t>
      </w:r>
      <w:r w:rsidR="00EE716E" w:rsidRPr="00C84BD5">
        <w:rPr>
          <w:b/>
          <w:lang w:val="fr-FR"/>
        </w:rPr>
        <w:t xml:space="preserve"> </w:t>
      </w:r>
      <w:r w:rsidR="00D02147">
        <w:rPr>
          <w:b/>
          <w:lang w:val="fr-FR"/>
        </w:rPr>
        <w:t>Basée</w:t>
      </w:r>
      <w:r w:rsidR="00EE716E" w:rsidRPr="00C84BD5">
        <w:rPr>
          <w:b/>
          <w:lang w:val="fr-FR"/>
        </w:rPr>
        <w:t xml:space="preserve"> sur le</w:t>
      </w:r>
      <w:r w:rsidR="002C14DE" w:rsidRPr="00C84BD5">
        <w:rPr>
          <w:b/>
          <w:lang w:val="fr-FR"/>
        </w:rPr>
        <w:t xml:space="preserve"> </w:t>
      </w:r>
      <w:r w:rsidR="00C84BD5" w:rsidRPr="00C84BD5">
        <w:rPr>
          <w:b/>
          <w:lang w:val="fr-FR"/>
        </w:rPr>
        <w:t>Q</w:t>
      </w:r>
      <w:r w:rsidR="002C14DE" w:rsidRPr="00C84BD5">
        <w:rPr>
          <w:b/>
          <w:lang w:val="fr-FR"/>
        </w:rPr>
        <w:t>uali</w:t>
      </w:r>
      <w:r w:rsidR="00C84BD5" w:rsidRPr="00C84BD5">
        <w:rPr>
          <w:b/>
          <w:lang w:val="fr-FR"/>
        </w:rPr>
        <w:t>té</w:t>
      </w:r>
      <w:r w:rsidR="002C14DE" w:rsidRPr="00C84BD5">
        <w:rPr>
          <w:b/>
          <w:lang w:val="fr-FR"/>
        </w:rPr>
        <w:t xml:space="preserve"> </w:t>
      </w:r>
      <w:r w:rsidR="00C84BD5" w:rsidRPr="00C84BD5">
        <w:rPr>
          <w:b/>
          <w:lang w:val="fr-FR"/>
        </w:rPr>
        <w:t xml:space="preserve">et le Coût </w:t>
      </w:r>
      <w:r w:rsidR="002C14DE" w:rsidRPr="00C84BD5">
        <w:rPr>
          <w:b/>
          <w:lang w:val="fr-FR"/>
        </w:rPr>
        <w:t>(</w:t>
      </w:r>
      <w:r w:rsidR="00EE716E" w:rsidRPr="00EE716E">
        <w:rPr>
          <w:b/>
          <w:lang w:val="fr-FR"/>
        </w:rPr>
        <w:t>S</w:t>
      </w:r>
      <w:r w:rsidR="00D02147">
        <w:rPr>
          <w:b/>
          <w:lang w:val="fr-FR"/>
        </w:rPr>
        <w:t>B</w:t>
      </w:r>
      <w:r w:rsidR="002C14DE" w:rsidRPr="00EE716E">
        <w:rPr>
          <w:b/>
          <w:lang w:val="fr-FR"/>
        </w:rPr>
        <w:t>QC)</w:t>
      </w:r>
      <w:r w:rsidRPr="00EE716E">
        <w:rPr>
          <w:bCs/>
          <w:lang w:val="fr-FR"/>
        </w:rPr>
        <w:t>,</w:t>
      </w:r>
      <w:r w:rsidRPr="00C27D46">
        <w:rPr>
          <w:bCs/>
          <w:lang w:val="fr-FR"/>
        </w:rPr>
        <w:t xml:space="preserve"> telle que décrite dans </w:t>
      </w:r>
      <w:r w:rsidRPr="005E3B9B">
        <w:rPr>
          <w:bCs/>
          <w:lang w:val="fr-FR"/>
        </w:rPr>
        <w:t>le</w:t>
      </w:r>
      <w:r w:rsidR="00D02147" w:rsidRPr="005E3B9B">
        <w:rPr>
          <w:bCs/>
          <w:lang w:val="fr-FR"/>
        </w:rPr>
        <w:t xml:space="preserve"> Manuel des marchés passés par la Commission des Achats d’Exploitation</w:t>
      </w:r>
      <w:r w:rsidR="009460BA" w:rsidRPr="005E3B9B">
        <w:rPr>
          <w:bCs/>
          <w:lang w:val="fr-FR"/>
        </w:rPr>
        <w:t xml:space="preserve"> (Version juin 20</w:t>
      </w:r>
      <w:r w:rsidR="005E3B9B" w:rsidRPr="005E3B9B">
        <w:rPr>
          <w:bCs/>
          <w:lang w:val="fr-FR"/>
        </w:rPr>
        <w:t>2</w:t>
      </w:r>
      <w:r w:rsidR="009460BA" w:rsidRPr="005E3B9B">
        <w:rPr>
          <w:bCs/>
          <w:lang w:val="fr-FR"/>
        </w:rPr>
        <w:t>2).</w:t>
      </w:r>
    </w:p>
    <w:p w14:paraId="6664C017" w14:textId="77777777" w:rsidR="00273E58" w:rsidRDefault="00D36BB0" w:rsidP="00273E58">
      <w:pPr>
        <w:spacing w:before="120" w:after="120"/>
        <w:jc w:val="both"/>
        <w:rPr>
          <w:szCs w:val="24"/>
          <w:lang w:val="fr-FR"/>
        </w:rPr>
      </w:pPr>
      <w:r w:rsidRPr="00447EDB">
        <w:rPr>
          <w:szCs w:val="24"/>
          <w:lang w:val="fr-FR"/>
        </w:rPr>
        <w:t xml:space="preserve">L’évaluation </w:t>
      </w:r>
      <w:r w:rsidR="00460D98" w:rsidRPr="00447EDB">
        <w:rPr>
          <w:szCs w:val="24"/>
          <w:lang w:val="fr-FR"/>
        </w:rPr>
        <w:t xml:space="preserve">des manifestations d’intérêt </w:t>
      </w:r>
      <w:r w:rsidRPr="00447EDB">
        <w:rPr>
          <w:szCs w:val="24"/>
          <w:lang w:val="fr-FR"/>
        </w:rPr>
        <w:t xml:space="preserve">se fera sur la base </w:t>
      </w:r>
      <w:r w:rsidR="00273E58">
        <w:rPr>
          <w:szCs w:val="24"/>
          <w:lang w:val="fr-FR"/>
        </w:rPr>
        <w:t xml:space="preserve">de l’expérience spécifique des consultants. </w:t>
      </w:r>
    </w:p>
    <w:p w14:paraId="422A19D5" w14:textId="650A55C6" w:rsidR="00273E58" w:rsidRDefault="00273E58" w:rsidP="00273E58">
      <w:pPr>
        <w:spacing w:before="120" w:after="120"/>
        <w:jc w:val="both"/>
        <w:rPr>
          <w:szCs w:val="24"/>
          <w:lang w:val="fr-FR"/>
        </w:rPr>
      </w:pPr>
      <w:r>
        <w:rPr>
          <w:szCs w:val="24"/>
          <w:lang w:val="fr-FR"/>
        </w:rPr>
        <w:t>Les candidatures seront classées en fonction</w:t>
      </w:r>
      <w:r w:rsidR="00BE5FF7">
        <w:rPr>
          <w:szCs w:val="24"/>
          <w:lang w:val="fr-FR"/>
        </w:rPr>
        <w:t xml:space="preserve"> de leur expérience</w:t>
      </w:r>
      <w:r>
        <w:rPr>
          <w:szCs w:val="24"/>
          <w:lang w:val="fr-FR"/>
        </w:rPr>
        <w:t xml:space="preserve"> </w:t>
      </w:r>
      <w:r w:rsidR="00BE5FF7" w:rsidRPr="00BE5FF7">
        <w:rPr>
          <w:szCs w:val="24"/>
          <w:lang w:val="fr-FR"/>
        </w:rPr>
        <w:t>dans la création, la liquidation, l’audit, la rédaction des procédures des entreprises notamment l’élaboration des textes constitutifs et les plans d’Affaires ainsi que l’organisation et le fonctionnement des entreprises industrielles.</w:t>
      </w:r>
      <w:r>
        <w:rPr>
          <w:szCs w:val="24"/>
          <w:lang w:val="fr-FR"/>
        </w:rPr>
        <w:t xml:space="preserve"> </w:t>
      </w:r>
    </w:p>
    <w:p w14:paraId="4D36523B" w14:textId="48D8612F" w:rsidR="00D569C9" w:rsidRDefault="00BE5FF7" w:rsidP="00641BD3">
      <w:pPr>
        <w:spacing w:before="120" w:after="120"/>
        <w:jc w:val="both"/>
        <w:rPr>
          <w:szCs w:val="24"/>
          <w:lang w:val="fr-FR"/>
        </w:rPr>
      </w:pPr>
      <w:r w:rsidRPr="00BE5FF7">
        <w:rPr>
          <w:szCs w:val="24"/>
          <w:lang w:val="fr-FR"/>
        </w:rPr>
        <w:t>La SOMELEC dressera une liste restreinte de six</w:t>
      </w:r>
      <w:r>
        <w:rPr>
          <w:szCs w:val="24"/>
          <w:lang w:val="fr-FR"/>
        </w:rPr>
        <w:t xml:space="preserve"> (6) </w:t>
      </w:r>
      <w:r w:rsidRPr="00BE5FF7">
        <w:rPr>
          <w:szCs w:val="24"/>
          <w:lang w:val="fr-FR"/>
        </w:rPr>
        <w:t>candidats, présélectionnés sur la base du classement précité. La Demande de Proposition (DP) sera adressée à ladite liste restreinte.</w:t>
      </w:r>
    </w:p>
    <w:p w14:paraId="301532C6" w14:textId="77777777" w:rsidR="00641BD3" w:rsidRPr="00641BD3" w:rsidRDefault="00641BD3" w:rsidP="00641BD3">
      <w:pPr>
        <w:spacing w:before="120" w:after="120"/>
        <w:jc w:val="both"/>
        <w:rPr>
          <w:szCs w:val="24"/>
          <w:lang w:val="fr-FR"/>
        </w:rPr>
      </w:pPr>
    </w:p>
    <w:p w14:paraId="37FD8D7B" w14:textId="77777777" w:rsidR="00D569C9" w:rsidRPr="00C27D46" w:rsidRDefault="00D569C9" w:rsidP="00000A21">
      <w:pPr>
        <w:pStyle w:val="NormalWeb"/>
        <w:shd w:val="clear" w:color="auto" w:fill="FFFFFF"/>
        <w:spacing w:before="0" w:beforeAutospacing="0" w:after="0" w:afterAutospacing="0"/>
        <w:jc w:val="both"/>
        <w:rPr>
          <w:b/>
          <w:bCs/>
          <w:color w:val="2C2F34"/>
        </w:rPr>
      </w:pPr>
    </w:p>
    <w:p w14:paraId="2B767A33" w14:textId="75712E00" w:rsidR="000C2A12" w:rsidRPr="005E3B9B" w:rsidRDefault="000C2A12" w:rsidP="000C2A12">
      <w:pPr>
        <w:numPr>
          <w:ilvl w:val="0"/>
          <w:numId w:val="2"/>
        </w:numPr>
        <w:jc w:val="both"/>
        <w:rPr>
          <w:b/>
          <w:bCs/>
          <w:szCs w:val="24"/>
          <w:lang w:val="fr-FR"/>
        </w:rPr>
      </w:pPr>
      <w:r w:rsidRPr="000C2A12">
        <w:rPr>
          <w:b/>
          <w:bCs/>
          <w:szCs w:val="24"/>
          <w:lang w:val="fr-FR"/>
        </w:rPr>
        <w:t xml:space="preserve"> </w:t>
      </w:r>
      <w:r w:rsidRPr="005E3B9B">
        <w:rPr>
          <w:b/>
          <w:bCs/>
          <w:szCs w:val="24"/>
          <w:lang w:val="fr-FR"/>
        </w:rPr>
        <w:t xml:space="preserve">CRITTERS D’EVALUATION </w:t>
      </w:r>
    </w:p>
    <w:p w14:paraId="11FEBE13" w14:textId="77777777" w:rsidR="000C2A12" w:rsidRPr="005E3B9B" w:rsidRDefault="000C2A12" w:rsidP="000C2A12">
      <w:pPr>
        <w:ind w:left="1080"/>
        <w:jc w:val="both"/>
        <w:rPr>
          <w:b/>
          <w:bCs/>
          <w:szCs w:val="24"/>
          <w:lang w:val="fr-FR"/>
        </w:rPr>
      </w:pPr>
    </w:p>
    <w:p w14:paraId="7B3ACD5E" w14:textId="0E29E09A" w:rsidR="000C2A12" w:rsidRPr="005E3B9B" w:rsidRDefault="000C2A12" w:rsidP="000C2A12">
      <w:pPr>
        <w:jc w:val="both"/>
        <w:rPr>
          <w:szCs w:val="24"/>
          <w:lang w:val="fr-FR"/>
        </w:rPr>
      </w:pPr>
      <w:r w:rsidRPr="005E3B9B">
        <w:rPr>
          <w:szCs w:val="24"/>
          <w:lang w:val="fr-FR"/>
        </w:rPr>
        <w:t xml:space="preserve">Les soumissionnaires seront évalués sur la base de leurs expériences spécifiques liées aux activités </w:t>
      </w:r>
      <w:r w:rsidR="00F115DE" w:rsidRPr="005E3B9B">
        <w:rPr>
          <w:szCs w:val="24"/>
          <w:lang w:val="fr-FR"/>
        </w:rPr>
        <w:t xml:space="preserve">principales </w:t>
      </w:r>
      <w:r w:rsidRPr="005E3B9B">
        <w:rPr>
          <w:szCs w:val="24"/>
          <w:lang w:val="fr-FR"/>
        </w:rPr>
        <w:t>spécifiées dans le présent avis à manifestation d’intérêt. Les candidats seront classés de manière décroissante en fonction de la note obtenue.</w:t>
      </w:r>
    </w:p>
    <w:p w14:paraId="521E3381" w14:textId="77777777" w:rsidR="000C2A12" w:rsidRPr="005E3B9B" w:rsidRDefault="000C2A12" w:rsidP="000C2A12">
      <w:pPr>
        <w:jc w:val="both"/>
        <w:rPr>
          <w:szCs w:val="24"/>
          <w:lang w:val="fr-FR"/>
        </w:rPr>
      </w:pPr>
    </w:p>
    <w:p w14:paraId="19E57CFF" w14:textId="45C6408C" w:rsidR="000C2A12" w:rsidRPr="005E3B9B" w:rsidRDefault="000C2A12" w:rsidP="000C2A12">
      <w:pPr>
        <w:jc w:val="both"/>
        <w:rPr>
          <w:szCs w:val="24"/>
          <w:lang w:val="fr-FR"/>
        </w:rPr>
      </w:pPr>
      <w:r w:rsidRPr="005E3B9B">
        <w:rPr>
          <w:szCs w:val="24"/>
          <w:lang w:val="fr-FR"/>
        </w:rPr>
        <w:t>Les manifestations d’intérêt seront évaluées sur la base de la grille ci-après :</w:t>
      </w:r>
    </w:p>
    <w:p w14:paraId="61A7196B" w14:textId="6287008D" w:rsidR="000C2A12" w:rsidRPr="005E3B9B" w:rsidRDefault="000C2A12" w:rsidP="000C2A12">
      <w:pPr>
        <w:jc w:val="both"/>
        <w:rPr>
          <w:szCs w:val="24"/>
          <w:lang w:val="fr-FR"/>
        </w:rPr>
      </w:pPr>
    </w:p>
    <w:p w14:paraId="702D0387" w14:textId="77777777" w:rsidR="000C2A12" w:rsidRPr="005E3B9B" w:rsidRDefault="000C2A12" w:rsidP="000C2A12">
      <w:pPr>
        <w:jc w:val="both"/>
        <w:rPr>
          <w:szCs w:val="24"/>
          <w:lang w:val="fr-FR"/>
        </w:rPr>
      </w:pPr>
    </w:p>
    <w:p w14:paraId="14C41B9B" w14:textId="4263CB9F" w:rsidR="000C2A12" w:rsidRPr="005E3B9B" w:rsidRDefault="000C2A12" w:rsidP="000C2A12">
      <w:pPr>
        <w:jc w:val="both"/>
        <w:rPr>
          <w:szCs w:val="24"/>
          <w:lang w:val="fr-FR"/>
        </w:rPr>
      </w:pPr>
    </w:p>
    <w:tbl>
      <w:tblPr>
        <w:tblStyle w:val="Grilledutableau"/>
        <w:tblW w:w="0" w:type="auto"/>
        <w:tblLook w:val="04A0" w:firstRow="1" w:lastRow="0" w:firstColumn="1" w:lastColumn="0" w:noHBand="0" w:noVBand="1"/>
      </w:tblPr>
      <w:tblGrid>
        <w:gridCol w:w="4993"/>
        <w:gridCol w:w="4993"/>
      </w:tblGrid>
      <w:tr w:rsidR="00F115DE" w:rsidRPr="005E3B9B" w14:paraId="2D19A551" w14:textId="77777777" w:rsidTr="000C2A12">
        <w:tc>
          <w:tcPr>
            <w:tcW w:w="4993" w:type="dxa"/>
          </w:tcPr>
          <w:p w14:paraId="7873358C" w14:textId="47F6276A" w:rsidR="000C2A12" w:rsidRPr="005E3B9B" w:rsidRDefault="000C2A12" w:rsidP="000C2A12">
            <w:pPr>
              <w:jc w:val="center"/>
              <w:rPr>
                <w:b/>
                <w:bCs/>
                <w:szCs w:val="24"/>
                <w:lang w:val="fr-FR"/>
              </w:rPr>
            </w:pPr>
            <w:r w:rsidRPr="005E3B9B">
              <w:rPr>
                <w:b/>
                <w:bCs/>
                <w:szCs w:val="24"/>
                <w:lang w:val="fr-FR"/>
              </w:rPr>
              <w:lastRenderedPageBreak/>
              <w:t>Critère</w:t>
            </w:r>
          </w:p>
        </w:tc>
        <w:tc>
          <w:tcPr>
            <w:tcW w:w="4993" w:type="dxa"/>
          </w:tcPr>
          <w:p w14:paraId="76DA3B16" w14:textId="08A7F4E8" w:rsidR="000C2A12" w:rsidRPr="005E3B9B" w:rsidRDefault="000C2A12" w:rsidP="000C2A12">
            <w:pPr>
              <w:jc w:val="center"/>
              <w:rPr>
                <w:b/>
                <w:bCs/>
                <w:szCs w:val="24"/>
                <w:lang w:val="fr-FR"/>
              </w:rPr>
            </w:pPr>
            <w:r w:rsidRPr="005E3B9B">
              <w:rPr>
                <w:b/>
                <w:bCs/>
                <w:szCs w:val="24"/>
                <w:lang w:val="fr-FR"/>
              </w:rPr>
              <w:t>Nombre de points alloués</w:t>
            </w:r>
          </w:p>
        </w:tc>
      </w:tr>
      <w:tr w:rsidR="00F115DE" w:rsidRPr="005E3B9B" w14:paraId="1F5DE243" w14:textId="77777777" w:rsidTr="000C2A12">
        <w:tc>
          <w:tcPr>
            <w:tcW w:w="4993" w:type="dxa"/>
          </w:tcPr>
          <w:p w14:paraId="4BE7E4AC" w14:textId="4285287E" w:rsidR="000C2A12" w:rsidRPr="005E3B9B" w:rsidRDefault="000C2A12" w:rsidP="000C2A12">
            <w:pPr>
              <w:jc w:val="both"/>
              <w:rPr>
                <w:szCs w:val="24"/>
                <w:lang w:val="fr-FR"/>
              </w:rPr>
            </w:pPr>
            <w:r w:rsidRPr="005E3B9B">
              <w:rPr>
                <w:szCs w:val="24"/>
                <w:lang w:val="fr-FR"/>
              </w:rPr>
              <w:t xml:space="preserve">Expérience liée à la </w:t>
            </w:r>
            <w:r w:rsidRPr="005E3B9B">
              <w:rPr>
                <w:bCs/>
                <w:lang w:val="fr-FR"/>
              </w:rPr>
              <w:t>création et à l’audit des Entreprises</w:t>
            </w:r>
          </w:p>
        </w:tc>
        <w:tc>
          <w:tcPr>
            <w:tcW w:w="4993" w:type="dxa"/>
          </w:tcPr>
          <w:p w14:paraId="1A3C88EE" w14:textId="6AC1EF58" w:rsidR="000C2A12" w:rsidRPr="005E3B9B" w:rsidRDefault="00F115DE" w:rsidP="00F115DE">
            <w:pPr>
              <w:jc w:val="center"/>
              <w:rPr>
                <w:szCs w:val="24"/>
                <w:lang w:val="fr-FR"/>
              </w:rPr>
            </w:pPr>
            <w:r w:rsidRPr="005E3B9B">
              <w:rPr>
                <w:szCs w:val="24"/>
                <w:lang w:val="fr-FR"/>
              </w:rPr>
              <w:t>30 points</w:t>
            </w:r>
          </w:p>
        </w:tc>
      </w:tr>
      <w:tr w:rsidR="00F115DE" w:rsidRPr="005E3B9B" w14:paraId="79240601" w14:textId="77777777" w:rsidTr="000C2A12">
        <w:tc>
          <w:tcPr>
            <w:tcW w:w="4993" w:type="dxa"/>
          </w:tcPr>
          <w:p w14:paraId="6FBDE8F9" w14:textId="751610DA" w:rsidR="000C2A12" w:rsidRPr="005E3B9B" w:rsidRDefault="000C2A12" w:rsidP="000C2A12">
            <w:pPr>
              <w:jc w:val="both"/>
              <w:rPr>
                <w:szCs w:val="24"/>
                <w:lang w:val="fr-FR"/>
              </w:rPr>
            </w:pPr>
            <w:r w:rsidRPr="005E3B9B">
              <w:rPr>
                <w:szCs w:val="24"/>
                <w:lang w:val="fr-FR"/>
              </w:rPr>
              <w:t>Expérience liée à l’organisation et au fonctionnement des Entreprises industrielles</w:t>
            </w:r>
          </w:p>
        </w:tc>
        <w:tc>
          <w:tcPr>
            <w:tcW w:w="4993" w:type="dxa"/>
          </w:tcPr>
          <w:p w14:paraId="639F80FB" w14:textId="6B7A5FCF" w:rsidR="000C2A12" w:rsidRPr="005E3B9B" w:rsidRDefault="00F115DE" w:rsidP="00F115DE">
            <w:pPr>
              <w:jc w:val="center"/>
              <w:rPr>
                <w:szCs w:val="24"/>
                <w:lang w:val="fr-FR"/>
              </w:rPr>
            </w:pPr>
            <w:r w:rsidRPr="005E3B9B">
              <w:rPr>
                <w:szCs w:val="24"/>
                <w:lang w:val="fr-FR"/>
              </w:rPr>
              <w:t>40 points</w:t>
            </w:r>
          </w:p>
        </w:tc>
      </w:tr>
      <w:tr w:rsidR="00F115DE" w:rsidRPr="005E3B9B" w14:paraId="42742716" w14:textId="77777777" w:rsidTr="000C2A12">
        <w:tc>
          <w:tcPr>
            <w:tcW w:w="4993" w:type="dxa"/>
          </w:tcPr>
          <w:p w14:paraId="760758FC" w14:textId="53ED06FF" w:rsidR="000C2A12" w:rsidRPr="005E3B9B" w:rsidRDefault="000C2A12" w:rsidP="000C2A12">
            <w:pPr>
              <w:jc w:val="both"/>
              <w:rPr>
                <w:szCs w:val="24"/>
                <w:lang w:val="fr-FR"/>
              </w:rPr>
            </w:pPr>
            <w:r w:rsidRPr="005E3B9B">
              <w:rPr>
                <w:szCs w:val="24"/>
                <w:lang w:val="fr-FR"/>
              </w:rPr>
              <w:t>Expérience liée à l’élaboration des plans d’affaires de Entreprises</w:t>
            </w:r>
          </w:p>
        </w:tc>
        <w:tc>
          <w:tcPr>
            <w:tcW w:w="4993" w:type="dxa"/>
          </w:tcPr>
          <w:p w14:paraId="12EDA8DF" w14:textId="02A6A741" w:rsidR="000C2A12" w:rsidRPr="005E3B9B" w:rsidRDefault="00F115DE" w:rsidP="00F115DE">
            <w:pPr>
              <w:jc w:val="center"/>
              <w:rPr>
                <w:szCs w:val="24"/>
                <w:lang w:val="fr-FR"/>
              </w:rPr>
            </w:pPr>
            <w:r w:rsidRPr="005E3B9B">
              <w:rPr>
                <w:szCs w:val="24"/>
                <w:lang w:val="fr-FR"/>
              </w:rPr>
              <w:t>30 points</w:t>
            </w:r>
          </w:p>
        </w:tc>
      </w:tr>
      <w:tr w:rsidR="00F115DE" w:rsidRPr="005E3B9B" w14:paraId="410D8031" w14:textId="77777777" w:rsidTr="000C2A12">
        <w:tc>
          <w:tcPr>
            <w:tcW w:w="4993" w:type="dxa"/>
          </w:tcPr>
          <w:p w14:paraId="38487C09" w14:textId="779EB393" w:rsidR="00F115DE" w:rsidRPr="005E3B9B" w:rsidRDefault="00F115DE" w:rsidP="00F115DE">
            <w:pPr>
              <w:jc w:val="center"/>
              <w:rPr>
                <w:b/>
                <w:bCs/>
                <w:szCs w:val="24"/>
                <w:lang w:val="fr-FR"/>
              </w:rPr>
            </w:pPr>
            <w:r w:rsidRPr="005E3B9B">
              <w:rPr>
                <w:b/>
                <w:bCs/>
                <w:szCs w:val="24"/>
                <w:lang w:val="fr-FR"/>
              </w:rPr>
              <w:t>Total</w:t>
            </w:r>
          </w:p>
        </w:tc>
        <w:tc>
          <w:tcPr>
            <w:tcW w:w="4993" w:type="dxa"/>
          </w:tcPr>
          <w:p w14:paraId="4FCB306C" w14:textId="66A8C6BF" w:rsidR="00F115DE" w:rsidRPr="005E3B9B" w:rsidRDefault="00F115DE" w:rsidP="00F115DE">
            <w:pPr>
              <w:jc w:val="center"/>
              <w:rPr>
                <w:b/>
                <w:bCs/>
                <w:szCs w:val="24"/>
                <w:lang w:val="fr-FR"/>
              </w:rPr>
            </w:pPr>
            <w:r w:rsidRPr="005E3B9B">
              <w:rPr>
                <w:b/>
                <w:bCs/>
                <w:szCs w:val="24"/>
                <w:lang w:val="fr-FR"/>
              </w:rPr>
              <w:t>100 points</w:t>
            </w:r>
          </w:p>
        </w:tc>
      </w:tr>
    </w:tbl>
    <w:p w14:paraId="2F69C802" w14:textId="14238ADA" w:rsidR="000C2A12" w:rsidRPr="005E3B9B" w:rsidRDefault="000C2A12" w:rsidP="00F115DE">
      <w:pPr>
        <w:jc w:val="both"/>
        <w:rPr>
          <w:szCs w:val="24"/>
          <w:lang w:val="fr-FR"/>
        </w:rPr>
      </w:pPr>
    </w:p>
    <w:p w14:paraId="0CAB856C" w14:textId="13FEF199" w:rsidR="000C2A12" w:rsidRDefault="000C2A12" w:rsidP="00F115DE">
      <w:pPr>
        <w:jc w:val="both"/>
        <w:rPr>
          <w:szCs w:val="24"/>
          <w:lang w:val="fr-FR"/>
        </w:rPr>
      </w:pPr>
      <w:r w:rsidRPr="005E3B9B">
        <w:rPr>
          <w:szCs w:val="24"/>
          <w:lang w:val="fr-FR"/>
        </w:rPr>
        <w:t xml:space="preserve">La SOMELEC dressera une liste restreinte de six </w:t>
      </w:r>
      <w:r w:rsidR="00F115DE" w:rsidRPr="005E3B9B">
        <w:rPr>
          <w:szCs w:val="24"/>
          <w:lang w:val="fr-FR"/>
        </w:rPr>
        <w:t xml:space="preserve">(6) </w:t>
      </w:r>
      <w:r w:rsidRPr="005E3B9B">
        <w:rPr>
          <w:szCs w:val="24"/>
          <w:lang w:val="fr-FR"/>
        </w:rPr>
        <w:t>candidats, présélectionnés sur la base du classement précité. La Demande de Proposition (DP) sera adressée à ladite liste restreinte</w:t>
      </w:r>
      <w:r w:rsidR="00F115DE" w:rsidRPr="005E3B9B">
        <w:rPr>
          <w:szCs w:val="24"/>
          <w:lang w:val="fr-FR"/>
        </w:rPr>
        <w:t xml:space="preserve"> des candidats présélectionnés.</w:t>
      </w:r>
    </w:p>
    <w:p w14:paraId="3A844AF7" w14:textId="77777777" w:rsidR="00F115DE" w:rsidRPr="000C2A12" w:rsidRDefault="00F115DE" w:rsidP="00F115DE">
      <w:pPr>
        <w:jc w:val="both"/>
        <w:rPr>
          <w:szCs w:val="24"/>
          <w:lang w:val="fr-FR"/>
        </w:rPr>
      </w:pPr>
    </w:p>
    <w:p w14:paraId="15297EAE" w14:textId="4D3F339A" w:rsidR="005D1E13" w:rsidRPr="00415962" w:rsidRDefault="002C0987" w:rsidP="007A21C8">
      <w:pPr>
        <w:numPr>
          <w:ilvl w:val="0"/>
          <w:numId w:val="2"/>
        </w:numPr>
        <w:jc w:val="both"/>
        <w:rPr>
          <w:b/>
          <w:bCs/>
          <w:szCs w:val="24"/>
          <w:lang w:val="fr-FR"/>
        </w:rPr>
      </w:pPr>
      <w:r w:rsidRPr="007D5C76">
        <w:rPr>
          <w:b/>
          <w:bCs/>
          <w:szCs w:val="24"/>
          <w:lang w:val="fr-FR"/>
        </w:rPr>
        <w:t>CON</w:t>
      </w:r>
      <w:r>
        <w:rPr>
          <w:b/>
          <w:bCs/>
          <w:szCs w:val="24"/>
          <w:lang w:val="fr-FR"/>
        </w:rPr>
        <w:t xml:space="preserve">TENU </w:t>
      </w:r>
      <w:r w:rsidR="007D5C76" w:rsidRPr="007D5C76">
        <w:rPr>
          <w:b/>
          <w:bCs/>
          <w:szCs w:val="24"/>
          <w:lang w:val="fr-FR"/>
        </w:rPr>
        <w:t>DU DOSSIER DE CANDIDATURE</w:t>
      </w:r>
      <w:r w:rsidR="00415962">
        <w:rPr>
          <w:b/>
          <w:bCs/>
          <w:szCs w:val="24"/>
          <w:lang w:val="fr-FR"/>
        </w:rPr>
        <w:t> :</w:t>
      </w:r>
    </w:p>
    <w:p w14:paraId="73ED8843" w14:textId="77777777" w:rsidR="007D5C76" w:rsidRDefault="007D5C76" w:rsidP="00000A21">
      <w:pPr>
        <w:jc w:val="both"/>
        <w:rPr>
          <w:szCs w:val="24"/>
          <w:lang w:val="fr-FR"/>
        </w:rPr>
      </w:pPr>
    </w:p>
    <w:p w14:paraId="7A91753C" w14:textId="77777777" w:rsidR="007D5C76" w:rsidRPr="00C1117B" w:rsidRDefault="007D5C76" w:rsidP="00000A21">
      <w:pPr>
        <w:pStyle w:val="Sansinterligne"/>
        <w:spacing w:before="120"/>
        <w:jc w:val="both"/>
        <w:rPr>
          <w:rFonts w:ascii="Times New Roman" w:eastAsia="Times New Roman" w:hAnsi="Times New Roman"/>
          <w:sz w:val="24"/>
          <w:szCs w:val="24"/>
        </w:rPr>
      </w:pPr>
      <w:r w:rsidRPr="00C1117B">
        <w:rPr>
          <w:rFonts w:ascii="Times New Roman" w:hAnsi="Times New Roman"/>
          <w:sz w:val="24"/>
          <w:szCs w:val="24"/>
        </w:rPr>
        <w:t xml:space="preserve">Les candidats intéressés devront transmettre à l’adresse indiquée au point </w:t>
      </w:r>
      <w:r w:rsidR="003724DF">
        <w:rPr>
          <w:rFonts w:ascii="Times New Roman" w:hAnsi="Times New Roman"/>
          <w:sz w:val="24"/>
          <w:szCs w:val="24"/>
        </w:rPr>
        <w:t>VII</w:t>
      </w:r>
      <w:r w:rsidRPr="00C1117B">
        <w:rPr>
          <w:rFonts w:ascii="Times New Roman" w:hAnsi="Times New Roman"/>
          <w:sz w:val="24"/>
          <w:szCs w:val="24"/>
        </w:rPr>
        <w:t xml:space="preserve"> ci-après, leurs dossiers de candidature qui doivent comprendre </w:t>
      </w:r>
      <w:r w:rsidR="006E04D9">
        <w:rPr>
          <w:rFonts w:ascii="Times New Roman" w:hAnsi="Times New Roman"/>
          <w:sz w:val="24"/>
          <w:szCs w:val="24"/>
        </w:rPr>
        <w:t xml:space="preserve">notamment </w:t>
      </w:r>
      <w:r w:rsidRPr="00C1117B">
        <w:rPr>
          <w:rFonts w:ascii="Times New Roman" w:hAnsi="Times New Roman"/>
          <w:sz w:val="24"/>
          <w:szCs w:val="24"/>
        </w:rPr>
        <w:t>les éléments suivants :</w:t>
      </w:r>
    </w:p>
    <w:p w14:paraId="394B8B96" w14:textId="77777777" w:rsidR="007D5C76" w:rsidRPr="00C1117B" w:rsidRDefault="007D5C76" w:rsidP="007A21C8">
      <w:pPr>
        <w:pStyle w:val="Sansinterligne"/>
        <w:numPr>
          <w:ilvl w:val="0"/>
          <w:numId w:val="4"/>
        </w:numPr>
        <w:spacing w:before="120"/>
        <w:jc w:val="both"/>
        <w:rPr>
          <w:rFonts w:ascii="Times New Roman" w:eastAsia="Times New Roman" w:hAnsi="Times New Roman"/>
          <w:sz w:val="24"/>
          <w:szCs w:val="24"/>
        </w:rPr>
      </w:pPr>
      <w:r w:rsidRPr="00C1117B">
        <w:rPr>
          <w:rFonts w:ascii="Times New Roman" w:eastAsia="Times New Roman" w:hAnsi="Times New Roman"/>
          <w:sz w:val="24"/>
          <w:szCs w:val="24"/>
        </w:rPr>
        <w:t xml:space="preserve">Une lettre de candidature, signée du responsable légal du Consultant ou du </w:t>
      </w:r>
      <w:r w:rsidR="000C10FC">
        <w:rPr>
          <w:rFonts w:ascii="Times New Roman" w:eastAsia="Times New Roman" w:hAnsi="Times New Roman"/>
          <w:sz w:val="24"/>
          <w:szCs w:val="24"/>
        </w:rPr>
        <w:t>Chef de file</w:t>
      </w:r>
      <w:r w:rsidRPr="00C1117B">
        <w:rPr>
          <w:rFonts w:ascii="Times New Roman" w:eastAsia="Times New Roman" w:hAnsi="Times New Roman"/>
          <w:sz w:val="24"/>
          <w:szCs w:val="24"/>
        </w:rPr>
        <w:t xml:space="preserve"> du groupement de Consultants </w:t>
      </w:r>
      <w:r w:rsidR="006E04D9">
        <w:rPr>
          <w:rFonts w:ascii="Times New Roman" w:eastAsia="Times New Roman" w:hAnsi="Times New Roman"/>
          <w:sz w:val="24"/>
          <w:szCs w:val="24"/>
        </w:rPr>
        <w:t xml:space="preserve">(en cas de groupement) </w:t>
      </w:r>
      <w:r w:rsidRPr="00C1117B">
        <w:rPr>
          <w:rFonts w:ascii="Times New Roman" w:eastAsia="Times New Roman" w:hAnsi="Times New Roman"/>
          <w:sz w:val="24"/>
          <w:szCs w:val="24"/>
        </w:rPr>
        <w:t xml:space="preserve">et indiquant les coordonnées (adresse postale, téléphone, fax, adresse email) et la ou les nationalités des Candidats. En cas de groupement, la nationalité du </w:t>
      </w:r>
      <w:r w:rsidR="000C10FC">
        <w:rPr>
          <w:rFonts w:ascii="Times New Roman" w:eastAsia="Times New Roman" w:hAnsi="Times New Roman"/>
          <w:sz w:val="24"/>
          <w:szCs w:val="24"/>
        </w:rPr>
        <w:t xml:space="preserve">Chef de file du </w:t>
      </w:r>
      <w:r w:rsidRPr="00C1117B">
        <w:rPr>
          <w:rFonts w:ascii="Times New Roman" w:eastAsia="Times New Roman" w:hAnsi="Times New Roman"/>
          <w:sz w:val="24"/>
          <w:szCs w:val="24"/>
        </w:rPr>
        <w:t xml:space="preserve">groupement sera considérée comme étant celle du groupement. </w:t>
      </w:r>
      <w:r w:rsidRPr="00C1117B">
        <w:rPr>
          <w:rFonts w:ascii="Times New Roman" w:hAnsi="Times New Roman"/>
          <w:sz w:val="24"/>
          <w:szCs w:val="24"/>
        </w:rPr>
        <w:t xml:space="preserve">En cas de groupement, le dossier de candidature doit comprendre un Accord de groupement </w:t>
      </w:r>
      <w:r w:rsidR="002C0987">
        <w:rPr>
          <w:rFonts w:ascii="Times New Roman" w:hAnsi="Times New Roman"/>
          <w:sz w:val="24"/>
          <w:szCs w:val="24"/>
        </w:rPr>
        <w:t xml:space="preserve">signé par tous les membres du groupement </w:t>
      </w:r>
      <w:r w:rsidRPr="00C1117B">
        <w:rPr>
          <w:rFonts w:ascii="Times New Roman" w:hAnsi="Times New Roman"/>
          <w:sz w:val="24"/>
          <w:szCs w:val="24"/>
        </w:rPr>
        <w:t>qui montre que tous les membres le constituant seront solidairement responsables pour l’exécution de la totalité du Marché conformément à ses termes.</w:t>
      </w:r>
      <w:r w:rsidRPr="00C1117B">
        <w:rPr>
          <w:rFonts w:ascii="Times New Roman" w:eastAsia="Times New Roman" w:hAnsi="Times New Roman"/>
          <w:sz w:val="24"/>
          <w:szCs w:val="24"/>
        </w:rPr>
        <w:t xml:space="preserve"> </w:t>
      </w:r>
      <w:r w:rsidR="007C660C">
        <w:rPr>
          <w:rFonts w:ascii="Times New Roman" w:eastAsia="Times New Roman" w:hAnsi="Times New Roman"/>
          <w:sz w:val="24"/>
          <w:szCs w:val="24"/>
        </w:rPr>
        <w:t>Seuls les groupements dont les membres sont solidaires seront acceptés. Les candidatures présentées par des groupements dont les membres ne sont pas solidaires ne seront pas évaluées.</w:t>
      </w:r>
    </w:p>
    <w:p w14:paraId="2236DF06" w14:textId="77777777" w:rsidR="007C660C" w:rsidRPr="00AE3330" w:rsidRDefault="007D5C76" w:rsidP="007A21C8">
      <w:pPr>
        <w:pStyle w:val="Sansinterligne"/>
        <w:numPr>
          <w:ilvl w:val="0"/>
          <w:numId w:val="4"/>
        </w:numPr>
        <w:spacing w:before="120"/>
        <w:jc w:val="both"/>
        <w:rPr>
          <w:rFonts w:ascii="Times New Roman" w:eastAsia="Times New Roman" w:hAnsi="Times New Roman"/>
          <w:sz w:val="24"/>
          <w:szCs w:val="24"/>
        </w:rPr>
      </w:pPr>
      <w:r w:rsidRPr="00C1117B">
        <w:rPr>
          <w:rFonts w:ascii="Times New Roman" w:hAnsi="Times New Roman"/>
          <w:sz w:val="24"/>
          <w:szCs w:val="24"/>
        </w:rPr>
        <w:t>Les qualifications techniques</w:t>
      </w:r>
      <w:r w:rsidR="007C660C">
        <w:rPr>
          <w:rFonts w:ascii="Times New Roman" w:hAnsi="Times New Roman"/>
          <w:sz w:val="24"/>
          <w:szCs w:val="24"/>
        </w:rPr>
        <w:t xml:space="preserve"> et</w:t>
      </w:r>
      <w:r w:rsidRPr="00C1117B">
        <w:rPr>
          <w:rFonts w:ascii="Times New Roman" w:hAnsi="Times New Roman"/>
          <w:sz w:val="24"/>
          <w:szCs w:val="24"/>
        </w:rPr>
        <w:t xml:space="preserve"> l’expérience</w:t>
      </w:r>
      <w:r w:rsidR="006E04D9">
        <w:rPr>
          <w:rFonts w:ascii="Times New Roman" w:hAnsi="Times New Roman"/>
          <w:sz w:val="24"/>
          <w:szCs w:val="24"/>
        </w:rPr>
        <w:t xml:space="preserve"> </w:t>
      </w:r>
      <w:r w:rsidRPr="00C1117B">
        <w:rPr>
          <w:rFonts w:ascii="Times New Roman" w:hAnsi="Times New Roman"/>
          <w:sz w:val="24"/>
          <w:szCs w:val="24"/>
        </w:rPr>
        <w:t>en rapport avec les prestations demandées</w:t>
      </w:r>
      <w:r w:rsidR="007C660C">
        <w:rPr>
          <w:rFonts w:ascii="Times New Roman" w:hAnsi="Times New Roman"/>
          <w:sz w:val="24"/>
          <w:szCs w:val="24"/>
        </w:rPr>
        <w:t>.</w:t>
      </w:r>
    </w:p>
    <w:p w14:paraId="2E16A161" w14:textId="11E88765" w:rsidR="004E7572" w:rsidRPr="00AE3330" w:rsidRDefault="007C660C" w:rsidP="004E7572">
      <w:pPr>
        <w:pStyle w:val="Sansinterligne"/>
        <w:numPr>
          <w:ilvl w:val="0"/>
          <w:numId w:val="4"/>
        </w:numPr>
        <w:spacing w:before="120"/>
        <w:jc w:val="both"/>
        <w:rPr>
          <w:rFonts w:ascii="Times New Roman" w:eastAsia="Times New Roman" w:hAnsi="Times New Roman"/>
          <w:sz w:val="24"/>
          <w:szCs w:val="24"/>
        </w:rPr>
      </w:pPr>
      <w:r w:rsidRPr="007C660C">
        <w:rPr>
          <w:rFonts w:ascii="Times New Roman" w:hAnsi="Times New Roman"/>
          <w:sz w:val="24"/>
          <w:szCs w:val="24"/>
        </w:rPr>
        <w:t xml:space="preserve">La liste des </w:t>
      </w:r>
      <w:r w:rsidR="00DC1AB5" w:rsidRPr="00DC1AB5">
        <w:rPr>
          <w:rFonts w:ascii="Times New Roman" w:hAnsi="Times New Roman"/>
          <w:sz w:val="24"/>
          <w:szCs w:val="24"/>
        </w:rPr>
        <w:t>expériences du consultant</w:t>
      </w:r>
      <w:r w:rsidRPr="00DC1AB5">
        <w:rPr>
          <w:rFonts w:ascii="Times New Roman" w:hAnsi="Times New Roman"/>
          <w:sz w:val="24"/>
          <w:szCs w:val="24"/>
        </w:rPr>
        <w:t>.</w:t>
      </w:r>
      <w:r w:rsidR="004E7572" w:rsidRPr="00DC1AB5">
        <w:rPr>
          <w:rFonts w:ascii="Times New Roman" w:hAnsi="Times New Roman"/>
          <w:sz w:val="24"/>
          <w:szCs w:val="24"/>
        </w:rPr>
        <w:t xml:space="preserve"> </w:t>
      </w:r>
      <w:r w:rsidR="004E7572" w:rsidRPr="007C660C">
        <w:rPr>
          <w:rFonts w:ascii="Times New Roman" w:hAnsi="Times New Roman"/>
          <w:sz w:val="24"/>
          <w:szCs w:val="24"/>
        </w:rPr>
        <w:t>Ces références</w:t>
      </w:r>
      <w:r w:rsidR="004E7572">
        <w:rPr>
          <w:rFonts w:ascii="Times New Roman" w:hAnsi="Times New Roman"/>
          <w:sz w:val="24"/>
          <w:szCs w:val="24"/>
        </w:rPr>
        <w:t xml:space="preserve"> doivent </w:t>
      </w:r>
      <w:r w:rsidR="004E7572" w:rsidRPr="007C660C">
        <w:rPr>
          <w:rFonts w:ascii="Times New Roman" w:hAnsi="Times New Roman"/>
          <w:sz w:val="24"/>
          <w:szCs w:val="24"/>
        </w:rPr>
        <w:t xml:space="preserve">obligatoirement </w:t>
      </w:r>
      <w:r w:rsidR="004E7572">
        <w:rPr>
          <w:rFonts w:ascii="Times New Roman" w:hAnsi="Times New Roman"/>
          <w:sz w:val="24"/>
          <w:szCs w:val="24"/>
        </w:rPr>
        <w:t xml:space="preserve">être </w:t>
      </w:r>
      <w:r w:rsidR="004E7572" w:rsidRPr="007C660C">
        <w:rPr>
          <w:rFonts w:ascii="Times New Roman" w:hAnsi="Times New Roman"/>
          <w:sz w:val="24"/>
          <w:szCs w:val="24"/>
        </w:rPr>
        <w:t>étayées par des attestations des bénéficiaires</w:t>
      </w:r>
      <w:r w:rsidR="004E7572">
        <w:rPr>
          <w:rFonts w:ascii="Times New Roman" w:hAnsi="Times New Roman"/>
          <w:sz w:val="24"/>
          <w:szCs w:val="24"/>
        </w:rPr>
        <w:t>. Ces attestations doivent indiquer ce qui suit :</w:t>
      </w:r>
    </w:p>
    <w:p w14:paraId="3539C28E" w14:textId="043ED6DC" w:rsidR="004E7572" w:rsidRPr="00AE3330" w:rsidRDefault="005E3B9B" w:rsidP="004E7572">
      <w:pPr>
        <w:pStyle w:val="Sansinterligne"/>
        <w:numPr>
          <w:ilvl w:val="0"/>
          <w:numId w:val="6"/>
        </w:numPr>
        <w:spacing w:before="120"/>
        <w:jc w:val="both"/>
        <w:rPr>
          <w:rFonts w:ascii="Times New Roman" w:eastAsia="Times New Roman" w:hAnsi="Times New Roman"/>
          <w:sz w:val="24"/>
          <w:szCs w:val="24"/>
        </w:rPr>
      </w:pPr>
      <w:r>
        <w:rPr>
          <w:rFonts w:ascii="Times New Roman" w:hAnsi="Times New Roman"/>
          <w:sz w:val="24"/>
          <w:szCs w:val="24"/>
        </w:rPr>
        <w:t>Une</w:t>
      </w:r>
      <w:r w:rsidR="004E7572" w:rsidRPr="007C660C">
        <w:rPr>
          <w:rFonts w:ascii="Times New Roman" w:hAnsi="Times New Roman"/>
          <w:sz w:val="24"/>
          <w:szCs w:val="24"/>
        </w:rPr>
        <w:t xml:space="preserve"> description sommaire de</w:t>
      </w:r>
      <w:r w:rsidR="004E7572">
        <w:rPr>
          <w:rFonts w:ascii="Times New Roman" w:hAnsi="Times New Roman"/>
          <w:sz w:val="24"/>
          <w:szCs w:val="24"/>
        </w:rPr>
        <w:t xml:space="preserve"> la</w:t>
      </w:r>
      <w:r w:rsidR="004E7572" w:rsidRPr="007C660C">
        <w:rPr>
          <w:rFonts w:ascii="Times New Roman" w:hAnsi="Times New Roman"/>
          <w:sz w:val="24"/>
          <w:szCs w:val="24"/>
        </w:rPr>
        <w:t xml:space="preserve"> mission exécutée</w:t>
      </w:r>
      <w:r w:rsidR="004E7572">
        <w:rPr>
          <w:rFonts w:ascii="Times New Roman" w:hAnsi="Times New Roman"/>
          <w:sz w:val="24"/>
          <w:szCs w:val="24"/>
        </w:rPr>
        <w:t> ;</w:t>
      </w:r>
    </w:p>
    <w:p w14:paraId="03E9A3E5" w14:textId="211BBA85" w:rsidR="004E7572" w:rsidRPr="00AE3330" w:rsidRDefault="005E3B9B" w:rsidP="004E7572">
      <w:pPr>
        <w:pStyle w:val="Sansinterligne"/>
        <w:numPr>
          <w:ilvl w:val="0"/>
          <w:numId w:val="6"/>
        </w:numPr>
        <w:spacing w:before="120"/>
        <w:jc w:val="both"/>
        <w:rPr>
          <w:rFonts w:ascii="Times New Roman" w:eastAsia="Times New Roman" w:hAnsi="Times New Roman"/>
          <w:sz w:val="24"/>
          <w:szCs w:val="24"/>
        </w:rPr>
      </w:pPr>
      <w:r w:rsidRPr="007C660C">
        <w:rPr>
          <w:rFonts w:ascii="Times New Roman" w:hAnsi="Times New Roman"/>
          <w:sz w:val="24"/>
          <w:szCs w:val="24"/>
        </w:rPr>
        <w:t>L’adresse</w:t>
      </w:r>
      <w:r w:rsidR="004E7572" w:rsidRPr="007C660C">
        <w:rPr>
          <w:rFonts w:ascii="Times New Roman" w:hAnsi="Times New Roman"/>
          <w:sz w:val="24"/>
          <w:szCs w:val="24"/>
        </w:rPr>
        <w:t xml:space="preserve"> d</w:t>
      </w:r>
      <w:r w:rsidR="004E7572">
        <w:rPr>
          <w:rFonts w:ascii="Times New Roman" w:hAnsi="Times New Roman"/>
          <w:sz w:val="24"/>
          <w:szCs w:val="24"/>
        </w:rPr>
        <w:t>u</w:t>
      </w:r>
      <w:r w:rsidR="004E7572" w:rsidRPr="007C660C">
        <w:rPr>
          <w:rFonts w:ascii="Times New Roman" w:hAnsi="Times New Roman"/>
          <w:sz w:val="24"/>
          <w:szCs w:val="24"/>
        </w:rPr>
        <w:t xml:space="preserve"> bénéficiaire de</w:t>
      </w:r>
      <w:r w:rsidR="004E7572">
        <w:rPr>
          <w:rFonts w:ascii="Times New Roman" w:hAnsi="Times New Roman"/>
          <w:sz w:val="24"/>
          <w:szCs w:val="24"/>
        </w:rPr>
        <w:t xml:space="preserve"> la</w:t>
      </w:r>
      <w:r w:rsidR="004E7572" w:rsidRPr="007C660C">
        <w:rPr>
          <w:rFonts w:ascii="Times New Roman" w:hAnsi="Times New Roman"/>
          <w:sz w:val="24"/>
          <w:szCs w:val="24"/>
        </w:rPr>
        <w:t xml:space="preserve"> </w:t>
      </w:r>
      <w:r w:rsidRPr="007C660C">
        <w:rPr>
          <w:rFonts w:ascii="Times New Roman" w:hAnsi="Times New Roman"/>
          <w:sz w:val="24"/>
          <w:szCs w:val="24"/>
        </w:rPr>
        <w:t>mission (</w:t>
      </w:r>
      <w:r w:rsidR="004E7572" w:rsidRPr="007C660C">
        <w:rPr>
          <w:rFonts w:ascii="Times New Roman" w:hAnsi="Times New Roman"/>
          <w:sz w:val="24"/>
          <w:szCs w:val="24"/>
        </w:rPr>
        <w:t>adresse et contacts téléphonique et mail)</w:t>
      </w:r>
    </w:p>
    <w:p w14:paraId="354147A8" w14:textId="4417DB3A" w:rsidR="004E7572" w:rsidRPr="00AE3330" w:rsidRDefault="005E3B9B" w:rsidP="004E7572">
      <w:pPr>
        <w:pStyle w:val="Sansinterligne"/>
        <w:numPr>
          <w:ilvl w:val="0"/>
          <w:numId w:val="6"/>
        </w:numPr>
        <w:spacing w:before="120"/>
        <w:jc w:val="both"/>
        <w:rPr>
          <w:rFonts w:ascii="Times New Roman" w:eastAsia="Times New Roman" w:hAnsi="Times New Roman"/>
          <w:sz w:val="24"/>
          <w:szCs w:val="24"/>
        </w:rPr>
      </w:pPr>
      <w:r>
        <w:rPr>
          <w:rFonts w:ascii="Times New Roman" w:hAnsi="Times New Roman"/>
          <w:sz w:val="24"/>
          <w:szCs w:val="24"/>
        </w:rPr>
        <w:t>La</w:t>
      </w:r>
      <w:r w:rsidR="004E7572">
        <w:rPr>
          <w:rFonts w:ascii="Times New Roman" w:hAnsi="Times New Roman"/>
          <w:sz w:val="24"/>
          <w:szCs w:val="24"/>
        </w:rPr>
        <w:t xml:space="preserve"> période </w:t>
      </w:r>
      <w:r w:rsidR="004E7572" w:rsidRPr="007C660C">
        <w:rPr>
          <w:rFonts w:ascii="Times New Roman" w:hAnsi="Times New Roman"/>
          <w:sz w:val="24"/>
          <w:szCs w:val="24"/>
        </w:rPr>
        <w:t xml:space="preserve">de réalisation, </w:t>
      </w:r>
    </w:p>
    <w:p w14:paraId="18B41E63" w14:textId="2FA9BC83" w:rsidR="007B66BC" w:rsidRPr="00DC1AB5" w:rsidRDefault="005E3B9B" w:rsidP="00DC1AB5">
      <w:pPr>
        <w:pStyle w:val="Sansinterligne"/>
        <w:numPr>
          <w:ilvl w:val="0"/>
          <w:numId w:val="6"/>
        </w:numPr>
        <w:spacing w:before="120"/>
        <w:jc w:val="both"/>
        <w:rPr>
          <w:rFonts w:ascii="Times New Roman" w:eastAsia="Times New Roman" w:hAnsi="Times New Roman"/>
          <w:sz w:val="24"/>
          <w:szCs w:val="24"/>
        </w:rPr>
      </w:pPr>
      <w:r>
        <w:rPr>
          <w:rFonts w:ascii="Times New Roman" w:hAnsi="Times New Roman"/>
          <w:sz w:val="24"/>
          <w:szCs w:val="24"/>
        </w:rPr>
        <w:t>Le</w:t>
      </w:r>
      <w:r w:rsidR="004E7572" w:rsidRPr="007C660C">
        <w:rPr>
          <w:rFonts w:ascii="Times New Roman" w:hAnsi="Times New Roman"/>
          <w:sz w:val="24"/>
          <w:szCs w:val="24"/>
        </w:rPr>
        <w:t xml:space="preserve"> coût </w:t>
      </w:r>
      <w:r w:rsidR="004E7572">
        <w:rPr>
          <w:rFonts w:ascii="Times New Roman" w:hAnsi="Times New Roman"/>
          <w:sz w:val="24"/>
          <w:szCs w:val="24"/>
        </w:rPr>
        <w:t xml:space="preserve">estimé </w:t>
      </w:r>
      <w:r w:rsidR="004E7572" w:rsidRPr="007C660C">
        <w:rPr>
          <w:rFonts w:ascii="Times New Roman" w:hAnsi="Times New Roman"/>
          <w:sz w:val="24"/>
          <w:szCs w:val="24"/>
        </w:rPr>
        <w:t xml:space="preserve">des prestations confiées au candidat </w:t>
      </w:r>
      <w:r w:rsidR="004E7572" w:rsidRPr="007C660C">
        <w:rPr>
          <w:rFonts w:ascii="Times New Roman" w:hAnsi="Times New Roman"/>
          <w:sz w:val="24"/>
          <w:szCs w:val="28"/>
        </w:rPr>
        <w:t>en US$</w:t>
      </w:r>
      <w:r w:rsidR="004E7572" w:rsidRPr="007C660C">
        <w:rPr>
          <w:rFonts w:ascii="Times New Roman" w:hAnsi="Times New Roman"/>
          <w:sz w:val="24"/>
          <w:szCs w:val="24"/>
        </w:rPr>
        <w:t xml:space="preserve"> (préciser le volume incombant au candidat dans le cas d’un Groupement).</w:t>
      </w:r>
    </w:p>
    <w:p w14:paraId="50FE6D58" w14:textId="77777777" w:rsidR="005D1E13" w:rsidRDefault="00BA31F3" w:rsidP="00826CED">
      <w:pPr>
        <w:jc w:val="both"/>
        <w:rPr>
          <w:b/>
          <w:bCs/>
          <w:szCs w:val="24"/>
          <w:lang w:val="fr-FR"/>
        </w:rPr>
      </w:pPr>
      <w:r>
        <w:rPr>
          <w:b/>
          <w:bCs/>
          <w:szCs w:val="24"/>
          <w:lang w:val="fr-FR"/>
        </w:rPr>
        <w:t xml:space="preserve">L’attention des candidats est attirée sur </w:t>
      </w:r>
      <w:r w:rsidR="00826CED">
        <w:rPr>
          <w:b/>
          <w:bCs/>
          <w:szCs w:val="24"/>
          <w:lang w:val="fr-FR"/>
        </w:rPr>
        <w:t xml:space="preserve">ce qui suit : </w:t>
      </w:r>
    </w:p>
    <w:p w14:paraId="4BB59758" w14:textId="2B1563BC" w:rsidR="00826CED" w:rsidRDefault="00DC1AB5" w:rsidP="00AE3330">
      <w:pPr>
        <w:numPr>
          <w:ilvl w:val="0"/>
          <w:numId w:val="7"/>
        </w:numPr>
        <w:spacing w:before="120" w:after="120"/>
        <w:jc w:val="both"/>
        <w:rPr>
          <w:szCs w:val="24"/>
          <w:lang w:val="fr-FR"/>
        </w:rPr>
      </w:pPr>
      <w:r>
        <w:rPr>
          <w:szCs w:val="24"/>
          <w:lang w:val="fr-FR"/>
        </w:rPr>
        <w:t xml:space="preserve">Seules les missions </w:t>
      </w:r>
      <w:r w:rsidR="009460BA">
        <w:rPr>
          <w:szCs w:val="24"/>
          <w:lang w:val="fr-FR"/>
        </w:rPr>
        <w:t>pour lesquelles le Candidat a fourni</w:t>
      </w:r>
      <w:r>
        <w:rPr>
          <w:szCs w:val="24"/>
          <w:lang w:val="fr-FR"/>
        </w:rPr>
        <w:t xml:space="preserve"> une </w:t>
      </w:r>
      <w:r w:rsidR="00826CED">
        <w:rPr>
          <w:szCs w:val="24"/>
          <w:lang w:val="fr-FR"/>
        </w:rPr>
        <w:t>attestation de bonne exécution établie par le</w:t>
      </w:r>
      <w:r w:rsidR="009460BA">
        <w:rPr>
          <w:szCs w:val="24"/>
          <w:lang w:val="fr-FR"/>
        </w:rPr>
        <w:t xml:space="preserve"> </w:t>
      </w:r>
      <w:r w:rsidR="00826CED">
        <w:rPr>
          <w:szCs w:val="24"/>
          <w:lang w:val="fr-FR"/>
        </w:rPr>
        <w:t>bénéficiaire de</w:t>
      </w:r>
      <w:r w:rsidR="009460BA">
        <w:rPr>
          <w:szCs w:val="24"/>
          <w:lang w:val="fr-FR"/>
        </w:rPr>
        <w:t xml:space="preserve"> la</w:t>
      </w:r>
      <w:r w:rsidR="00826CED">
        <w:rPr>
          <w:szCs w:val="24"/>
          <w:lang w:val="fr-FR"/>
        </w:rPr>
        <w:t>dit</w:t>
      </w:r>
      <w:r w:rsidR="009460BA">
        <w:rPr>
          <w:szCs w:val="24"/>
          <w:lang w:val="fr-FR"/>
        </w:rPr>
        <w:t>e</w:t>
      </w:r>
      <w:r w:rsidR="00826CED">
        <w:rPr>
          <w:szCs w:val="24"/>
          <w:lang w:val="fr-FR"/>
        </w:rPr>
        <w:t xml:space="preserve"> </w:t>
      </w:r>
      <w:r>
        <w:rPr>
          <w:szCs w:val="24"/>
          <w:lang w:val="fr-FR"/>
        </w:rPr>
        <w:t>mission</w:t>
      </w:r>
      <w:r w:rsidR="00826CED">
        <w:rPr>
          <w:szCs w:val="24"/>
          <w:lang w:val="fr-FR"/>
        </w:rPr>
        <w:t xml:space="preserve"> seront </w:t>
      </w:r>
      <w:r>
        <w:rPr>
          <w:szCs w:val="24"/>
          <w:lang w:val="fr-FR"/>
        </w:rPr>
        <w:t>prises</w:t>
      </w:r>
      <w:r w:rsidR="00826CED">
        <w:rPr>
          <w:szCs w:val="24"/>
          <w:lang w:val="fr-FR"/>
        </w:rPr>
        <w:t xml:space="preserve"> en compte lors de l’évaluation des dossiers de manifestation d’intérêt.</w:t>
      </w:r>
    </w:p>
    <w:p w14:paraId="7BFFEB20" w14:textId="0CA7CFAC" w:rsidR="003724DF" w:rsidRPr="00DC1AB5" w:rsidRDefault="00826CED" w:rsidP="00DC1AB5">
      <w:pPr>
        <w:numPr>
          <w:ilvl w:val="0"/>
          <w:numId w:val="7"/>
        </w:numPr>
        <w:spacing w:before="120" w:after="120"/>
        <w:jc w:val="both"/>
        <w:rPr>
          <w:szCs w:val="24"/>
          <w:lang w:val="fr-FR"/>
        </w:rPr>
      </w:pPr>
      <w:r>
        <w:rPr>
          <w:szCs w:val="24"/>
          <w:lang w:val="fr-FR"/>
        </w:rPr>
        <w:t xml:space="preserve">Pour permettre à la SOMELEC de vérifier éventuellement la véracité des attestations, les candidats sont tenus d’indiquer, pour chaque attestation fournie, l’adresse mail et le numéro de téléphone d’un responsable qui peut confirmer l’authenticité de ladite attestation. </w:t>
      </w:r>
    </w:p>
    <w:p w14:paraId="23EC329F" w14:textId="77777777" w:rsidR="003724DF" w:rsidRPr="005B370C" w:rsidRDefault="003724DF" w:rsidP="004B3466">
      <w:pPr>
        <w:jc w:val="both"/>
        <w:rPr>
          <w:b/>
          <w:bCs/>
          <w:szCs w:val="24"/>
          <w:lang w:val="fr-FR"/>
        </w:rPr>
      </w:pPr>
    </w:p>
    <w:p w14:paraId="375ECB50" w14:textId="77777777" w:rsidR="003724DF" w:rsidRPr="00C27D46" w:rsidRDefault="003724DF" w:rsidP="003724DF">
      <w:pPr>
        <w:pBdr>
          <w:top w:val="single" w:sz="4" w:space="1" w:color="auto"/>
          <w:left w:val="single" w:sz="4" w:space="4" w:color="auto"/>
          <w:bottom w:val="single" w:sz="4" w:space="1" w:color="auto"/>
          <w:right w:val="single" w:sz="4" w:space="4" w:color="auto"/>
        </w:pBdr>
        <w:jc w:val="both"/>
        <w:rPr>
          <w:b/>
          <w:lang w:val="fr-FR"/>
        </w:rPr>
      </w:pPr>
      <w:bookmarkStart w:id="0" w:name="_Hlk104731809"/>
      <w:r w:rsidRPr="00D569C9">
        <w:rPr>
          <w:noProof/>
          <w:szCs w:val="24"/>
          <w:lang w:val="fr-FR"/>
        </w:rPr>
        <w:t>S</w:t>
      </w:r>
      <w:r w:rsidRPr="00D569C9">
        <w:rPr>
          <w:szCs w:val="24"/>
          <w:lang w:val="fr-FR"/>
        </w:rPr>
        <w:t>eules</w:t>
      </w:r>
      <w:r w:rsidRPr="003B5B6C">
        <w:rPr>
          <w:szCs w:val="24"/>
          <w:lang w:val="fr-FR"/>
        </w:rPr>
        <w:t xml:space="preserve"> les pièces constitutives du dossier de candidature libellées en français ou accompagnées de leur traduction conforme dans cette langue seront prises en compte </w:t>
      </w:r>
      <w:r>
        <w:rPr>
          <w:szCs w:val="24"/>
          <w:lang w:val="fr-FR"/>
        </w:rPr>
        <w:t>lors de</w:t>
      </w:r>
      <w:r w:rsidRPr="003B5B6C">
        <w:rPr>
          <w:szCs w:val="24"/>
          <w:lang w:val="fr-FR"/>
        </w:rPr>
        <w:t xml:space="preserve"> l’évaluation</w:t>
      </w:r>
      <w:r>
        <w:rPr>
          <w:szCs w:val="24"/>
          <w:lang w:val="fr-FR"/>
        </w:rPr>
        <w:t>.</w:t>
      </w:r>
    </w:p>
    <w:bookmarkEnd w:id="0"/>
    <w:p w14:paraId="4AAA95D4" w14:textId="64B56821" w:rsidR="007B66BC" w:rsidRDefault="007B66BC" w:rsidP="004B3466">
      <w:pPr>
        <w:jc w:val="both"/>
        <w:rPr>
          <w:b/>
          <w:bCs/>
          <w:szCs w:val="24"/>
          <w:lang w:val="fr-FR"/>
        </w:rPr>
      </w:pPr>
    </w:p>
    <w:p w14:paraId="1E68AFEE" w14:textId="239768EF" w:rsidR="005E3B9B" w:rsidRDefault="005E3B9B" w:rsidP="004B3466">
      <w:pPr>
        <w:jc w:val="both"/>
        <w:rPr>
          <w:b/>
          <w:bCs/>
          <w:szCs w:val="24"/>
          <w:lang w:val="fr-FR"/>
        </w:rPr>
      </w:pPr>
    </w:p>
    <w:p w14:paraId="02A14FAD" w14:textId="77777777" w:rsidR="005E3B9B" w:rsidRPr="005B370C" w:rsidRDefault="005E3B9B" w:rsidP="004B3466">
      <w:pPr>
        <w:jc w:val="both"/>
        <w:rPr>
          <w:b/>
          <w:bCs/>
          <w:szCs w:val="24"/>
          <w:lang w:val="fr-FR"/>
        </w:rPr>
      </w:pPr>
    </w:p>
    <w:p w14:paraId="0D42B0B9" w14:textId="77777777" w:rsidR="00F632C8" w:rsidRDefault="00F632C8" w:rsidP="004B3466">
      <w:pPr>
        <w:jc w:val="both"/>
        <w:rPr>
          <w:szCs w:val="24"/>
          <w:lang w:val="fr-FR"/>
        </w:rPr>
      </w:pPr>
    </w:p>
    <w:p w14:paraId="5282605A" w14:textId="77777777" w:rsidR="005D1E13" w:rsidRDefault="002C0987" w:rsidP="007A21C8">
      <w:pPr>
        <w:pStyle w:val="NormalWeb"/>
        <w:numPr>
          <w:ilvl w:val="0"/>
          <w:numId w:val="2"/>
        </w:numPr>
        <w:shd w:val="clear" w:color="auto" w:fill="FFFFFF"/>
        <w:spacing w:before="0" w:beforeAutospacing="0" w:after="480" w:afterAutospacing="0"/>
        <w:jc w:val="both"/>
        <w:rPr>
          <w:b/>
          <w:bCs/>
        </w:rPr>
      </w:pPr>
      <w:r w:rsidRPr="00C27D46">
        <w:rPr>
          <w:b/>
          <w:bCs/>
        </w:rPr>
        <w:lastRenderedPageBreak/>
        <w:t>INFORMATIONS ET CLARIFICATION</w:t>
      </w:r>
    </w:p>
    <w:p w14:paraId="6EB750E8" w14:textId="6E9FEB73" w:rsidR="003B5B6C" w:rsidRPr="00C62484" w:rsidRDefault="003B5B6C" w:rsidP="00C27D46">
      <w:pPr>
        <w:pStyle w:val="NormalWeb"/>
        <w:shd w:val="clear" w:color="auto" w:fill="FFFFFF"/>
        <w:spacing w:before="0" w:beforeAutospacing="0" w:after="0" w:afterAutospacing="0"/>
        <w:jc w:val="both"/>
      </w:pPr>
      <w:r w:rsidRPr="00C62484">
        <w:t>Pour toute information complémentaire ou clarification</w:t>
      </w:r>
      <w:r w:rsidR="009460BA">
        <w:t>,</w:t>
      </w:r>
      <w:r w:rsidRPr="00C62484">
        <w:t xml:space="preserve"> les soumissionnaires intéressés peuvent s’adresser </w:t>
      </w:r>
      <w:r w:rsidR="00C62484">
        <w:t xml:space="preserve">par écrit </w:t>
      </w:r>
      <w:r w:rsidRPr="00C62484">
        <w:t>à :</w:t>
      </w:r>
    </w:p>
    <w:p w14:paraId="09A7C9EC" w14:textId="77777777" w:rsidR="003B5B6C" w:rsidRDefault="003B5B6C" w:rsidP="00000A21">
      <w:pPr>
        <w:pStyle w:val="NormalWeb"/>
        <w:shd w:val="clear" w:color="auto" w:fill="FFFFFF"/>
        <w:spacing w:after="0" w:afterAutospacing="0"/>
        <w:jc w:val="both"/>
        <w:rPr>
          <w:b/>
          <w:bCs/>
        </w:rPr>
      </w:pPr>
      <w:r>
        <w:rPr>
          <w:b/>
          <w:bCs/>
        </w:rPr>
        <w:t xml:space="preserve">Monsieur le </w:t>
      </w:r>
      <w:r w:rsidRPr="003B5B6C">
        <w:rPr>
          <w:b/>
          <w:bCs/>
        </w:rPr>
        <w:t>Conseiller Spéciale Chargée de la Cellule des marchés de la SOMELEC</w:t>
      </w:r>
    </w:p>
    <w:p w14:paraId="04FA1D1C" w14:textId="77777777" w:rsidR="003B5B6C" w:rsidRPr="003B5B6C" w:rsidRDefault="003B5B6C" w:rsidP="00C27D46">
      <w:pPr>
        <w:pStyle w:val="NormalWeb"/>
        <w:shd w:val="clear" w:color="auto" w:fill="FFFFFF"/>
        <w:spacing w:after="0" w:afterAutospacing="0"/>
        <w:jc w:val="both"/>
        <w:rPr>
          <w:b/>
          <w:bCs/>
        </w:rPr>
      </w:pPr>
      <w:r w:rsidRPr="003B5B6C">
        <w:rPr>
          <w:b/>
          <w:bCs/>
        </w:rPr>
        <w:t>Direction Générale de la SOMELEC</w:t>
      </w:r>
    </w:p>
    <w:p w14:paraId="0A3B5B65" w14:textId="77777777" w:rsidR="003B5B6C" w:rsidRPr="003B5B6C" w:rsidRDefault="003B5B6C" w:rsidP="00C27D46">
      <w:pPr>
        <w:pStyle w:val="NormalWeb"/>
        <w:shd w:val="clear" w:color="auto" w:fill="FFFFFF"/>
        <w:spacing w:after="0" w:afterAutospacing="0"/>
        <w:jc w:val="both"/>
        <w:rPr>
          <w:b/>
          <w:bCs/>
        </w:rPr>
      </w:pPr>
      <w:r w:rsidRPr="003B5B6C">
        <w:rPr>
          <w:b/>
          <w:bCs/>
        </w:rPr>
        <w:t>Cellule Chargée des Marchés</w:t>
      </w:r>
    </w:p>
    <w:p w14:paraId="222DE937" w14:textId="77777777" w:rsidR="003B5B6C" w:rsidRPr="003B5B6C" w:rsidRDefault="003B5B6C" w:rsidP="00C27D46">
      <w:pPr>
        <w:pStyle w:val="NormalWeb"/>
        <w:shd w:val="clear" w:color="auto" w:fill="FFFFFF"/>
        <w:spacing w:after="0" w:afterAutospacing="0"/>
        <w:jc w:val="both"/>
        <w:rPr>
          <w:b/>
          <w:bCs/>
        </w:rPr>
      </w:pPr>
      <w:r w:rsidRPr="00667EE2">
        <w:rPr>
          <w:b/>
          <w:bCs/>
        </w:rPr>
        <w:t>Siège SOMELEC </w:t>
      </w:r>
      <w:r w:rsidR="00353338" w:rsidRPr="00667EE2">
        <w:rPr>
          <w:b/>
          <w:bCs/>
        </w:rPr>
        <w:t>;</w:t>
      </w:r>
      <w:r w:rsidR="00667EE2" w:rsidRPr="00667EE2">
        <w:rPr>
          <w:b/>
          <w:bCs/>
        </w:rPr>
        <w:t xml:space="preserve"> 4</w:t>
      </w:r>
      <w:r w:rsidR="00353338" w:rsidRPr="00667EE2">
        <w:rPr>
          <w:b/>
          <w:bCs/>
        </w:rPr>
        <w:t>ème</w:t>
      </w:r>
      <w:r w:rsidRPr="00667EE2">
        <w:rPr>
          <w:b/>
          <w:bCs/>
        </w:rPr>
        <w:t xml:space="preserve"> étage</w:t>
      </w:r>
    </w:p>
    <w:p w14:paraId="5658AD4F" w14:textId="77777777" w:rsidR="003B5B6C" w:rsidRPr="003B5B6C" w:rsidRDefault="003B5B6C" w:rsidP="00C27D46">
      <w:pPr>
        <w:pStyle w:val="NormalWeb"/>
        <w:shd w:val="clear" w:color="auto" w:fill="FFFFFF"/>
        <w:spacing w:after="0" w:afterAutospacing="0"/>
        <w:jc w:val="both"/>
        <w:rPr>
          <w:b/>
          <w:bCs/>
        </w:rPr>
      </w:pPr>
      <w:r w:rsidRPr="003B5B6C">
        <w:rPr>
          <w:b/>
          <w:bCs/>
        </w:rPr>
        <w:t>Avenue Boubacar Ben Amer. B.P.355</w:t>
      </w:r>
    </w:p>
    <w:p w14:paraId="22FD90BC" w14:textId="77777777" w:rsidR="003B5B6C" w:rsidRPr="003B5B6C" w:rsidRDefault="003B5B6C" w:rsidP="00C27D46">
      <w:pPr>
        <w:pStyle w:val="NormalWeb"/>
        <w:shd w:val="clear" w:color="auto" w:fill="FFFFFF"/>
        <w:spacing w:after="0" w:afterAutospacing="0"/>
        <w:jc w:val="both"/>
        <w:rPr>
          <w:b/>
          <w:bCs/>
        </w:rPr>
      </w:pPr>
      <w:r w:rsidRPr="003B5B6C">
        <w:rPr>
          <w:b/>
          <w:bCs/>
        </w:rPr>
        <w:t>Nouakchott (Mauritanie)</w:t>
      </w:r>
    </w:p>
    <w:p w14:paraId="74A63863" w14:textId="77777777" w:rsidR="003B5B6C" w:rsidRPr="003B5B6C" w:rsidRDefault="003B5B6C" w:rsidP="00C27D46">
      <w:pPr>
        <w:pStyle w:val="NormalWeb"/>
        <w:shd w:val="clear" w:color="auto" w:fill="FFFFFF"/>
        <w:spacing w:after="0" w:afterAutospacing="0"/>
        <w:jc w:val="both"/>
        <w:rPr>
          <w:b/>
          <w:bCs/>
        </w:rPr>
      </w:pPr>
      <w:r w:rsidRPr="003B5B6C">
        <w:rPr>
          <w:b/>
          <w:bCs/>
        </w:rPr>
        <w:t>Téléphone fixe : 00 222 45 29 03 89</w:t>
      </w:r>
    </w:p>
    <w:p w14:paraId="27CE21BB" w14:textId="77777777" w:rsidR="002C0987" w:rsidRDefault="003B5B6C" w:rsidP="00C27D46">
      <w:pPr>
        <w:pStyle w:val="NormalWeb"/>
        <w:shd w:val="clear" w:color="auto" w:fill="FFFFFF"/>
        <w:spacing w:before="0" w:beforeAutospacing="0" w:after="0" w:afterAutospacing="0"/>
        <w:jc w:val="both"/>
        <w:rPr>
          <w:b/>
          <w:bCs/>
        </w:rPr>
      </w:pPr>
      <w:r w:rsidRPr="003B5B6C">
        <w:rPr>
          <w:b/>
          <w:bCs/>
        </w:rPr>
        <w:t xml:space="preserve">Mail :   </w:t>
      </w:r>
      <w:hyperlink r:id="rId10" w:history="1">
        <w:r w:rsidR="003724DF" w:rsidRPr="0009528C">
          <w:rPr>
            <w:rStyle w:val="Lienhypertexte"/>
            <w:b/>
            <w:bCs/>
          </w:rPr>
          <w:t>cmsomelec@gmail.com</w:t>
        </w:r>
      </w:hyperlink>
    </w:p>
    <w:p w14:paraId="0D8122AD" w14:textId="77777777" w:rsidR="003724DF" w:rsidRDefault="003724DF" w:rsidP="00C27D46">
      <w:pPr>
        <w:pStyle w:val="NormalWeb"/>
        <w:shd w:val="clear" w:color="auto" w:fill="FFFFFF"/>
        <w:spacing w:before="0" w:beforeAutospacing="0" w:after="0" w:afterAutospacing="0"/>
        <w:jc w:val="both"/>
        <w:rPr>
          <w:b/>
          <w:bCs/>
        </w:rPr>
      </w:pPr>
    </w:p>
    <w:p w14:paraId="52DF40F0" w14:textId="77777777" w:rsidR="00DC1AB5" w:rsidRDefault="00DC1AB5" w:rsidP="00C27D46">
      <w:pPr>
        <w:pStyle w:val="NormalWeb"/>
        <w:shd w:val="clear" w:color="auto" w:fill="FFFFFF"/>
        <w:spacing w:before="0" w:beforeAutospacing="0" w:after="0" w:afterAutospacing="0"/>
        <w:jc w:val="both"/>
        <w:rPr>
          <w:b/>
          <w:bCs/>
        </w:rPr>
      </w:pPr>
    </w:p>
    <w:p w14:paraId="01AFBBB8" w14:textId="77777777" w:rsidR="005D1E13" w:rsidRPr="005B370C" w:rsidRDefault="003B5B6C" w:rsidP="007A21C8">
      <w:pPr>
        <w:pStyle w:val="NormalWeb"/>
        <w:numPr>
          <w:ilvl w:val="0"/>
          <w:numId w:val="2"/>
        </w:numPr>
        <w:shd w:val="clear" w:color="auto" w:fill="FFFFFF"/>
        <w:spacing w:before="0" w:beforeAutospacing="0" w:after="480" w:afterAutospacing="0"/>
        <w:jc w:val="both"/>
        <w:rPr>
          <w:color w:val="2C2F34"/>
        </w:rPr>
      </w:pPr>
      <w:r>
        <w:rPr>
          <w:b/>
          <w:bCs/>
        </w:rPr>
        <w:t>DEPOT</w:t>
      </w:r>
      <w:r w:rsidRPr="005B370C">
        <w:rPr>
          <w:b/>
          <w:bCs/>
        </w:rPr>
        <w:t xml:space="preserve"> </w:t>
      </w:r>
      <w:r w:rsidR="007B66BC" w:rsidRPr="005B370C">
        <w:rPr>
          <w:b/>
          <w:bCs/>
        </w:rPr>
        <w:t>DES MANIFESTATIONS D’INTERET </w:t>
      </w:r>
    </w:p>
    <w:p w14:paraId="4DC123B6" w14:textId="15BC4F3C" w:rsidR="00DC481A" w:rsidRPr="005B370C" w:rsidRDefault="00DC481A" w:rsidP="003E4C3A">
      <w:pPr>
        <w:keepNext/>
        <w:jc w:val="both"/>
        <w:rPr>
          <w:szCs w:val="24"/>
          <w:lang w:val="fr-FR" w:eastAsia="fr-FR"/>
        </w:rPr>
      </w:pPr>
      <w:r w:rsidRPr="005B370C">
        <w:rPr>
          <w:szCs w:val="24"/>
          <w:lang w:val="fr-FR"/>
        </w:rPr>
        <w:t>Les dossiers de manifestations d’intérêt</w:t>
      </w:r>
      <w:r w:rsidR="007D5C76" w:rsidRPr="007D5C76">
        <w:rPr>
          <w:szCs w:val="24"/>
          <w:lang w:val="fr-FR"/>
        </w:rPr>
        <w:t xml:space="preserve">, rédigés en langue française </w:t>
      </w:r>
      <w:r w:rsidRPr="005B370C">
        <w:rPr>
          <w:szCs w:val="24"/>
          <w:lang w:val="fr-FR"/>
        </w:rPr>
        <w:t xml:space="preserve">doivent être remis </w:t>
      </w:r>
      <w:r w:rsidRPr="005B370C">
        <w:rPr>
          <w:b/>
          <w:bCs/>
          <w:szCs w:val="24"/>
          <w:lang w:val="fr-FR"/>
        </w:rPr>
        <w:t xml:space="preserve">au Secrétariat de la </w:t>
      </w:r>
      <w:r w:rsidRPr="005B370C">
        <w:rPr>
          <w:b/>
          <w:bCs/>
          <w:szCs w:val="24"/>
          <w:lang w:val="fr-FR" w:eastAsia="fr-FR"/>
        </w:rPr>
        <w:t xml:space="preserve">Cellule des </w:t>
      </w:r>
      <w:r w:rsidR="00971D4C" w:rsidRPr="005B370C">
        <w:rPr>
          <w:b/>
          <w:bCs/>
          <w:szCs w:val="24"/>
          <w:lang w:val="fr-FR" w:eastAsia="fr-FR"/>
        </w:rPr>
        <w:t>M</w:t>
      </w:r>
      <w:r w:rsidRPr="005B370C">
        <w:rPr>
          <w:b/>
          <w:bCs/>
          <w:szCs w:val="24"/>
          <w:lang w:val="fr-FR" w:eastAsia="fr-FR"/>
        </w:rPr>
        <w:t>archés de la SOMELEC</w:t>
      </w:r>
      <w:r w:rsidRPr="005B370C">
        <w:rPr>
          <w:szCs w:val="24"/>
          <w:lang w:val="fr-FR" w:eastAsia="fr-FR"/>
        </w:rPr>
        <w:t xml:space="preserve"> ou transmis par voie électronique </w:t>
      </w:r>
      <w:r w:rsidRPr="005B370C">
        <w:rPr>
          <w:szCs w:val="24"/>
          <w:lang w:val="fr-FR"/>
        </w:rPr>
        <w:t xml:space="preserve">au plus tard le </w:t>
      </w:r>
      <w:r w:rsidR="003E4C3A" w:rsidRPr="00C1120C">
        <w:rPr>
          <w:szCs w:val="24"/>
          <w:lang w:val="fr-FR"/>
        </w:rPr>
        <w:t>11</w:t>
      </w:r>
      <w:r w:rsidR="00D569C9" w:rsidRPr="00C1120C">
        <w:rPr>
          <w:szCs w:val="24"/>
          <w:lang w:val="fr-FR"/>
        </w:rPr>
        <w:t>/</w:t>
      </w:r>
      <w:r w:rsidR="003E4C3A" w:rsidRPr="00C1120C">
        <w:rPr>
          <w:szCs w:val="24"/>
          <w:lang w:val="fr-FR"/>
        </w:rPr>
        <w:t>07</w:t>
      </w:r>
      <w:r w:rsidR="00D569C9" w:rsidRPr="00C1120C">
        <w:rPr>
          <w:szCs w:val="24"/>
          <w:lang w:val="fr-FR"/>
        </w:rPr>
        <w:t>/ 2023</w:t>
      </w:r>
      <w:r w:rsidRPr="00C1120C">
        <w:rPr>
          <w:szCs w:val="24"/>
          <w:lang w:val="fr-FR"/>
        </w:rPr>
        <w:t xml:space="preserve"> à 12 heures </w:t>
      </w:r>
      <w:r w:rsidR="003B5B6C" w:rsidRPr="00C1120C">
        <w:rPr>
          <w:szCs w:val="24"/>
          <w:lang w:val="fr-FR"/>
        </w:rPr>
        <w:t xml:space="preserve">locale </w:t>
      </w:r>
      <w:r w:rsidRPr="00C1120C">
        <w:rPr>
          <w:szCs w:val="24"/>
          <w:lang w:val="fr-FR"/>
        </w:rPr>
        <w:t>GMT</w:t>
      </w:r>
      <w:r w:rsidR="00CC3DD4" w:rsidRPr="00C1120C">
        <w:rPr>
          <w:szCs w:val="24"/>
          <w:lang w:val="fr-FR"/>
        </w:rPr>
        <w:t>,)</w:t>
      </w:r>
      <w:r w:rsidR="00E2575F" w:rsidRPr="00C1120C">
        <w:rPr>
          <w:szCs w:val="24"/>
          <w:lang w:val="fr-FR"/>
        </w:rPr>
        <w:t xml:space="preserve"> l’adresse ci-après :</w:t>
      </w:r>
      <w:bookmarkStart w:id="1" w:name="_GoBack"/>
      <w:bookmarkEnd w:id="1"/>
    </w:p>
    <w:p w14:paraId="3849A295" w14:textId="77777777" w:rsidR="00641BD3" w:rsidRDefault="00641BD3" w:rsidP="00C27D46">
      <w:pPr>
        <w:keepNext/>
        <w:jc w:val="both"/>
        <w:rPr>
          <w:b/>
          <w:bCs/>
          <w:szCs w:val="24"/>
          <w:lang w:val="fr-FR" w:eastAsia="fr-FR"/>
        </w:rPr>
      </w:pPr>
    </w:p>
    <w:p w14:paraId="0583DADC" w14:textId="5DB15292" w:rsidR="00DC481A" w:rsidRPr="005B370C" w:rsidRDefault="009E4DA2" w:rsidP="00C27D46">
      <w:pPr>
        <w:keepNext/>
        <w:jc w:val="both"/>
        <w:rPr>
          <w:szCs w:val="24"/>
          <w:lang w:val="fr-FR" w:eastAsia="fr-FR"/>
        </w:rPr>
      </w:pPr>
      <w:r>
        <w:rPr>
          <w:b/>
          <w:bCs/>
          <w:szCs w:val="24"/>
          <w:lang w:val="fr-FR" w:eastAsia="fr-FR"/>
        </w:rPr>
        <w:t>Monsieur le Conseiller Spéciale</w:t>
      </w:r>
      <w:r w:rsidR="00CC3DD4" w:rsidRPr="005B370C">
        <w:rPr>
          <w:b/>
          <w:bCs/>
          <w:szCs w:val="24"/>
          <w:lang w:val="fr-FR" w:eastAsia="fr-FR"/>
        </w:rPr>
        <w:t xml:space="preserve"> Chargée</w:t>
      </w:r>
      <w:r w:rsidR="00DC481A" w:rsidRPr="005B370C">
        <w:rPr>
          <w:b/>
          <w:bCs/>
          <w:szCs w:val="24"/>
          <w:lang w:val="fr-FR" w:eastAsia="fr-FR"/>
        </w:rPr>
        <w:t xml:space="preserve"> de la Cellule des marchés de la SOMELEC</w:t>
      </w:r>
    </w:p>
    <w:p w14:paraId="2E6FD6F5" w14:textId="77777777" w:rsidR="00DC481A" w:rsidRPr="005B370C" w:rsidRDefault="007B66BC" w:rsidP="00C27D46">
      <w:pPr>
        <w:keepNext/>
        <w:jc w:val="both"/>
        <w:rPr>
          <w:szCs w:val="24"/>
          <w:lang w:val="fr-FR" w:eastAsia="fr-FR"/>
        </w:rPr>
      </w:pPr>
      <w:r w:rsidRPr="005B370C">
        <w:rPr>
          <w:szCs w:val="24"/>
          <w:lang w:val="fr-FR" w:eastAsia="fr-FR"/>
        </w:rPr>
        <w:t xml:space="preserve"> </w:t>
      </w:r>
    </w:p>
    <w:p w14:paraId="13962EDA" w14:textId="77777777" w:rsidR="00DC481A" w:rsidRPr="00AE3330" w:rsidRDefault="003B5B6C" w:rsidP="00C27D46">
      <w:pPr>
        <w:keepNext/>
        <w:shd w:val="clear" w:color="auto" w:fill="FFFFFF"/>
        <w:spacing w:line="259" w:lineRule="exact"/>
        <w:jc w:val="both"/>
        <w:rPr>
          <w:szCs w:val="24"/>
          <w:lang w:eastAsia="fr-FR"/>
        </w:rPr>
      </w:pPr>
      <w:r w:rsidRPr="00AE3330">
        <w:rPr>
          <w:color w:val="000000"/>
          <w:szCs w:val="24"/>
          <w:lang w:eastAsia="fr-FR"/>
        </w:rPr>
        <w:t>Avenue Boubacar Ben Amer</w:t>
      </w:r>
      <w:r w:rsidR="00DC481A" w:rsidRPr="00AE3330">
        <w:rPr>
          <w:color w:val="000000"/>
          <w:szCs w:val="24"/>
          <w:lang w:eastAsia="fr-FR"/>
        </w:rPr>
        <w:t>. B.P.355</w:t>
      </w:r>
    </w:p>
    <w:p w14:paraId="03901D5E" w14:textId="77777777" w:rsidR="00DC481A" w:rsidRPr="005B370C" w:rsidRDefault="00DC481A" w:rsidP="00C27D46">
      <w:pPr>
        <w:keepNext/>
        <w:shd w:val="clear" w:color="auto" w:fill="FFFFFF"/>
        <w:spacing w:before="5" w:line="269" w:lineRule="exact"/>
        <w:jc w:val="both"/>
        <w:rPr>
          <w:color w:val="000000"/>
          <w:szCs w:val="24"/>
          <w:lang w:val="fr-FR" w:eastAsia="fr-FR"/>
        </w:rPr>
      </w:pPr>
      <w:r w:rsidRPr="005B370C">
        <w:rPr>
          <w:color w:val="000000"/>
          <w:szCs w:val="24"/>
          <w:lang w:val="fr-FR" w:eastAsia="fr-FR"/>
        </w:rPr>
        <w:t xml:space="preserve">Téléphone Fixe </w:t>
      </w:r>
      <w:r w:rsidR="00CC3DD4" w:rsidRPr="005B370C">
        <w:rPr>
          <w:color w:val="000000"/>
          <w:szCs w:val="24"/>
          <w:lang w:val="fr-FR" w:eastAsia="fr-FR"/>
        </w:rPr>
        <w:t>: +</w:t>
      </w:r>
      <w:r w:rsidRPr="005B370C">
        <w:rPr>
          <w:color w:val="000000"/>
          <w:szCs w:val="24"/>
          <w:lang w:val="fr-FR" w:eastAsia="fr-FR"/>
        </w:rPr>
        <w:t>222 45 29 03 89</w:t>
      </w:r>
    </w:p>
    <w:p w14:paraId="4AC34D27" w14:textId="77777777" w:rsidR="00DC481A" w:rsidRPr="005B370C" w:rsidRDefault="00DC481A" w:rsidP="00C27D46">
      <w:pPr>
        <w:keepNext/>
        <w:shd w:val="clear" w:color="auto" w:fill="FFFFFF"/>
        <w:spacing w:before="5" w:line="269" w:lineRule="exact"/>
        <w:jc w:val="both"/>
        <w:rPr>
          <w:color w:val="000000"/>
          <w:szCs w:val="24"/>
          <w:lang w:val="fr-FR" w:eastAsia="fr-FR"/>
        </w:rPr>
      </w:pPr>
      <w:r w:rsidRPr="005B370C">
        <w:rPr>
          <w:color w:val="000000"/>
          <w:szCs w:val="24"/>
          <w:lang w:val="fr-FR" w:eastAsia="fr-FR"/>
        </w:rPr>
        <w:t xml:space="preserve">Email : </w:t>
      </w:r>
      <w:hyperlink r:id="rId11" w:history="1">
        <w:r w:rsidRPr="005B370C">
          <w:rPr>
            <w:rStyle w:val="Lienhypertexte"/>
            <w:szCs w:val="24"/>
            <w:lang w:val="fr-FR" w:eastAsia="fr-FR"/>
          </w:rPr>
          <w:t>cmsomelec@gmail.com</w:t>
        </w:r>
      </w:hyperlink>
      <w:r w:rsidR="007D5C76" w:rsidRPr="00AE3330">
        <w:rPr>
          <w:rStyle w:val="Lienhypertexte"/>
          <w:szCs w:val="24"/>
          <w:lang w:val="fr-FR" w:eastAsia="fr-FR"/>
        </w:rPr>
        <w:t>;</w:t>
      </w:r>
    </w:p>
    <w:p w14:paraId="4173BF3D" w14:textId="77777777" w:rsidR="00DC481A" w:rsidRPr="005B370C" w:rsidRDefault="00DC481A" w:rsidP="00C27D46">
      <w:pPr>
        <w:keepNext/>
        <w:shd w:val="clear" w:color="auto" w:fill="FFFFFF"/>
        <w:spacing w:before="5" w:line="259" w:lineRule="exact"/>
        <w:jc w:val="both"/>
        <w:rPr>
          <w:color w:val="000000"/>
          <w:szCs w:val="24"/>
          <w:lang w:val="fr-FR" w:eastAsia="fr-FR"/>
        </w:rPr>
      </w:pPr>
      <w:r w:rsidRPr="005B370C">
        <w:rPr>
          <w:color w:val="000000"/>
          <w:szCs w:val="24"/>
          <w:lang w:val="fr-FR" w:eastAsia="fr-FR"/>
        </w:rPr>
        <w:t>Nouakchott (Mauritanie)</w:t>
      </w:r>
    </w:p>
    <w:p w14:paraId="107C5A7C" w14:textId="77777777" w:rsidR="00DC481A" w:rsidRPr="005B370C" w:rsidRDefault="00DC481A" w:rsidP="00000A21">
      <w:pPr>
        <w:jc w:val="both"/>
        <w:rPr>
          <w:szCs w:val="24"/>
          <w:lang w:val="fr-FR"/>
        </w:rPr>
      </w:pPr>
    </w:p>
    <w:p w14:paraId="0DA7F9ED" w14:textId="77777777" w:rsidR="007D5C76" w:rsidRDefault="00E2575F" w:rsidP="00C27D46">
      <w:pPr>
        <w:pStyle w:val="Sansinterligne"/>
        <w:jc w:val="both"/>
        <w:rPr>
          <w:rFonts w:ascii="Times New Roman" w:hAnsi="Times New Roman"/>
        </w:rPr>
      </w:pPr>
      <w:r>
        <w:rPr>
          <w:rFonts w:ascii="Times New Roman" w:hAnsi="Times New Roman"/>
        </w:rPr>
        <w:t xml:space="preserve">Le Dossier de candidature doit </w:t>
      </w:r>
      <w:r w:rsidR="007D5C76" w:rsidRPr="0032108C">
        <w:rPr>
          <w:rFonts w:ascii="Times New Roman" w:hAnsi="Times New Roman"/>
        </w:rPr>
        <w:t>porter la mention </w:t>
      </w:r>
      <w:r>
        <w:rPr>
          <w:rFonts w:ascii="Times New Roman" w:hAnsi="Times New Roman"/>
        </w:rPr>
        <w:t>suivante</w:t>
      </w:r>
      <w:r w:rsidR="00D444F2">
        <w:rPr>
          <w:rFonts w:ascii="Times New Roman" w:hAnsi="Times New Roman"/>
        </w:rPr>
        <w:t xml:space="preserve"> </w:t>
      </w:r>
      <w:r w:rsidR="007D5C76" w:rsidRPr="0032108C">
        <w:rPr>
          <w:rFonts w:ascii="Times New Roman" w:hAnsi="Times New Roman"/>
        </w:rPr>
        <w:t>:</w:t>
      </w:r>
    </w:p>
    <w:p w14:paraId="115428D9" w14:textId="77777777" w:rsidR="00641BD3" w:rsidRPr="0032108C" w:rsidRDefault="00641BD3" w:rsidP="00C27D46">
      <w:pPr>
        <w:pStyle w:val="Sansinterligne"/>
        <w:jc w:val="both"/>
        <w:rPr>
          <w:rFonts w:ascii="Times New Roman" w:hAnsi="Times New Roman"/>
        </w:rPr>
      </w:pPr>
    </w:p>
    <w:p w14:paraId="2873DEF6" w14:textId="004D0F42" w:rsidR="00591390" w:rsidRPr="00DC1AB5" w:rsidRDefault="007D5C76" w:rsidP="00DC1AB5">
      <w:pPr>
        <w:pBdr>
          <w:top w:val="single" w:sz="4" w:space="1" w:color="auto"/>
          <w:left w:val="single" w:sz="4" w:space="4" w:color="auto"/>
          <w:bottom w:val="single" w:sz="4" w:space="1" w:color="auto"/>
          <w:right w:val="single" w:sz="4" w:space="4" w:color="auto"/>
        </w:pBdr>
        <w:jc w:val="both"/>
        <w:rPr>
          <w:b/>
          <w:lang w:val="fr-FR"/>
        </w:rPr>
      </w:pPr>
      <w:r w:rsidRPr="00C1117B">
        <w:rPr>
          <w:b/>
          <w:bCs/>
          <w:szCs w:val="24"/>
          <w:lang w:val="fr-FR"/>
        </w:rPr>
        <w:t>« Appel à mani</w:t>
      </w:r>
      <w:r w:rsidR="00D569C9">
        <w:rPr>
          <w:b/>
          <w:bCs/>
          <w:szCs w:val="24"/>
          <w:lang w:val="fr-FR"/>
        </w:rPr>
        <w:t>festation d’intérêt n</w:t>
      </w:r>
      <w:r w:rsidR="003E4C3A">
        <w:rPr>
          <w:b/>
          <w:bCs/>
          <w:szCs w:val="24"/>
          <w:highlight w:val="yellow"/>
          <w:lang w:val="fr-FR"/>
        </w:rPr>
        <w:t>° 03</w:t>
      </w:r>
      <w:r w:rsidR="00D569C9" w:rsidRPr="009460BA">
        <w:rPr>
          <w:b/>
          <w:bCs/>
          <w:szCs w:val="24"/>
          <w:highlight w:val="yellow"/>
          <w:lang w:val="fr-FR"/>
        </w:rPr>
        <w:t>/</w:t>
      </w:r>
      <w:r w:rsidR="003E4C3A">
        <w:rPr>
          <w:b/>
          <w:bCs/>
          <w:szCs w:val="24"/>
          <w:highlight w:val="yellow"/>
          <w:lang w:val="fr-FR"/>
        </w:rPr>
        <w:t>CAE/</w:t>
      </w:r>
      <w:r w:rsidR="00D569C9" w:rsidRPr="009460BA">
        <w:rPr>
          <w:b/>
          <w:bCs/>
          <w:szCs w:val="24"/>
          <w:highlight w:val="yellow"/>
          <w:lang w:val="fr-FR"/>
        </w:rPr>
        <w:t>2023</w:t>
      </w:r>
      <w:r w:rsidRPr="00C1117B">
        <w:rPr>
          <w:b/>
          <w:bCs/>
          <w:szCs w:val="24"/>
          <w:lang w:val="fr-FR"/>
        </w:rPr>
        <w:t xml:space="preserve"> </w:t>
      </w:r>
      <w:r w:rsidR="00DA0C60" w:rsidRPr="00DA0C60">
        <w:rPr>
          <w:b/>
          <w:bCs/>
          <w:szCs w:val="24"/>
          <w:lang w:val="fr-FR"/>
        </w:rPr>
        <w:t>pour le recrutement</w:t>
      </w:r>
      <w:r w:rsidR="00DC1AB5" w:rsidRPr="00DC1AB5">
        <w:rPr>
          <w:b/>
          <w:bCs/>
          <w:szCs w:val="24"/>
          <w:lang w:val="fr-FR"/>
        </w:rPr>
        <w:t xml:space="preserve"> d’un cabinet en vue de l’élaboration d’un diagnostic global et un business plan pour l’établissement </w:t>
      </w:r>
      <w:r w:rsidR="009460BA">
        <w:rPr>
          <w:b/>
          <w:bCs/>
          <w:szCs w:val="24"/>
          <w:lang w:val="fr-FR"/>
        </w:rPr>
        <w:t>m</w:t>
      </w:r>
      <w:r w:rsidR="00DC1AB5" w:rsidRPr="00DC1AB5">
        <w:rPr>
          <w:b/>
          <w:bCs/>
          <w:szCs w:val="24"/>
          <w:lang w:val="fr-FR"/>
        </w:rPr>
        <w:t>auritanien des Produits Industriels en Béton (MIB)</w:t>
      </w:r>
    </w:p>
    <w:p w14:paraId="003D4E9A" w14:textId="77777777" w:rsidR="00503288" w:rsidRPr="005B370C" w:rsidRDefault="00503288" w:rsidP="004B3466">
      <w:pPr>
        <w:pStyle w:val="IBNINT"/>
        <w:jc w:val="both"/>
        <w:rPr>
          <w:b w:val="0"/>
          <w:i w:val="0"/>
          <w:u w:val="none"/>
          <w:lang w:val="fr-FR"/>
        </w:rPr>
      </w:pPr>
    </w:p>
    <w:p w14:paraId="64AFD702" w14:textId="77777777" w:rsidR="00641BD3" w:rsidRDefault="00641BD3" w:rsidP="003724DF">
      <w:pPr>
        <w:pStyle w:val="Sansinterligne"/>
        <w:ind w:firstLine="708"/>
        <w:jc w:val="center"/>
        <w:rPr>
          <w:rFonts w:ascii="Times New Roman" w:hAnsi="Times New Roman"/>
          <w:b/>
          <w:sz w:val="24"/>
          <w:szCs w:val="24"/>
        </w:rPr>
      </w:pPr>
    </w:p>
    <w:p w14:paraId="4AFD1388" w14:textId="77777777" w:rsidR="00591390" w:rsidRDefault="00591390" w:rsidP="003724DF">
      <w:pPr>
        <w:pStyle w:val="Sansinterligne"/>
        <w:ind w:firstLine="708"/>
        <w:jc w:val="center"/>
        <w:rPr>
          <w:rFonts w:ascii="Times New Roman" w:hAnsi="Times New Roman"/>
          <w:b/>
          <w:sz w:val="24"/>
          <w:szCs w:val="24"/>
        </w:rPr>
      </w:pPr>
      <w:r w:rsidRPr="0032108C">
        <w:rPr>
          <w:rFonts w:ascii="Times New Roman" w:hAnsi="Times New Roman"/>
          <w:b/>
          <w:sz w:val="24"/>
          <w:szCs w:val="24"/>
        </w:rPr>
        <w:t>LE PRESIDENT DE LA COMMISSION</w:t>
      </w:r>
      <w:r>
        <w:rPr>
          <w:rFonts w:ascii="Times New Roman" w:hAnsi="Times New Roman"/>
          <w:b/>
          <w:sz w:val="24"/>
          <w:szCs w:val="24"/>
        </w:rPr>
        <w:t xml:space="preserve"> </w:t>
      </w:r>
      <w:r w:rsidRPr="0032108C">
        <w:rPr>
          <w:rFonts w:ascii="Times New Roman" w:hAnsi="Times New Roman"/>
          <w:b/>
          <w:sz w:val="24"/>
          <w:szCs w:val="24"/>
        </w:rPr>
        <w:t xml:space="preserve">DES MARCHES </w:t>
      </w:r>
      <w:r>
        <w:rPr>
          <w:rFonts w:ascii="Times New Roman" w:hAnsi="Times New Roman"/>
          <w:b/>
          <w:sz w:val="24"/>
          <w:szCs w:val="24"/>
        </w:rPr>
        <w:t>SOMELEC</w:t>
      </w:r>
    </w:p>
    <w:p w14:paraId="69E31AFA" w14:textId="77777777" w:rsidR="00591390" w:rsidRPr="0032108C" w:rsidRDefault="00591390" w:rsidP="003724DF">
      <w:pPr>
        <w:pStyle w:val="Sansinterligne"/>
        <w:ind w:firstLine="708"/>
        <w:jc w:val="center"/>
        <w:rPr>
          <w:rFonts w:ascii="Times New Roman" w:hAnsi="Times New Roman"/>
          <w:b/>
          <w:sz w:val="24"/>
          <w:szCs w:val="24"/>
        </w:rPr>
      </w:pPr>
    </w:p>
    <w:p w14:paraId="488ED77D" w14:textId="77777777" w:rsidR="00591390" w:rsidRPr="0032108C" w:rsidRDefault="00591390" w:rsidP="003724DF">
      <w:pPr>
        <w:pStyle w:val="Sansinterligne"/>
        <w:jc w:val="center"/>
        <w:rPr>
          <w:rFonts w:ascii="Times New Roman" w:hAnsi="Times New Roman"/>
          <w:b/>
          <w:sz w:val="24"/>
          <w:szCs w:val="24"/>
        </w:rPr>
      </w:pPr>
    </w:p>
    <w:p w14:paraId="2AEDBB1E" w14:textId="77777777" w:rsidR="00591390" w:rsidRPr="00A20EA3" w:rsidRDefault="00591390" w:rsidP="003724DF">
      <w:pPr>
        <w:pStyle w:val="Sansinterligne"/>
        <w:jc w:val="center"/>
        <w:rPr>
          <w:rFonts w:ascii="Times New Roman" w:hAnsi="Times New Roman"/>
          <w:b/>
          <w:sz w:val="32"/>
          <w:szCs w:val="32"/>
        </w:rPr>
      </w:pPr>
      <w:r w:rsidRPr="00A20EA3">
        <w:rPr>
          <w:rFonts w:ascii="Times New Roman" w:hAnsi="Times New Roman"/>
          <w:b/>
          <w:sz w:val="32"/>
          <w:szCs w:val="32"/>
        </w:rPr>
        <w:t>Cheikh Abdellahi BEDDA</w:t>
      </w:r>
    </w:p>
    <w:p w14:paraId="7D30262B" w14:textId="77777777" w:rsidR="00F45416" w:rsidRPr="006076DE" w:rsidRDefault="00F45416" w:rsidP="003724DF">
      <w:pPr>
        <w:jc w:val="center"/>
        <w:rPr>
          <w:sz w:val="28"/>
          <w:szCs w:val="28"/>
          <w:lang w:val="fr-FR"/>
        </w:rPr>
      </w:pPr>
    </w:p>
    <w:p w14:paraId="3B352945" w14:textId="77777777" w:rsidR="00F45416" w:rsidRPr="006076DE" w:rsidRDefault="00F45416" w:rsidP="007D31E6">
      <w:pPr>
        <w:pStyle w:val="Paragraphedeliste"/>
        <w:ind w:left="360" w:right="495"/>
        <w:contextualSpacing w:val="0"/>
        <w:jc w:val="both"/>
        <w:outlineLvl w:val="0"/>
        <w:rPr>
          <w:i/>
          <w:color w:val="FF0000"/>
          <w:sz w:val="28"/>
          <w:szCs w:val="28"/>
          <w:lang w:val="fr-FR"/>
        </w:rPr>
      </w:pPr>
    </w:p>
    <w:p w14:paraId="017D1A68" w14:textId="77777777" w:rsidR="0074726B" w:rsidRPr="006076DE" w:rsidRDefault="0074726B" w:rsidP="004B3466">
      <w:pPr>
        <w:spacing w:after="142"/>
        <w:jc w:val="both"/>
        <w:rPr>
          <w:sz w:val="28"/>
          <w:szCs w:val="28"/>
          <w:lang w:val="fr-FR"/>
        </w:rPr>
      </w:pPr>
    </w:p>
    <w:p w14:paraId="376AAF32" w14:textId="77777777" w:rsidR="00D81679" w:rsidRPr="006076DE" w:rsidRDefault="00D81679" w:rsidP="004B3466">
      <w:pPr>
        <w:autoSpaceDE w:val="0"/>
        <w:autoSpaceDN w:val="0"/>
        <w:adjustRightInd w:val="0"/>
        <w:jc w:val="both"/>
        <w:rPr>
          <w:sz w:val="28"/>
          <w:szCs w:val="28"/>
          <w:lang w:val="fr-FR" w:eastAsia="en-GB"/>
        </w:rPr>
      </w:pPr>
    </w:p>
    <w:p w14:paraId="12CFD979" w14:textId="77777777" w:rsidR="00D81679" w:rsidRPr="006076DE" w:rsidRDefault="00D81679" w:rsidP="004B3466">
      <w:pPr>
        <w:autoSpaceDE w:val="0"/>
        <w:autoSpaceDN w:val="0"/>
        <w:adjustRightInd w:val="0"/>
        <w:jc w:val="both"/>
        <w:rPr>
          <w:sz w:val="28"/>
          <w:szCs w:val="28"/>
          <w:lang w:val="fr-FR" w:eastAsia="en-GB"/>
        </w:rPr>
      </w:pPr>
    </w:p>
    <w:p w14:paraId="4AD6C0C3" w14:textId="77777777" w:rsidR="00D81679" w:rsidRPr="006076DE" w:rsidRDefault="00D81679" w:rsidP="004B3466">
      <w:pPr>
        <w:autoSpaceDE w:val="0"/>
        <w:autoSpaceDN w:val="0"/>
        <w:adjustRightInd w:val="0"/>
        <w:jc w:val="both"/>
        <w:rPr>
          <w:sz w:val="28"/>
          <w:szCs w:val="28"/>
          <w:lang w:val="fr-FR" w:eastAsia="en-GB"/>
        </w:rPr>
      </w:pPr>
    </w:p>
    <w:p w14:paraId="2BADCF75" w14:textId="3D675A41" w:rsidR="006761DC" w:rsidRDefault="006761DC" w:rsidP="004B3466">
      <w:pPr>
        <w:pStyle w:val="ANNEXE"/>
        <w:spacing w:line="240" w:lineRule="auto"/>
        <w:jc w:val="both"/>
        <w:rPr>
          <w:i/>
          <w:spacing w:val="-2"/>
          <w:sz w:val="28"/>
          <w:szCs w:val="28"/>
        </w:rPr>
      </w:pPr>
    </w:p>
    <w:p w14:paraId="40FE54D7" w14:textId="77777777" w:rsidR="006761DC" w:rsidRDefault="006761DC">
      <w:pPr>
        <w:rPr>
          <w:b/>
          <w:i/>
          <w:spacing w:val="-2"/>
          <w:sz w:val="28"/>
          <w:szCs w:val="28"/>
          <w:lang w:val="fr-FR" w:eastAsia="en-GB"/>
        </w:rPr>
      </w:pPr>
      <w:r w:rsidRPr="001D50CB">
        <w:rPr>
          <w:i/>
          <w:spacing w:val="-2"/>
          <w:sz w:val="28"/>
          <w:szCs w:val="28"/>
          <w:lang w:val="fr-FR"/>
        </w:rPr>
        <w:br w:type="page"/>
      </w:r>
    </w:p>
    <w:p w14:paraId="733B1A28" w14:textId="2A42ADDA" w:rsidR="00B416FF" w:rsidRPr="001D50CB" w:rsidRDefault="006761DC" w:rsidP="001D50CB">
      <w:pPr>
        <w:pStyle w:val="ANNEXE"/>
        <w:spacing w:line="240" w:lineRule="auto"/>
        <w:rPr>
          <w:iCs/>
          <w:spacing w:val="-2"/>
          <w:sz w:val="28"/>
          <w:szCs w:val="28"/>
          <w:u w:val="single"/>
        </w:rPr>
      </w:pPr>
      <w:r w:rsidRPr="001D50CB">
        <w:rPr>
          <w:iCs/>
          <w:spacing w:val="-2"/>
          <w:sz w:val="28"/>
          <w:szCs w:val="28"/>
          <w:u w:val="single"/>
        </w:rPr>
        <w:lastRenderedPageBreak/>
        <w:t>Annexe :</w:t>
      </w:r>
    </w:p>
    <w:p w14:paraId="59D545B6" w14:textId="5B1440F6" w:rsidR="006761DC" w:rsidRPr="001D50CB" w:rsidRDefault="006761DC" w:rsidP="001D50CB">
      <w:pPr>
        <w:pStyle w:val="ANNEXE"/>
        <w:spacing w:line="240" w:lineRule="auto"/>
        <w:rPr>
          <w:iCs/>
          <w:spacing w:val="-2"/>
          <w:sz w:val="28"/>
          <w:szCs w:val="28"/>
          <w:u w:val="single"/>
        </w:rPr>
      </w:pPr>
      <w:r w:rsidRPr="001D50CB">
        <w:rPr>
          <w:iCs/>
          <w:spacing w:val="-2"/>
          <w:sz w:val="28"/>
          <w:szCs w:val="28"/>
          <w:u w:val="single"/>
        </w:rPr>
        <w:t>Termes des Références</w:t>
      </w:r>
    </w:p>
    <w:p w14:paraId="36A461E0" w14:textId="77777777" w:rsidR="001D50CB" w:rsidRDefault="001D50CB" w:rsidP="006761DC">
      <w:pPr>
        <w:pStyle w:val="Paragraphedeliste"/>
        <w:ind w:left="0"/>
        <w:rPr>
          <w:b/>
          <w:bCs/>
          <w:color w:val="000000"/>
          <w:sz w:val="28"/>
          <w:szCs w:val="28"/>
          <w:lang w:val="fr-FR" w:eastAsia="fr-FR"/>
        </w:rPr>
      </w:pPr>
    </w:p>
    <w:p w14:paraId="7D5C3BDC" w14:textId="77777777" w:rsidR="001D50CB" w:rsidRDefault="001D50CB" w:rsidP="006761DC">
      <w:pPr>
        <w:pStyle w:val="Paragraphedeliste"/>
        <w:ind w:left="0"/>
        <w:rPr>
          <w:b/>
          <w:bCs/>
          <w:color w:val="000000"/>
          <w:sz w:val="28"/>
          <w:szCs w:val="28"/>
          <w:lang w:val="fr-FR" w:eastAsia="fr-FR"/>
        </w:rPr>
      </w:pPr>
    </w:p>
    <w:p w14:paraId="57EFC3F9" w14:textId="77777777" w:rsidR="001D50CB" w:rsidRDefault="001D50CB" w:rsidP="006761DC">
      <w:pPr>
        <w:pStyle w:val="Paragraphedeliste"/>
        <w:ind w:left="0"/>
        <w:rPr>
          <w:b/>
          <w:bCs/>
          <w:color w:val="000000"/>
          <w:sz w:val="28"/>
          <w:szCs w:val="28"/>
          <w:lang w:val="fr-FR" w:eastAsia="fr-FR"/>
        </w:rPr>
      </w:pPr>
    </w:p>
    <w:p w14:paraId="3C9E637B" w14:textId="0809A7F9" w:rsidR="006761DC" w:rsidRPr="001D50CB" w:rsidRDefault="006761DC" w:rsidP="001D50CB">
      <w:pPr>
        <w:pStyle w:val="Paragraphedeliste"/>
        <w:numPr>
          <w:ilvl w:val="0"/>
          <w:numId w:val="16"/>
        </w:numPr>
        <w:rPr>
          <w:b/>
          <w:bCs/>
          <w:sz w:val="22"/>
          <w:szCs w:val="22"/>
        </w:rPr>
      </w:pPr>
      <w:r w:rsidRPr="001D50CB">
        <w:rPr>
          <w:b/>
          <w:bCs/>
          <w:color w:val="000000"/>
          <w:lang w:val="fr-FR" w:eastAsia="fr-FR"/>
        </w:rPr>
        <w:t>CONTEXTE</w:t>
      </w:r>
    </w:p>
    <w:p w14:paraId="47C46399" w14:textId="77777777" w:rsidR="001D50CB" w:rsidRPr="006761DC" w:rsidRDefault="001D50CB" w:rsidP="001D50CB">
      <w:pPr>
        <w:pStyle w:val="Paragraphedeliste"/>
        <w:rPr>
          <w:b/>
          <w:bCs/>
        </w:rPr>
      </w:pPr>
    </w:p>
    <w:p w14:paraId="235B2A8B" w14:textId="77777777" w:rsidR="006761DC" w:rsidRPr="006761DC" w:rsidRDefault="006761DC" w:rsidP="006761DC">
      <w:pPr>
        <w:jc w:val="both"/>
        <w:rPr>
          <w:lang w:val="fr-FR"/>
        </w:rPr>
      </w:pPr>
      <w:r w:rsidRPr="006761DC">
        <w:rPr>
          <w:szCs w:val="24"/>
          <w:lang w:val="fr-FR"/>
        </w:rPr>
        <w:t xml:space="preserve"> </w:t>
      </w:r>
      <w:r w:rsidRPr="006761DC">
        <w:rPr>
          <w:lang w:val="fr-FR"/>
        </w:rPr>
        <w:t xml:space="preserve">La Mauritanienne des Produits Industriels en Béton (MIB) est un établissement national crée par le Gouvernement Mauritanien pour promouvoir le domaine des produits industriels en béton précontraint et accompagner le développement de l’électrification du pays à travers la fourniture des poteaux électriques en béton adaptés aux besoins et conditions climatiques du pays. </w:t>
      </w:r>
    </w:p>
    <w:p w14:paraId="7B7BED8F" w14:textId="77777777" w:rsidR="006761DC" w:rsidRPr="006761DC" w:rsidRDefault="006761DC" w:rsidP="006761DC">
      <w:pPr>
        <w:jc w:val="both"/>
        <w:rPr>
          <w:lang w:val="fr-FR"/>
        </w:rPr>
      </w:pPr>
      <w:r w:rsidRPr="006761DC">
        <w:rPr>
          <w:lang w:val="fr-FR"/>
        </w:rPr>
        <w:t>Cet établissement (MIB) a été mis en place par la SNIM, son siège et ses installations de production sont à la ville d’Aleg. Sa production annuelle est consommée par la SOMELEC dont elle ne couvre pas la totalité du besoin.</w:t>
      </w:r>
    </w:p>
    <w:p w14:paraId="5C5589B3" w14:textId="77777777" w:rsidR="006761DC" w:rsidRPr="006761DC" w:rsidRDefault="006761DC" w:rsidP="006761DC">
      <w:pPr>
        <w:jc w:val="both"/>
        <w:rPr>
          <w:szCs w:val="24"/>
          <w:lang w:val="fr-FR"/>
        </w:rPr>
      </w:pPr>
      <w:r w:rsidRPr="006761DC">
        <w:rPr>
          <w:lang w:val="fr-FR"/>
        </w:rPr>
        <w:t xml:space="preserve">Pour asseoir sa situation administrative, technique et développer son activité elle envisage, sur financement de la SOMELEC, le recrutement d’un cabinet multidisciplinaire pour  </w:t>
      </w:r>
      <w:r w:rsidRPr="006761DC">
        <w:rPr>
          <w:b/>
          <w:bCs/>
          <w:lang w:val="fr-FR"/>
        </w:rPr>
        <w:t>i)</w:t>
      </w:r>
      <w:r w:rsidRPr="006761DC">
        <w:rPr>
          <w:lang w:val="fr-FR"/>
        </w:rPr>
        <w:t xml:space="preserve"> établir un diagnostic global de sa situation, </w:t>
      </w:r>
      <w:r w:rsidRPr="006761DC">
        <w:rPr>
          <w:b/>
          <w:bCs/>
          <w:lang w:val="fr-FR"/>
        </w:rPr>
        <w:t>ii)</w:t>
      </w:r>
      <w:r w:rsidRPr="006761DC">
        <w:rPr>
          <w:lang w:val="fr-FR"/>
        </w:rPr>
        <w:t xml:space="preserve"> proposer les mesures et dispositions correctives</w:t>
      </w:r>
      <w:r w:rsidRPr="006761DC">
        <w:rPr>
          <w:b/>
          <w:bCs/>
          <w:lang w:val="fr-FR"/>
        </w:rPr>
        <w:t xml:space="preserve">, iii) </w:t>
      </w:r>
      <w:r w:rsidRPr="006761DC">
        <w:rPr>
          <w:lang w:val="fr-FR"/>
        </w:rPr>
        <w:t>établir le business plan adapté</w:t>
      </w:r>
      <w:r w:rsidRPr="006761DC">
        <w:rPr>
          <w:szCs w:val="24"/>
          <w:lang w:val="fr-FR"/>
        </w:rPr>
        <w:t>.</w:t>
      </w:r>
    </w:p>
    <w:p w14:paraId="58907084" w14:textId="77777777" w:rsidR="006761DC" w:rsidRPr="006761DC" w:rsidRDefault="006761DC" w:rsidP="006761DC">
      <w:pPr>
        <w:pStyle w:val="Paragraphedeliste"/>
        <w:ind w:left="2136"/>
        <w:jc w:val="both"/>
      </w:pPr>
    </w:p>
    <w:p w14:paraId="383965A6" w14:textId="0E70D035" w:rsidR="006761DC" w:rsidRPr="001D50CB" w:rsidRDefault="006761DC" w:rsidP="001D50CB">
      <w:pPr>
        <w:pStyle w:val="Paragraphedeliste"/>
        <w:numPr>
          <w:ilvl w:val="0"/>
          <w:numId w:val="16"/>
        </w:numPr>
        <w:rPr>
          <w:b/>
          <w:bCs/>
          <w:color w:val="000000"/>
          <w:lang w:val="fr-FR" w:eastAsia="fr-FR"/>
        </w:rPr>
      </w:pPr>
      <w:r w:rsidRPr="001D50CB">
        <w:rPr>
          <w:b/>
          <w:bCs/>
          <w:color w:val="000000"/>
          <w:lang w:val="fr-FR" w:eastAsia="fr-FR"/>
        </w:rPr>
        <w:t>OBJECTIFS</w:t>
      </w:r>
    </w:p>
    <w:p w14:paraId="0CFD6826" w14:textId="77777777" w:rsidR="006761DC" w:rsidRPr="006761DC" w:rsidRDefault="006761DC" w:rsidP="006761DC">
      <w:pPr>
        <w:pStyle w:val="Paragraphedeliste"/>
        <w:ind w:left="0"/>
        <w:rPr>
          <w:b/>
          <w:bCs/>
        </w:rPr>
      </w:pPr>
    </w:p>
    <w:p w14:paraId="70914149" w14:textId="77777777" w:rsidR="006761DC" w:rsidRPr="006761DC" w:rsidRDefault="006761DC" w:rsidP="006761DC">
      <w:pPr>
        <w:pStyle w:val="Paragraphedeliste"/>
        <w:ind w:left="0"/>
        <w:jc w:val="both"/>
      </w:pPr>
      <w:r w:rsidRPr="006761DC">
        <w:t>La mission de ce cabinet a pour objectif :</w:t>
      </w:r>
    </w:p>
    <w:p w14:paraId="0F82724D" w14:textId="77777777" w:rsidR="006761DC" w:rsidRPr="006761DC" w:rsidRDefault="006761DC" w:rsidP="006761DC">
      <w:pPr>
        <w:pStyle w:val="Paragraphedeliste"/>
        <w:ind w:left="0"/>
        <w:jc w:val="both"/>
      </w:pPr>
    </w:p>
    <w:p w14:paraId="1A67B34A" w14:textId="7094DCCF" w:rsidR="006761DC" w:rsidRPr="006761DC" w:rsidRDefault="006761DC" w:rsidP="006761DC">
      <w:pPr>
        <w:pStyle w:val="Paragraphedeliste"/>
        <w:numPr>
          <w:ilvl w:val="0"/>
          <w:numId w:val="10"/>
        </w:numPr>
        <w:spacing w:after="160"/>
        <w:jc w:val="both"/>
      </w:pPr>
      <w:r w:rsidRPr="006761DC">
        <w:t>Établir les textes juridiques et administratifs nécessaires à la MIB</w:t>
      </w:r>
      <w:r w:rsidR="001D50CB">
        <w:t> </w:t>
      </w:r>
      <w:r w:rsidR="001D50CB">
        <w:rPr>
          <w:lang w:val="fr-FR"/>
        </w:rPr>
        <w:t>;</w:t>
      </w:r>
    </w:p>
    <w:p w14:paraId="1755E405" w14:textId="5A45BA40" w:rsidR="006761DC" w:rsidRPr="006761DC" w:rsidRDefault="006761DC" w:rsidP="006761DC">
      <w:pPr>
        <w:pStyle w:val="Paragraphedeliste"/>
        <w:numPr>
          <w:ilvl w:val="0"/>
          <w:numId w:val="10"/>
        </w:numPr>
        <w:spacing w:after="160"/>
        <w:jc w:val="both"/>
      </w:pPr>
      <w:r w:rsidRPr="006761DC">
        <w:t>Proposer et établir les projets de statuts appropriés</w:t>
      </w:r>
      <w:r w:rsidR="001D50CB">
        <w:t> </w:t>
      </w:r>
      <w:r w:rsidR="001D50CB">
        <w:rPr>
          <w:lang w:val="fr-FR"/>
        </w:rPr>
        <w:t>;</w:t>
      </w:r>
    </w:p>
    <w:p w14:paraId="551947E4" w14:textId="5E79FE3E" w:rsidR="006761DC" w:rsidRPr="006761DC" w:rsidRDefault="006761DC" w:rsidP="006761DC">
      <w:pPr>
        <w:pStyle w:val="Paragraphedeliste"/>
        <w:numPr>
          <w:ilvl w:val="0"/>
          <w:numId w:val="10"/>
        </w:numPr>
        <w:spacing w:after="160"/>
        <w:jc w:val="both"/>
      </w:pPr>
      <w:r w:rsidRPr="006761DC">
        <w:t>Faire un diagnostic global de la situation actuelle de la MIB (Administrative, organisationnelle, technique, comptable et financière)</w:t>
      </w:r>
      <w:r w:rsidR="001D50CB">
        <w:t> </w:t>
      </w:r>
      <w:r w:rsidR="001D50CB">
        <w:rPr>
          <w:lang w:val="fr-FR"/>
        </w:rPr>
        <w:t>;</w:t>
      </w:r>
    </w:p>
    <w:p w14:paraId="45E7D8E2" w14:textId="55F5926B" w:rsidR="006761DC" w:rsidRPr="006761DC" w:rsidRDefault="006761DC" w:rsidP="006761DC">
      <w:pPr>
        <w:pStyle w:val="Paragraphedeliste"/>
        <w:numPr>
          <w:ilvl w:val="0"/>
          <w:numId w:val="10"/>
        </w:numPr>
        <w:spacing w:after="160"/>
        <w:jc w:val="both"/>
      </w:pPr>
      <w:r w:rsidRPr="006761DC">
        <w:t>Proposer un cadre approprié des  relations SOMELEC/MIB</w:t>
      </w:r>
      <w:r w:rsidR="001D50CB">
        <w:t> </w:t>
      </w:r>
      <w:r w:rsidR="001D50CB">
        <w:rPr>
          <w:lang w:val="fr-FR"/>
        </w:rPr>
        <w:t>;</w:t>
      </w:r>
    </w:p>
    <w:p w14:paraId="6A7834E2" w14:textId="5862A605" w:rsidR="006761DC" w:rsidRPr="006761DC" w:rsidRDefault="001D50CB" w:rsidP="006761DC">
      <w:pPr>
        <w:pStyle w:val="Paragraphedeliste"/>
        <w:numPr>
          <w:ilvl w:val="0"/>
          <w:numId w:val="10"/>
        </w:numPr>
        <w:spacing w:after="160"/>
        <w:jc w:val="both"/>
      </w:pPr>
      <w:r w:rsidRPr="006761DC">
        <w:t>Établir</w:t>
      </w:r>
      <w:r w:rsidR="006761DC" w:rsidRPr="006761DC">
        <w:t xml:space="preserve"> le business plan nécessaire à son développement,  et garantissant l’équilibre financier de la MIB à moyen terme</w:t>
      </w:r>
      <w:r>
        <w:t> </w:t>
      </w:r>
      <w:r>
        <w:rPr>
          <w:lang w:val="fr-FR"/>
        </w:rPr>
        <w:t>;</w:t>
      </w:r>
    </w:p>
    <w:p w14:paraId="2091B9B0" w14:textId="08FCBC21" w:rsidR="006761DC" w:rsidRPr="006761DC" w:rsidRDefault="001D50CB" w:rsidP="006761DC">
      <w:pPr>
        <w:pStyle w:val="Paragraphedeliste"/>
        <w:numPr>
          <w:ilvl w:val="0"/>
          <w:numId w:val="10"/>
        </w:numPr>
        <w:spacing w:after="160"/>
        <w:jc w:val="both"/>
      </w:pPr>
      <w:r w:rsidRPr="006761DC">
        <w:t>Établir</w:t>
      </w:r>
      <w:r w:rsidR="006761DC" w:rsidRPr="006761DC">
        <w:t xml:space="preserve"> les procédures et manuels nécessaires à son exploitation.</w:t>
      </w:r>
    </w:p>
    <w:p w14:paraId="118D6AE2" w14:textId="77777777" w:rsidR="006761DC" w:rsidRPr="006761DC" w:rsidRDefault="006761DC" w:rsidP="006761DC">
      <w:pPr>
        <w:pStyle w:val="Paragraphedeliste"/>
        <w:ind w:left="2136"/>
        <w:jc w:val="both"/>
      </w:pPr>
    </w:p>
    <w:p w14:paraId="794A20B0" w14:textId="51FD69E2" w:rsidR="006761DC" w:rsidRPr="001D50CB" w:rsidRDefault="006761DC" w:rsidP="001D50CB">
      <w:pPr>
        <w:pStyle w:val="Paragraphedeliste"/>
        <w:numPr>
          <w:ilvl w:val="0"/>
          <w:numId w:val="16"/>
        </w:numPr>
        <w:rPr>
          <w:b/>
          <w:bCs/>
          <w:color w:val="000000"/>
          <w:lang w:val="fr-FR" w:eastAsia="fr-FR"/>
        </w:rPr>
      </w:pPr>
      <w:r w:rsidRPr="001D50CB">
        <w:rPr>
          <w:b/>
          <w:bCs/>
          <w:color w:val="000000"/>
          <w:lang w:val="fr-FR" w:eastAsia="fr-FR"/>
        </w:rPr>
        <w:t>TACHES DU CABINET</w:t>
      </w:r>
    </w:p>
    <w:p w14:paraId="3A006201" w14:textId="77777777" w:rsidR="001D50CB" w:rsidRDefault="001D50CB" w:rsidP="006761DC">
      <w:pPr>
        <w:jc w:val="both"/>
        <w:rPr>
          <w:lang w:val="fr-FR"/>
        </w:rPr>
      </w:pPr>
    </w:p>
    <w:p w14:paraId="2BD4EFCF" w14:textId="01D3EB8E" w:rsidR="006761DC" w:rsidRPr="006761DC" w:rsidRDefault="006761DC" w:rsidP="006761DC">
      <w:pPr>
        <w:jc w:val="both"/>
        <w:rPr>
          <w:lang w:val="fr-FR"/>
        </w:rPr>
      </w:pPr>
      <w:r w:rsidRPr="006761DC">
        <w:rPr>
          <w:lang w:val="fr-FR"/>
        </w:rPr>
        <w:t>La tâche préliminaire de l’équipe du cabinet, consiste à définir de manière exhaustive et précise le phasage du processus d’adaptation de la situation administrative de l’établissement MIB et mettre en œuvre les préalables et modalités nécessaires pour y aboutir.</w:t>
      </w:r>
    </w:p>
    <w:p w14:paraId="23009305" w14:textId="77777777" w:rsidR="006761DC" w:rsidRDefault="006761DC" w:rsidP="006761DC">
      <w:pPr>
        <w:jc w:val="both"/>
      </w:pPr>
      <w:r w:rsidRPr="006761DC">
        <w:t>Le cabinet établira également:</w:t>
      </w:r>
    </w:p>
    <w:p w14:paraId="4DB102D9" w14:textId="77777777" w:rsidR="001D50CB" w:rsidRPr="006761DC" w:rsidRDefault="001D50CB" w:rsidP="006761DC">
      <w:pPr>
        <w:jc w:val="both"/>
      </w:pPr>
    </w:p>
    <w:p w14:paraId="6814F0D8" w14:textId="77777777" w:rsidR="006761DC" w:rsidRPr="006761DC" w:rsidRDefault="006761DC" w:rsidP="006761DC">
      <w:pPr>
        <w:pStyle w:val="Paragraphedeliste"/>
        <w:numPr>
          <w:ilvl w:val="0"/>
          <w:numId w:val="11"/>
        </w:numPr>
        <w:spacing w:after="160"/>
        <w:jc w:val="both"/>
      </w:pPr>
      <w:r w:rsidRPr="006761DC">
        <w:t>Un planning préliminaire des actions à mener en concertation avec les différentes parties concernées MIB, SOMELEC et les autres structures concernées ;</w:t>
      </w:r>
    </w:p>
    <w:p w14:paraId="066879FF" w14:textId="77777777" w:rsidR="006761DC" w:rsidRPr="006761DC" w:rsidRDefault="006761DC" w:rsidP="006761DC">
      <w:pPr>
        <w:pStyle w:val="Paragraphedeliste"/>
        <w:numPr>
          <w:ilvl w:val="0"/>
          <w:numId w:val="11"/>
        </w:numPr>
        <w:spacing w:after="160"/>
        <w:jc w:val="both"/>
      </w:pPr>
      <w:r w:rsidRPr="006761DC">
        <w:t>Assurer la collecte des informations nécessaires aux prestations auprès des différents acteurs ;</w:t>
      </w:r>
    </w:p>
    <w:p w14:paraId="711CD1D9" w14:textId="77777777" w:rsidR="006761DC" w:rsidRPr="006761DC" w:rsidRDefault="006761DC" w:rsidP="006761DC">
      <w:pPr>
        <w:pStyle w:val="Paragraphedeliste"/>
        <w:numPr>
          <w:ilvl w:val="0"/>
          <w:numId w:val="11"/>
        </w:numPr>
        <w:spacing w:after="160"/>
        <w:jc w:val="both"/>
      </w:pPr>
      <w:r w:rsidRPr="006761DC">
        <w:t xml:space="preserve"> Faire une situation actualisée de l’ensemble du personnel de la MIB ;</w:t>
      </w:r>
    </w:p>
    <w:p w14:paraId="79AB6418" w14:textId="77777777" w:rsidR="006761DC" w:rsidRPr="006761DC" w:rsidRDefault="006761DC" w:rsidP="006761DC">
      <w:pPr>
        <w:pStyle w:val="Paragraphedeliste"/>
        <w:numPr>
          <w:ilvl w:val="0"/>
          <w:numId w:val="11"/>
        </w:numPr>
        <w:spacing w:after="160"/>
        <w:jc w:val="both"/>
      </w:pPr>
      <w:r w:rsidRPr="006761DC">
        <w:t>Vérifier et établir un compte d’exploitation et bilan des activités de la MIB ;</w:t>
      </w:r>
    </w:p>
    <w:p w14:paraId="3F2BED12" w14:textId="77777777" w:rsidR="006761DC" w:rsidRPr="006761DC" w:rsidRDefault="006761DC" w:rsidP="006761DC">
      <w:pPr>
        <w:pStyle w:val="Paragraphedeliste"/>
        <w:numPr>
          <w:ilvl w:val="0"/>
          <w:numId w:val="11"/>
        </w:numPr>
        <w:spacing w:after="160"/>
        <w:jc w:val="both"/>
      </w:pPr>
      <w:r w:rsidRPr="006761DC">
        <w:t>Faire un inventaire du patrimoine immobilier, mobilier, les installations et les équipements techniques de la MIB ;</w:t>
      </w:r>
    </w:p>
    <w:p w14:paraId="1332AB3A" w14:textId="77777777" w:rsidR="006761DC" w:rsidRPr="006761DC" w:rsidRDefault="006761DC" w:rsidP="006761DC">
      <w:pPr>
        <w:pStyle w:val="Paragraphedeliste"/>
        <w:numPr>
          <w:ilvl w:val="0"/>
          <w:numId w:val="11"/>
        </w:numPr>
        <w:spacing w:after="160"/>
        <w:jc w:val="both"/>
      </w:pPr>
      <w:r w:rsidRPr="006761DC">
        <w:t xml:space="preserve">Un inventaire de stock et des équipements et matériels existants et déterminer les moyens nécessaires pour le démarrage et le bon fonctionnement de cette société ; </w:t>
      </w:r>
    </w:p>
    <w:p w14:paraId="19DF81D3" w14:textId="77777777" w:rsidR="006761DC" w:rsidRPr="006761DC" w:rsidRDefault="006761DC" w:rsidP="006761DC">
      <w:pPr>
        <w:pStyle w:val="Paragraphedeliste"/>
        <w:numPr>
          <w:ilvl w:val="0"/>
          <w:numId w:val="11"/>
        </w:numPr>
        <w:spacing w:after="160"/>
        <w:jc w:val="both"/>
      </w:pPr>
      <w:r w:rsidRPr="006761DC">
        <w:t>L’identification et l’établissement de tous les documents et supports indispensables au fonctionnement normal de l’établissement ;</w:t>
      </w:r>
    </w:p>
    <w:p w14:paraId="2E844682" w14:textId="77777777" w:rsidR="006761DC" w:rsidRPr="006761DC" w:rsidRDefault="006761DC" w:rsidP="006761DC">
      <w:pPr>
        <w:pStyle w:val="Paragraphedeliste"/>
        <w:numPr>
          <w:ilvl w:val="0"/>
          <w:numId w:val="11"/>
        </w:numPr>
        <w:spacing w:after="160"/>
        <w:jc w:val="both"/>
      </w:pPr>
      <w:r w:rsidRPr="006761DC">
        <w:t>La définition des besoins nécessaires pour la création de la nouvelle structure;</w:t>
      </w:r>
    </w:p>
    <w:p w14:paraId="2391AE50" w14:textId="77777777" w:rsidR="006761DC" w:rsidRPr="006761DC" w:rsidRDefault="006761DC" w:rsidP="006761DC">
      <w:pPr>
        <w:pStyle w:val="Paragraphedeliste"/>
        <w:numPr>
          <w:ilvl w:val="0"/>
          <w:numId w:val="11"/>
        </w:numPr>
        <w:spacing w:after="160"/>
        <w:jc w:val="both"/>
      </w:pPr>
      <w:r w:rsidRPr="006761DC">
        <w:t>L’élaboration de l’ensemble des documents légaux nécessaire à l’établissement dénommée Mauritanienne des Produits Industriels en Béton (MIB) ;</w:t>
      </w:r>
    </w:p>
    <w:p w14:paraId="26D8F8AC" w14:textId="77777777" w:rsidR="006761DC" w:rsidRPr="006761DC" w:rsidRDefault="006761DC" w:rsidP="006761DC">
      <w:pPr>
        <w:pStyle w:val="Paragraphedeliste"/>
        <w:numPr>
          <w:ilvl w:val="0"/>
          <w:numId w:val="11"/>
        </w:numPr>
        <w:spacing w:after="160"/>
        <w:jc w:val="both"/>
      </w:pPr>
      <w:r w:rsidRPr="006761DC">
        <w:lastRenderedPageBreak/>
        <w:t xml:space="preserve">L’élaboration d’un business plan à moyen terme (5 ans) détaillé et équilibré ; </w:t>
      </w:r>
    </w:p>
    <w:p w14:paraId="6CC8AE81" w14:textId="77777777" w:rsidR="006761DC" w:rsidRPr="006761DC" w:rsidRDefault="006761DC" w:rsidP="006761DC">
      <w:pPr>
        <w:pStyle w:val="Paragraphedeliste"/>
        <w:numPr>
          <w:ilvl w:val="0"/>
          <w:numId w:val="11"/>
        </w:numPr>
        <w:spacing w:after="160"/>
        <w:jc w:val="both"/>
      </w:pPr>
      <w:r w:rsidRPr="006761DC">
        <w:t>Etablir d’un rapport de synthèse et un rapport global à la fin des prestations demandées ;</w:t>
      </w:r>
    </w:p>
    <w:p w14:paraId="69DB8AC3" w14:textId="52DEDACE" w:rsidR="006761DC" w:rsidRDefault="006761DC" w:rsidP="006761DC">
      <w:pPr>
        <w:pStyle w:val="Paragraphedeliste"/>
        <w:numPr>
          <w:ilvl w:val="0"/>
          <w:numId w:val="11"/>
        </w:numPr>
        <w:spacing w:after="160"/>
        <w:jc w:val="both"/>
      </w:pPr>
      <w:r w:rsidRPr="006761DC">
        <w:t>Organiser en commun accord avec la SOMELEC et MIB une restitution générale des résultats de la prestation lors d’une réunion avec toutes les parties concernées en vue de leur examen pour</w:t>
      </w:r>
      <w:r w:rsidR="001D50CB">
        <w:rPr>
          <w:lang w:val="fr-FR"/>
        </w:rPr>
        <w:t xml:space="preserve"> </w:t>
      </w:r>
      <w:r w:rsidRPr="006761DC">
        <w:t>validation.</w:t>
      </w:r>
    </w:p>
    <w:p w14:paraId="35C51AB3" w14:textId="77777777" w:rsidR="001D50CB" w:rsidRPr="006761DC" w:rsidRDefault="001D50CB" w:rsidP="001D50CB">
      <w:pPr>
        <w:pStyle w:val="Paragraphedeliste"/>
        <w:spacing w:after="160"/>
        <w:jc w:val="both"/>
      </w:pPr>
    </w:p>
    <w:p w14:paraId="26675D71" w14:textId="13A8C1DE" w:rsidR="006761DC" w:rsidRDefault="006761DC" w:rsidP="001D50CB">
      <w:pPr>
        <w:pStyle w:val="Paragraphedeliste"/>
        <w:numPr>
          <w:ilvl w:val="0"/>
          <w:numId w:val="16"/>
        </w:numPr>
        <w:rPr>
          <w:b/>
          <w:bCs/>
          <w:color w:val="000000"/>
          <w:lang w:val="fr-FR" w:eastAsia="fr-FR"/>
        </w:rPr>
      </w:pPr>
      <w:r w:rsidRPr="001D50CB">
        <w:rPr>
          <w:b/>
          <w:bCs/>
          <w:color w:val="000000"/>
          <w:lang w:val="fr-FR" w:eastAsia="fr-FR"/>
        </w:rPr>
        <w:t xml:space="preserve">CALENDRIER </w:t>
      </w:r>
    </w:p>
    <w:p w14:paraId="7EF6121A" w14:textId="77777777" w:rsidR="001D50CB" w:rsidRPr="001D50CB" w:rsidRDefault="001D50CB" w:rsidP="001D50CB">
      <w:pPr>
        <w:pStyle w:val="Paragraphedeliste"/>
        <w:rPr>
          <w:b/>
          <w:bCs/>
          <w:color w:val="000000"/>
          <w:lang w:val="fr-FR" w:eastAsia="fr-FR"/>
        </w:rPr>
      </w:pPr>
    </w:p>
    <w:p w14:paraId="66788287" w14:textId="04BEE4EF" w:rsidR="006761DC" w:rsidRDefault="006761DC" w:rsidP="006761DC">
      <w:pPr>
        <w:jc w:val="both"/>
        <w:rPr>
          <w:lang w:val="fr-FR"/>
        </w:rPr>
      </w:pPr>
      <w:r w:rsidRPr="006761DC">
        <w:rPr>
          <w:lang w:val="fr-FR"/>
        </w:rPr>
        <w:t>Les activités objet de la présente mission devront être réalisées durant une période maxi</w:t>
      </w:r>
      <w:r w:rsidR="001D50CB">
        <w:rPr>
          <w:lang w:val="fr-FR"/>
        </w:rPr>
        <w:t>mum de Quatre (4) à compter de la notification d’ordre de service</w:t>
      </w:r>
      <w:r w:rsidRPr="006761DC">
        <w:rPr>
          <w:lang w:val="fr-FR"/>
        </w:rPr>
        <w:t>.</w:t>
      </w:r>
    </w:p>
    <w:p w14:paraId="7365B510" w14:textId="77777777" w:rsidR="001D50CB" w:rsidRPr="006761DC" w:rsidRDefault="001D50CB" w:rsidP="006761DC">
      <w:pPr>
        <w:jc w:val="both"/>
        <w:rPr>
          <w:lang w:val="fr-FR"/>
        </w:rPr>
      </w:pPr>
    </w:p>
    <w:p w14:paraId="366E10C3" w14:textId="6206A269" w:rsidR="006761DC" w:rsidRPr="001D50CB" w:rsidRDefault="006761DC" w:rsidP="001D50CB">
      <w:pPr>
        <w:pStyle w:val="Paragraphedeliste"/>
        <w:numPr>
          <w:ilvl w:val="0"/>
          <w:numId w:val="16"/>
        </w:numPr>
        <w:spacing w:after="240"/>
        <w:rPr>
          <w:b/>
          <w:bCs/>
          <w:color w:val="000000"/>
          <w:lang w:val="fr-FR" w:eastAsia="fr-FR"/>
        </w:rPr>
      </w:pPr>
      <w:r w:rsidRPr="001D50CB">
        <w:rPr>
          <w:b/>
          <w:bCs/>
          <w:color w:val="000000"/>
          <w:lang w:val="fr-FR" w:eastAsia="fr-FR"/>
        </w:rPr>
        <w:t xml:space="preserve">LIVRABLES </w:t>
      </w:r>
    </w:p>
    <w:p w14:paraId="3785D6C4" w14:textId="77777777" w:rsidR="006761DC" w:rsidRPr="001D50CB" w:rsidRDefault="006761DC" w:rsidP="006761DC">
      <w:pPr>
        <w:jc w:val="both"/>
        <w:rPr>
          <w:szCs w:val="24"/>
          <w:lang w:val="fr-FR"/>
        </w:rPr>
      </w:pPr>
      <w:r w:rsidRPr="001D50CB">
        <w:rPr>
          <w:szCs w:val="24"/>
          <w:lang w:val="fr-FR"/>
        </w:rPr>
        <w:t>Les livrables de la présente mission comprennent :</w:t>
      </w:r>
    </w:p>
    <w:p w14:paraId="6E3CBFCF" w14:textId="77777777" w:rsidR="001D50CB" w:rsidRDefault="001D50CB" w:rsidP="006761DC">
      <w:pPr>
        <w:jc w:val="both"/>
        <w:rPr>
          <w:b/>
          <w:bCs/>
          <w:szCs w:val="24"/>
          <w:lang w:val="fr-FR"/>
        </w:rPr>
      </w:pPr>
    </w:p>
    <w:p w14:paraId="248CF373" w14:textId="339174DB" w:rsidR="006761DC" w:rsidRPr="001D50CB" w:rsidRDefault="006761DC" w:rsidP="001D50CB">
      <w:pPr>
        <w:pStyle w:val="Paragraphedeliste"/>
        <w:numPr>
          <w:ilvl w:val="0"/>
          <w:numId w:val="17"/>
        </w:numPr>
        <w:jc w:val="both"/>
        <w:rPr>
          <w:lang w:val="fr-FR"/>
        </w:rPr>
      </w:pPr>
      <w:r w:rsidRPr="001D50CB">
        <w:rPr>
          <w:b/>
          <w:bCs/>
          <w:lang w:val="fr-FR"/>
        </w:rPr>
        <w:t>Livrable 1</w:t>
      </w:r>
      <w:r w:rsidRPr="001D50CB">
        <w:rPr>
          <w:lang w:val="fr-FR"/>
        </w:rPr>
        <w:t> : Le Planning Préliminaire d’Intervention, auprès des acteurs principaux qui seront présentés à la SOMELEC dans les cinq (5 /8) jours suivant la date d’entrée en vigueur du contrat.</w:t>
      </w:r>
    </w:p>
    <w:p w14:paraId="4E6438E0" w14:textId="77777777" w:rsidR="006761DC" w:rsidRPr="001D50CB" w:rsidRDefault="006761DC" w:rsidP="001D50CB">
      <w:pPr>
        <w:pStyle w:val="Paragraphedeliste"/>
        <w:numPr>
          <w:ilvl w:val="0"/>
          <w:numId w:val="17"/>
        </w:numPr>
        <w:jc w:val="both"/>
        <w:rPr>
          <w:b/>
          <w:bCs/>
          <w:u w:val="single"/>
          <w:lang w:val="fr-FR"/>
        </w:rPr>
      </w:pPr>
      <w:r w:rsidRPr="001D50CB">
        <w:rPr>
          <w:b/>
          <w:bCs/>
          <w:lang w:val="fr-FR"/>
        </w:rPr>
        <w:t>Livrable 2 </w:t>
      </w:r>
      <w:r w:rsidRPr="001D50CB">
        <w:rPr>
          <w:lang w:val="fr-FR"/>
        </w:rPr>
        <w:t>: Un rapport intermédiaire comprenant un diagnostic global, un état des premières mesures correctives et projet de textes légaux trente-cinq (35) (42) jours après l’entrée en vigueur du contrat,</w:t>
      </w:r>
    </w:p>
    <w:p w14:paraId="75E6C8C1" w14:textId="77777777" w:rsidR="006761DC" w:rsidRPr="001D50CB" w:rsidRDefault="006761DC" w:rsidP="001D50CB">
      <w:pPr>
        <w:pStyle w:val="Paragraphedeliste"/>
        <w:numPr>
          <w:ilvl w:val="0"/>
          <w:numId w:val="17"/>
        </w:numPr>
        <w:jc w:val="both"/>
        <w:rPr>
          <w:lang w:val="fr-FR"/>
        </w:rPr>
      </w:pPr>
      <w:r w:rsidRPr="001D50CB">
        <w:rPr>
          <w:b/>
          <w:bCs/>
          <w:lang w:val="fr-FR"/>
        </w:rPr>
        <w:t xml:space="preserve">Livrable 3 : </w:t>
      </w:r>
      <w:r w:rsidRPr="001D50CB">
        <w:rPr>
          <w:lang w:val="fr-FR"/>
        </w:rPr>
        <w:t xml:space="preserve">Le Projet de rapport final, soixante (60) jours suivant la date d’entrée en vigueur du contrat, couvrant l’ensemble des prestations et les objectifs de la mission comprenant notamment : </w:t>
      </w:r>
    </w:p>
    <w:p w14:paraId="31B09D15" w14:textId="77777777" w:rsidR="006761DC" w:rsidRPr="006761DC" w:rsidRDefault="006761DC" w:rsidP="006761DC">
      <w:pPr>
        <w:pStyle w:val="Paragraphedeliste"/>
        <w:numPr>
          <w:ilvl w:val="0"/>
          <w:numId w:val="9"/>
        </w:numPr>
        <w:spacing w:after="160"/>
        <w:jc w:val="both"/>
      </w:pPr>
      <w:r w:rsidRPr="006761DC">
        <w:t>Un diagnostic global technique de sa situation actuelle (Administrative, organisationnelle, technique et financière, compte d’exploitation, bilan,…),</w:t>
      </w:r>
    </w:p>
    <w:p w14:paraId="5F8709F7" w14:textId="77777777" w:rsidR="006761DC" w:rsidRPr="006761DC" w:rsidRDefault="006761DC" w:rsidP="006761DC">
      <w:pPr>
        <w:pStyle w:val="Paragraphedeliste"/>
        <w:numPr>
          <w:ilvl w:val="0"/>
          <w:numId w:val="9"/>
        </w:numPr>
        <w:spacing w:after="160"/>
        <w:jc w:val="both"/>
      </w:pPr>
      <w:r w:rsidRPr="006761DC">
        <w:t>Les textes juridiques et administratifs et les statuts appropriés,</w:t>
      </w:r>
    </w:p>
    <w:p w14:paraId="5A9632AE" w14:textId="77777777" w:rsidR="006761DC" w:rsidRPr="006761DC" w:rsidRDefault="006761DC" w:rsidP="006761DC">
      <w:pPr>
        <w:pStyle w:val="Paragraphedeliste"/>
        <w:numPr>
          <w:ilvl w:val="0"/>
          <w:numId w:val="9"/>
        </w:numPr>
        <w:spacing w:after="160"/>
        <w:jc w:val="both"/>
      </w:pPr>
      <w:r w:rsidRPr="006761DC">
        <w:t>Un cadre approprié aux relations SOMELEC/MIB,</w:t>
      </w:r>
    </w:p>
    <w:p w14:paraId="4F2310E8" w14:textId="77777777" w:rsidR="006761DC" w:rsidRPr="006761DC" w:rsidRDefault="006761DC" w:rsidP="006761DC">
      <w:pPr>
        <w:pStyle w:val="Paragraphedeliste"/>
        <w:numPr>
          <w:ilvl w:val="0"/>
          <w:numId w:val="9"/>
        </w:numPr>
        <w:spacing w:after="160"/>
        <w:jc w:val="both"/>
      </w:pPr>
      <w:r w:rsidRPr="006761DC">
        <w:t>Un business plan nécessaire à son développement et équilibre financier à moyen terme (5 ans),</w:t>
      </w:r>
    </w:p>
    <w:p w14:paraId="0F4C6A01" w14:textId="77777777" w:rsidR="006761DC" w:rsidRPr="006761DC" w:rsidRDefault="006761DC" w:rsidP="006761DC">
      <w:pPr>
        <w:pStyle w:val="Paragraphedeliste"/>
        <w:numPr>
          <w:ilvl w:val="0"/>
          <w:numId w:val="9"/>
        </w:numPr>
        <w:spacing w:after="160"/>
        <w:jc w:val="both"/>
      </w:pPr>
      <w:r w:rsidRPr="006761DC">
        <w:t>Les procédures et manuels nécessaires à son exploitation.</w:t>
      </w:r>
    </w:p>
    <w:p w14:paraId="018B540D" w14:textId="77777777" w:rsidR="006761DC" w:rsidRPr="001D50CB" w:rsidRDefault="006761DC" w:rsidP="001D50CB">
      <w:pPr>
        <w:pStyle w:val="Paragraphedeliste"/>
        <w:numPr>
          <w:ilvl w:val="0"/>
          <w:numId w:val="18"/>
        </w:numPr>
        <w:jc w:val="both"/>
        <w:rPr>
          <w:lang w:val="fr-FR"/>
        </w:rPr>
      </w:pPr>
      <w:r w:rsidRPr="001D50CB">
        <w:rPr>
          <w:b/>
          <w:bCs/>
          <w:lang w:val="fr-FR"/>
        </w:rPr>
        <w:t>Livrable 4 :</w:t>
      </w:r>
      <w:r w:rsidRPr="001D50CB">
        <w:rPr>
          <w:lang w:val="fr-FR"/>
        </w:rPr>
        <w:t xml:space="preserve"> le Rapport final présenté à la SOMELEC dans les dix (10/15) jours suivant la tenue de la réunion de restitution projet de rapport final de l’étude afin de tenir compte des observations des parties impliquées qui y seront formulées sur les versions provisoires des livrables. </w:t>
      </w:r>
    </w:p>
    <w:p w14:paraId="18038E9D" w14:textId="77777777" w:rsidR="001D50CB" w:rsidRDefault="001D50CB" w:rsidP="006761DC">
      <w:pPr>
        <w:jc w:val="both"/>
        <w:rPr>
          <w:szCs w:val="24"/>
          <w:lang w:val="fr-FR"/>
        </w:rPr>
      </w:pPr>
    </w:p>
    <w:p w14:paraId="5924263A" w14:textId="4531868C" w:rsidR="006761DC" w:rsidRPr="001D50CB" w:rsidRDefault="006761DC" w:rsidP="006761DC">
      <w:pPr>
        <w:jc w:val="both"/>
        <w:rPr>
          <w:szCs w:val="24"/>
          <w:lang w:val="fr-FR"/>
        </w:rPr>
      </w:pPr>
      <w:r w:rsidRPr="001D50CB">
        <w:rPr>
          <w:szCs w:val="24"/>
          <w:lang w:val="fr-FR"/>
        </w:rPr>
        <w:t>NB : Les livrables sont en version papier et numérique</w:t>
      </w:r>
    </w:p>
    <w:p w14:paraId="5ADB5F0E" w14:textId="77777777" w:rsidR="006761DC" w:rsidRPr="001D50CB" w:rsidRDefault="006761DC" w:rsidP="006761DC">
      <w:pPr>
        <w:jc w:val="both"/>
        <w:rPr>
          <w:szCs w:val="24"/>
          <w:lang w:val="fr-FR"/>
        </w:rPr>
      </w:pPr>
    </w:p>
    <w:p w14:paraId="2CDA752D" w14:textId="6CC4F6D7" w:rsidR="006761DC" w:rsidRPr="001D50CB" w:rsidRDefault="006761DC" w:rsidP="001D50CB">
      <w:pPr>
        <w:pStyle w:val="Paragraphedeliste"/>
        <w:numPr>
          <w:ilvl w:val="0"/>
          <w:numId w:val="16"/>
        </w:numPr>
        <w:spacing w:after="240"/>
        <w:rPr>
          <w:b/>
          <w:bCs/>
          <w:color w:val="000000"/>
          <w:lang w:val="fr-FR" w:eastAsia="fr-FR"/>
        </w:rPr>
      </w:pPr>
      <w:r w:rsidRPr="001D50CB">
        <w:rPr>
          <w:b/>
          <w:bCs/>
          <w:color w:val="000000"/>
          <w:lang w:val="fr-FR" w:eastAsia="fr-FR"/>
        </w:rPr>
        <w:t xml:space="preserve">QUALIFICATIONS DU CABINET  </w:t>
      </w:r>
    </w:p>
    <w:p w14:paraId="53CE1810" w14:textId="55ECABFF" w:rsidR="006761DC" w:rsidRPr="001D50CB" w:rsidRDefault="006761DC" w:rsidP="006761DC">
      <w:pPr>
        <w:jc w:val="both"/>
        <w:rPr>
          <w:lang w:val="fr-FR"/>
        </w:rPr>
      </w:pPr>
      <w:r w:rsidRPr="001D50CB">
        <w:rPr>
          <w:bCs/>
          <w:lang w:val="fr-FR"/>
        </w:rPr>
        <w:t xml:space="preserve">Le cabinet devra avoir une expérience avérée et documentée dans la création, </w:t>
      </w:r>
      <w:r w:rsidR="001D50CB" w:rsidRPr="001D50CB">
        <w:rPr>
          <w:bCs/>
          <w:lang w:val="fr-FR"/>
        </w:rPr>
        <w:t>la liquidation</w:t>
      </w:r>
      <w:r w:rsidRPr="001D50CB">
        <w:rPr>
          <w:bCs/>
          <w:lang w:val="fr-FR"/>
        </w:rPr>
        <w:t>, l’audit, la rédaction des procédures des entreprises notamment l’élaboration des textes constitutifs et les plans d’Affaires ainsi que l’organisation et le fonctionnement des entreprises industrielles.</w:t>
      </w:r>
    </w:p>
    <w:p w14:paraId="247DFA0D" w14:textId="2A112E4A" w:rsidR="006761DC" w:rsidRDefault="006761DC" w:rsidP="006761DC">
      <w:pPr>
        <w:jc w:val="both"/>
        <w:rPr>
          <w:bCs/>
          <w:lang w:val="fr-FR"/>
        </w:rPr>
      </w:pPr>
      <w:r w:rsidRPr="001D50CB">
        <w:rPr>
          <w:bCs/>
          <w:lang w:val="fr-FR"/>
        </w:rPr>
        <w:t>L’équipe proposée devra comprendre les experts et les profils détaillés comme suit :</w:t>
      </w:r>
    </w:p>
    <w:p w14:paraId="04CC087A" w14:textId="77777777" w:rsidR="001D50CB" w:rsidRPr="001D50CB" w:rsidRDefault="001D50CB" w:rsidP="006761DC">
      <w:pPr>
        <w:jc w:val="both"/>
        <w:rPr>
          <w:lang w:val="fr-FR"/>
        </w:rPr>
      </w:pPr>
    </w:p>
    <w:p w14:paraId="0FEE8F34" w14:textId="77777777" w:rsidR="006761DC" w:rsidRPr="006761DC" w:rsidRDefault="006761DC" w:rsidP="006761DC">
      <w:pPr>
        <w:pStyle w:val="Paragraphedeliste"/>
        <w:numPr>
          <w:ilvl w:val="0"/>
          <w:numId w:val="8"/>
        </w:numPr>
        <w:spacing w:after="160"/>
        <w:ind w:left="426" w:hanging="284"/>
        <w:jc w:val="both"/>
        <w:rPr>
          <w:bCs/>
        </w:rPr>
      </w:pPr>
      <w:r w:rsidRPr="006761DC">
        <w:rPr>
          <w:b/>
        </w:rPr>
        <w:t>L’expert en organisation et gestion des entreprises</w:t>
      </w:r>
      <w:r w:rsidRPr="006761DC">
        <w:rPr>
          <w:bCs/>
        </w:rPr>
        <w:t xml:space="preserve"> </w:t>
      </w:r>
    </w:p>
    <w:p w14:paraId="4DF8867F" w14:textId="77777777" w:rsidR="006761DC" w:rsidRPr="001D50CB" w:rsidRDefault="006761DC" w:rsidP="006761DC">
      <w:pPr>
        <w:ind w:left="66"/>
        <w:jc w:val="both"/>
        <w:rPr>
          <w:bCs/>
          <w:lang w:val="fr-FR"/>
        </w:rPr>
      </w:pPr>
      <w:r w:rsidRPr="001D50CB">
        <w:rPr>
          <w:bCs/>
          <w:szCs w:val="24"/>
          <w:lang w:val="fr-FR"/>
        </w:rPr>
        <w:t xml:space="preserve">  </w:t>
      </w:r>
      <w:r w:rsidRPr="001D50CB">
        <w:rPr>
          <w:bCs/>
          <w:lang w:val="fr-FR"/>
        </w:rPr>
        <w:t>Il est le chef de mission et devra :</w:t>
      </w:r>
    </w:p>
    <w:p w14:paraId="524C9059" w14:textId="13971B88" w:rsidR="006761DC" w:rsidRPr="006761DC" w:rsidRDefault="006761DC" w:rsidP="006761DC">
      <w:pPr>
        <w:pStyle w:val="Paragraphedeliste"/>
        <w:numPr>
          <w:ilvl w:val="0"/>
          <w:numId w:val="12"/>
        </w:numPr>
        <w:spacing w:after="160"/>
        <w:jc w:val="both"/>
        <w:rPr>
          <w:bCs/>
          <w:u w:val="single"/>
        </w:rPr>
      </w:pPr>
      <w:r w:rsidRPr="006761DC">
        <w:rPr>
          <w:bCs/>
        </w:rPr>
        <w:t>Être titulaire d’un niveau académique</w:t>
      </w:r>
      <w:r w:rsidRPr="006761DC">
        <w:rPr>
          <w:bCs/>
          <w:u w:val="single"/>
        </w:rPr>
        <w:t xml:space="preserve"> </w:t>
      </w:r>
      <w:r w:rsidRPr="006761DC">
        <w:t>Bac + 5 en gestion des entreprises ou expert-comptable diplômé d’</w:t>
      </w:r>
      <w:r w:rsidR="001D50CB" w:rsidRPr="006761DC">
        <w:t>État</w:t>
      </w:r>
      <w:r w:rsidR="001D50CB">
        <w:rPr>
          <w:lang w:val="fr-FR"/>
        </w:rPr>
        <w:t xml:space="preserve"> ou diplôme équivalent ;</w:t>
      </w:r>
    </w:p>
    <w:p w14:paraId="5E4A9AD8" w14:textId="10BBC366" w:rsidR="006761DC" w:rsidRPr="006761DC" w:rsidRDefault="006761DC" w:rsidP="006761DC">
      <w:pPr>
        <w:pStyle w:val="Paragraphedeliste"/>
        <w:numPr>
          <w:ilvl w:val="0"/>
          <w:numId w:val="12"/>
        </w:numPr>
        <w:spacing w:after="160"/>
        <w:jc w:val="both"/>
      </w:pPr>
      <w:r w:rsidRPr="006761DC">
        <w:t>Avoir une Expérience Professionnelle d’au moins cinq (5/10) ans dans le domaine de gestion, d’audit,  de diagnostic et de restructuration des entreprises</w:t>
      </w:r>
      <w:r w:rsidR="001D50CB">
        <w:t> </w:t>
      </w:r>
      <w:r w:rsidR="001D50CB">
        <w:rPr>
          <w:lang w:val="fr-FR"/>
        </w:rPr>
        <w:t>;</w:t>
      </w:r>
    </w:p>
    <w:p w14:paraId="6F233B9D" w14:textId="4AAF66EC" w:rsidR="006761DC" w:rsidRPr="006761DC" w:rsidRDefault="006761DC" w:rsidP="006761DC">
      <w:pPr>
        <w:pStyle w:val="Paragraphedeliste"/>
        <w:numPr>
          <w:ilvl w:val="0"/>
          <w:numId w:val="12"/>
        </w:numPr>
        <w:spacing w:after="160"/>
        <w:jc w:val="both"/>
      </w:pPr>
      <w:r w:rsidRPr="006761DC">
        <w:t>Avoir réalisé les cinq dernières années, au moins, deux (2) missions similaires</w:t>
      </w:r>
      <w:r w:rsidR="001D50CB">
        <w:t> </w:t>
      </w:r>
      <w:r w:rsidR="001D50CB">
        <w:rPr>
          <w:lang w:val="fr-FR"/>
        </w:rPr>
        <w:t>;</w:t>
      </w:r>
    </w:p>
    <w:p w14:paraId="35B2EC7F" w14:textId="71A045C5" w:rsidR="006761DC" w:rsidRPr="006761DC" w:rsidRDefault="006761DC" w:rsidP="006761DC">
      <w:pPr>
        <w:pStyle w:val="Paragraphedeliste"/>
        <w:numPr>
          <w:ilvl w:val="0"/>
          <w:numId w:val="12"/>
        </w:numPr>
        <w:spacing w:after="160"/>
        <w:jc w:val="both"/>
      </w:pPr>
      <w:r w:rsidRPr="006761DC">
        <w:t>Disposer d’une bonne maîtrise de la bureautique</w:t>
      </w:r>
      <w:r w:rsidR="001D50CB">
        <w:t> </w:t>
      </w:r>
      <w:r w:rsidR="001D50CB">
        <w:rPr>
          <w:lang w:val="fr-FR"/>
        </w:rPr>
        <w:t>;</w:t>
      </w:r>
    </w:p>
    <w:p w14:paraId="2C27A4B9" w14:textId="2CA18A2F" w:rsidR="006761DC" w:rsidRPr="006761DC" w:rsidRDefault="006761DC" w:rsidP="006761DC">
      <w:pPr>
        <w:pStyle w:val="Paragraphedeliste"/>
        <w:numPr>
          <w:ilvl w:val="0"/>
          <w:numId w:val="12"/>
        </w:numPr>
        <w:spacing w:after="160"/>
        <w:jc w:val="both"/>
      </w:pPr>
      <w:r w:rsidRPr="006761DC">
        <w:t>Maitriser parfaitement l’Arabe et le Français à l’écrit et à l’oral</w:t>
      </w:r>
      <w:r w:rsidR="001D50CB">
        <w:rPr>
          <w:lang w:val="fr-FR"/>
        </w:rPr>
        <w:t>.</w:t>
      </w:r>
    </w:p>
    <w:p w14:paraId="07E705DB" w14:textId="77777777" w:rsidR="006761DC" w:rsidRPr="006761DC" w:rsidRDefault="006761DC" w:rsidP="006761DC">
      <w:pPr>
        <w:pStyle w:val="Paragraphedeliste"/>
        <w:jc w:val="both"/>
      </w:pPr>
    </w:p>
    <w:p w14:paraId="44D86253" w14:textId="77777777" w:rsidR="006761DC" w:rsidRPr="006761DC" w:rsidRDefault="006761DC" w:rsidP="006761DC">
      <w:pPr>
        <w:pStyle w:val="Paragraphedeliste"/>
        <w:numPr>
          <w:ilvl w:val="0"/>
          <w:numId w:val="8"/>
        </w:numPr>
        <w:spacing w:after="160"/>
        <w:jc w:val="both"/>
        <w:rPr>
          <w:b/>
          <w:bCs/>
        </w:rPr>
      </w:pPr>
      <w:r w:rsidRPr="006761DC">
        <w:rPr>
          <w:b/>
          <w:bCs/>
        </w:rPr>
        <w:t xml:space="preserve">L’expert juridique </w:t>
      </w:r>
    </w:p>
    <w:p w14:paraId="3C40D3BC" w14:textId="77777777" w:rsidR="006761DC" w:rsidRPr="001D50CB" w:rsidRDefault="006761DC" w:rsidP="006761DC">
      <w:pPr>
        <w:ind w:left="120"/>
        <w:jc w:val="both"/>
        <w:rPr>
          <w:lang w:val="fr-FR"/>
        </w:rPr>
      </w:pPr>
      <w:r w:rsidRPr="001D50CB">
        <w:rPr>
          <w:szCs w:val="24"/>
          <w:lang w:val="fr-FR"/>
        </w:rPr>
        <w:t xml:space="preserve">    </w:t>
      </w:r>
      <w:r w:rsidRPr="001D50CB">
        <w:rPr>
          <w:lang w:val="fr-FR"/>
        </w:rPr>
        <w:t>Cet expert devra avoir les qualifications suivantes :</w:t>
      </w:r>
    </w:p>
    <w:p w14:paraId="1E079503" w14:textId="5EFD1460" w:rsidR="006761DC" w:rsidRPr="006761DC" w:rsidRDefault="006761DC" w:rsidP="006761DC">
      <w:pPr>
        <w:pStyle w:val="Paragraphedeliste"/>
        <w:numPr>
          <w:ilvl w:val="0"/>
          <w:numId w:val="13"/>
        </w:numPr>
        <w:spacing w:after="160"/>
        <w:jc w:val="both"/>
        <w:rPr>
          <w:color w:val="000000"/>
        </w:rPr>
      </w:pPr>
      <w:r w:rsidRPr="006761DC">
        <w:rPr>
          <w:color w:val="000000"/>
        </w:rPr>
        <w:t>Détenir un diplôme Bac + 5 en droit ( le droit des Affaires sera un plus)</w:t>
      </w:r>
      <w:r w:rsidR="001D50CB">
        <w:rPr>
          <w:color w:val="000000"/>
          <w:lang w:val="fr-FR"/>
        </w:rPr>
        <w:t xml:space="preserve"> </w:t>
      </w:r>
      <w:r w:rsidR="001D50CB">
        <w:rPr>
          <w:lang w:val="fr-FR"/>
        </w:rPr>
        <w:t>ou diplôme équivalent ;</w:t>
      </w:r>
    </w:p>
    <w:p w14:paraId="23EC5308" w14:textId="37AFDD46" w:rsidR="006761DC" w:rsidRPr="006761DC" w:rsidRDefault="006761DC" w:rsidP="006761DC">
      <w:pPr>
        <w:pStyle w:val="Paragraphedeliste"/>
        <w:numPr>
          <w:ilvl w:val="0"/>
          <w:numId w:val="13"/>
        </w:numPr>
        <w:spacing w:after="160"/>
        <w:jc w:val="both"/>
        <w:rPr>
          <w:color w:val="000000"/>
        </w:rPr>
      </w:pPr>
      <w:r w:rsidRPr="006761DC">
        <w:t>Justifier d’une expérience Générale avérée et documentée d’au moins cinq (5) ans</w:t>
      </w:r>
      <w:r w:rsidR="001D50CB">
        <w:t> </w:t>
      </w:r>
      <w:r w:rsidR="001D50CB">
        <w:rPr>
          <w:lang w:val="fr-FR"/>
        </w:rPr>
        <w:t>;</w:t>
      </w:r>
    </w:p>
    <w:p w14:paraId="3C3A2390" w14:textId="58BD1719" w:rsidR="006761DC" w:rsidRPr="006761DC" w:rsidRDefault="006761DC" w:rsidP="006761DC">
      <w:pPr>
        <w:pStyle w:val="Paragraphedeliste"/>
        <w:numPr>
          <w:ilvl w:val="0"/>
          <w:numId w:val="13"/>
        </w:numPr>
        <w:spacing w:after="160"/>
        <w:jc w:val="both"/>
      </w:pPr>
      <w:r w:rsidRPr="006761DC">
        <w:t xml:space="preserve">Avoir réalisé les cinq dernières années, au moins, deux (2) missions similaires </w:t>
      </w:r>
      <w:r w:rsidR="001D50CB">
        <w:rPr>
          <w:lang w:val="fr-FR"/>
        </w:rPr>
        <w:t>.</w:t>
      </w:r>
    </w:p>
    <w:p w14:paraId="1D7313FF" w14:textId="77777777" w:rsidR="006761DC" w:rsidRPr="006761DC" w:rsidRDefault="006761DC" w:rsidP="006761DC">
      <w:pPr>
        <w:pStyle w:val="Paragraphedeliste"/>
        <w:jc w:val="both"/>
        <w:rPr>
          <w:color w:val="000000"/>
        </w:rPr>
      </w:pPr>
    </w:p>
    <w:p w14:paraId="62D2D874" w14:textId="77777777" w:rsidR="006761DC" w:rsidRPr="006761DC" w:rsidRDefault="006761DC" w:rsidP="006761DC">
      <w:pPr>
        <w:pStyle w:val="Paragraphedeliste"/>
        <w:numPr>
          <w:ilvl w:val="0"/>
          <w:numId w:val="8"/>
        </w:numPr>
        <w:spacing w:after="160"/>
        <w:jc w:val="both"/>
        <w:rPr>
          <w:b/>
          <w:bCs/>
        </w:rPr>
      </w:pPr>
      <w:r w:rsidRPr="006761DC">
        <w:rPr>
          <w:b/>
          <w:bCs/>
        </w:rPr>
        <w:t>L’expert en génie civil</w:t>
      </w:r>
    </w:p>
    <w:p w14:paraId="4DC6CA88" w14:textId="77777777" w:rsidR="006761DC" w:rsidRPr="001D50CB" w:rsidRDefault="006761DC" w:rsidP="006761DC">
      <w:pPr>
        <w:jc w:val="both"/>
        <w:rPr>
          <w:lang w:val="fr-FR"/>
        </w:rPr>
      </w:pPr>
      <w:r w:rsidRPr="001D50CB">
        <w:rPr>
          <w:szCs w:val="24"/>
          <w:lang w:val="fr-FR"/>
        </w:rPr>
        <w:t xml:space="preserve">       </w:t>
      </w:r>
      <w:r w:rsidRPr="001D50CB">
        <w:rPr>
          <w:lang w:val="fr-FR"/>
        </w:rPr>
        <w:t>Cet expert devra être un ingénieur en génie civil disposant :</w:t>
      </w:r>
    </w:p>
    <w:p w14:paraId="5E54AEED" w14:textId="55C95B73" w:rsidR="006761DC" w:rsidRPr="006761DC" w:rsidRDefault="006761DC" w:rsidP="006761DC">
      <w:pPr>
        <w:pStyle w:val="Paragraphedeliste"/>
        <w:numPr>
          <w:ilvl w:val="0"/>
          <w:numId w:val="14"/>
        </w:numPr>
        <w:spacing w:after="160"/>
        <w:jc w:val="both"/>
      </w:pPr>
      <w:r w:rsidRPr="006761DC">
        <w:t>D’un diplôme BAC+5 en génie civil</w:t>
      </w:r>
      <w:r w:rsidR="001D50CB">
        <w:rPr>
          <w:lang w:val="fr-FR"/>
        </w:rPr>
        <w:t xml:space="preserve"> ou diplôme équivalent ;</w:t>
      </w:r>
    </w:p>
    <w:p w14:paraId="71C7AD09" w14:textId="3D5996FB" w:rsidR="006761DC" w:rsidRPr="006761DC" w:rsidRDefault="006761DC" w:rsidP="006761DC">
      <w:pPr>
        <w:pStyle w:val="Paragraphedeliste"/>
        <w:numPr>
          <w:ilvl w:val="0"/>
          <w:numId w:val="14"/>
        </w:numPr>
        <w:spacing w:after="160"/>
        <w:jc w:val="both"/>
        <w:rPr>
          <w:color w:val="000000"/>
        </w:rPr>
      </w:pPr>
      <w:r w:rsidRPr="006761DC">
        <w:t>Justifier d’une expérience générale avérée et documentée d’au moins cinq (5)  ans</w:t>
      </w:r>
      <w:r w:rsidR="001D50CB">
        <w:t> </w:t>
      </w:r>
      <w:r w:rsidR="001D50CB">
        <w:rPr>
          <w:lang w:val="fr-FR"/>
        </w:rPr>
        <w:t>;</w:t>
      </w:r>
    </w:p>
    <w:p w14:paraId="1446248A" w14:textId="3101E524" w:rsidR="006761DC" w:rsidRPr="006761DC" w:rsidRDefault="006761DC" w:rsidP="006761DC">
      <w:pPr>
        <w:pStyle w:val="Paragraphedeliste"/>
        <w:numPr>
          <w:ilvl w:val="0"/>
          <w:numId w:val="14"/>
        </w:numPr>
        <w:spacing w:after="160"/>
        <w:jc w:val="both"/>
      </w:pPr>
      <w:r w:rsidRPr="006761DC">
        <w:t>Avoir réalisé les cinq dernières années, au moins, deux (2) missions similaires</w:t>
      </w:r>
      <w:r w:rsidR="001D50CB">
        <w:rPr>
          <w:lang w:val="fr-FR"/>
        </w:rPr>
        <w:t>.</w:t>
      </w:r>
    </w:p>
    <w:p w14:paraId="61F475C2" w14:textId="77777777" w:rsidR="006761DC" w:rsidRPr="006761DC" w:rsidRDefault="006761DC" w:rsidP="006761DC">
      <w:pPr>
        <w:pStyle w:val="Paragraphedeliste"/>
        <w:ind w:left="0"/>
        <w:jc w:val="both"/>
        <w:rPr>
          <w:color w:val="000000"/>
        </w:rPr>
      </w:pPr>
    </w:p>
    <w:p w14:paraId="6189E423" w14:textId="77777777" w:rsidR="006761DC" w:rsidRPr="006761DC" w:rsidRDefault="006761DC" w:rsidP="006761DC">
      <w:pPr>
        <w:pStyle w:val="Paragraphedeliste"/>
        <w:ind w:left="0"/>
        <w:jc w:val="both"/>
        <w:rPr>
          <w:color w:val="000000"/>
        </w:rPr>
      </w:pPr>
    </w:p>
    <w:p w14:paraId="02020822" w14:textId="7A4D7FBB" w:rsidR="006761DC" w:rsidRPr="001D50CB" w:rsidRDefault="006761DC" w:rsidP="001D50CB">
      <w:pPr>
        <w:pStyle w:val="Paragraphedeliste"/>
        <w:numPr>
          <w:ilvl w:val="0"/>
          <w:numId w:val="16"/>
        </w:numPr>
        <w:spacing w:after="240"/>
        <w:rPr>
          <w:b/>
          <w:bCs/>
          <w:color w:val="000000"/>
          <w:lang w:val="fr-FR" w:eastAsia="fr-FR"/>
        </w:rPr>
      </w:pPr>
      <w:r w:rsidRPr="001D50CB">
        <w:rPr>
          <w:b/>
          <w:bCs/>
          <w:color w:val="000000"/>
          <w:lang w:val="fr-FR" w:eastAsia="fr-FR"/>
        </w:rPr>
        <w:t xml:space="preserve">MODALITES GENERALES DE REALISATION DE L’ETUDE </w:t>
      </w:r>
    </w:p>
    <w:p w14:paraId="5D6DABC3" w14:textId="77777777" w:rsidR="001D50CB" w:rsidRDefault="001D50CB" w:rsidP="006761DC">
      <w:pPr>
        <w:jc w:val="both"/>
        <w:rPr>
          <w:lang w:val="fr-FR"/>
        </w:rPr>
      </w:pPr>
    </w:p>
    <w:p w14:paraId="22FEA5AB" w14:textId="30C05445" w:rsidR="006761DC" w:rsidRPr="001D50CB" w:rsidRDefault="006761DC" w:rsidP="006761DC">
      <w:pPr>
        <w:jc w:val="both"/>
        <w:rPr>
          <w:lang w:val="fr-FR"/>
        </w:rPr>
      </w:pPr>
      <w:r w:rsidRPr="001D50CB">
        <w:rPr>
          <w:lang w:val="fr-FR"/>
        </w:rPr>
        <w:t>L’étude sera réalisée selon les modalités suivantes :</w:t>
      </w:r>
    </w:p>
    <w:p w14:paraId="1E265623" w14:textId="53678105" w:rsidR="006761DC" w:rsidRPr="006761DC" w:rsidRDefault="006761DC" w:rsidP="006761DC">
      <w:pPr>
        <w:pStyle w:val="Paragraphedeliste"/>
        <w:numPr>
          <w:ilvl w:val="0"/>
          <w:numId w:val="15"/>
        </w:numPr>
        <w:spacing w:after="160"/>
        <w:jc w:val="both"/>
      </w:pPr>
      <w:r w:rsidRPr="006761DC">
        <w:t>La SOMELEC désignera un point focal qui sera l’interlocuteur de l’équipe des consultants dans le cadre de la présente mission au niveau de la SOMELEC</w:t>
      </w:r>
      <w:r w:rsidR="001D50CB">
        <w:t> </w:t>
      </w:r>
      <w:r w:rsidR="001D50CB">
        <w:rPr>
          <w:lang w:val="fr-FR"/>
        </w:rPr>
        <w:t>;</w:t>
      </w:r>
    </w:p>
    <w:p w14:paraId="3FC32BFF" w14:textId="0053B1F6" w:rsidR="006761DC" w:rsidRPr="006761DC" w:rsidRDefault="006761DC" w:rsidP="006761DC">
      <w:pPr>
        <w:pStyle w:val="Paragraphedeliste"/>
        <w:numPr>
          <w:ilvl w:val="0"/>
          <w:numId w:val="15"/>
        </w:numPr>
        <w:spacing w:after="160"/>
        <w:jc w:val="both"/>
      </w:pPr>
      <w:r w:rsidRPr="006761DC">
        <w:t>La MIB désignera un point focal qui sera l’interlocuteur de l’équipe des consultants dans le cadre de la présente mission au niveau de la MIB</w:t>
      </w:r>
      <w:r w:rsidR="001D50CB">
        <w:t> </w:t>
      </w:r>
      <w:r w:rsidR="001D50CB">
        <w:rPr>
          <w:lang w:val="fr-FR"/>
        </w:rPr>
        <w:t>;</w:t>
      </w:r>
    </w:p>
    <w:p w14:paraId="3D7BA0B7" w14:textId="77777777" w:rsidR="006761DC" w:rsidRPr="006761DC" w:rsidRDefault="006761DC" w:rsidP="006761DC">
      <w:pPr>
        <w:pStyle w:val="Paragraphedeliste"/>
        <w:numPr>
          <w:ilvl w:val="0"/>
          <w:numId w:val="15"/>
        </w:numPr>
        <w:spacing w:after="160"/>
        <w:jc w:val="both"/>
      </w:pPr>
      <w:r w:rsidRPr="006761DC">
        <w:t>Le consultant adoptera une approche participative impliquant les principaux partenaires selon une méthodologie appropriée en se basant sur les textes légaux et réglementaires en vigueur, en Mauritanie, dont notamment l’Ordonnance n° 90.09 du 4 avril 1990 relative à la gestion des établissements publics et aux sociétés à capitaux publics ainsi que ses textes d’application.</w:t>
      </w:r>
    </w:p>
    <w:p w14:paraId="6C3B5E52" w14:textId="77777777" w:rsidR="006761DC" w:rsidRPr="006076DE" w:rsidRDefault="006761DC" w:rsidP="004B3466">
      <w:pPr>
        <w:pStyle w:val="ANNEXE"/>
        <w:spacing w:line="240" w:lineRule="auto"/>
        <w:jc w:val="both"/>
        <w:rPr>
          <w:i/>
          <w:spacing w:val="-2"/>
          <w:sz w:val="28"/>
          <w:szCs w:val="28"/>
        </w:rPr>
      </w:pPr>
    </w:p>
    <w:sectPr w:rsidR="006761DC" w:rsidRPr="006076DE" w:rsidSect="006076DE">
      <w:headerReference w:type="default" r:id="rId12"/>
      <w:footerReference w:type="even" r:id="rId13"/>
      <w:footerReference w:type="default" r:id="rId14"/>
      <w:headerReference w:type="first" r:id="rId15"/>
      <w:endnotePr>
        <w:numFmt w:val="decimal"/>
      </w:endnotePr>
      <w:pgSz w:w="11907" w:h="16840" w:code="9"/>
      <w:pgMar w:top="720" w:right="720" w:bottom="720" w:left="1191" w:header="720" w:footer="720" w:gutter="0"/>
      <w:cols w:space="720"/>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07DD26" w16cex:dateUtc="2023-05-11T21:31:00Z"/>
  <w16cex:commentExtensible w16cex:durableId="280C91DD" w16cex:dateUtc="2023-05-15T11: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5FEA2DB" w16cid:durableId="2807DD26"/>
  <w16cid:commentId w16cid:paraId="131C84B1" w16cid:durableId="280C91DD"/>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BDDD80" w14:textId="77777777" w:rsidR="003948FF" w:rsidRDefault="003948FF">
      <w:r>
        <w:separator/>
      </w:r>
    </w:p>
  </w:endnote>
  <w:endnote w:type="continuationSeparator" w:id="0">
    <w:p w14:paraId="1B1B197F" w14:textId="77777777" w:rsidR="003948FF" w:rsidRDefault="00394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 New Roman Gra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3D3F9" w14:textId="017DFB1E" w:rsidR="007B5D85" w:rsidRPr="004740C0" w:rsidRDefault="009E5EBB" w:rsidP="004740C0">
    <w:pPr>
      <w:pStyle w:val="Pieddepage"/>
      <w:pBdr>
        <w:top w:val="single" w:sz="4" w:space="1" w:color="auto"/>
      </w:pBdr>
      <w:tabs>
        <w:tab w:val="clear" w:pos="4320"/>
        <w:tab w:val="clear" w:pos="8640"/>
        <w:tab w:val="right" w:pos="8364"/>
      </w:tabs>
      <w:rPr>
        <w:sz w:val="20"/>
        <w:lang w:val="fr-FR"/>
      </w:rPr>
    </w:pPr>
    <w:r w:rsidRPr="00B37082">
      <w:rPr>
        <w:sz w:val="20"/>
        <w:lang w:val="fr-FR"/>
      </w:rPr>
      <w:tab/>
    </w:r>
    <w:r w:rsidRPr="00261E87">
      <w:rPr>
        <w:sz w:val="20"/>
      </w:rPr>
      <w:fldChar w:fldCharType="begin"/>
    </w:r>
    <w:r w:rsidRPr="00261E87">
      <w:rPr>
        <w:sz w:val="20"/>
        <w:lang w:val="fr-FR"/>
      </w:rPr>
      <w:instrText>PAGE   \* MERGEFORMAT</w:instrText>
    </w:r>
    <w:r w:rsidRPr="00261E87">
      <w:rPr>
        <w:sz w:val="20"/>
      </w:rPr>
      <w:fldChar w:fldCharType="separate"/>
    </w:r>
    <w:r w:rsidR="00C1120C">
      <w:rPr>
        <w:noProof/>
        <w:sz w:val="20"/>
        <w:lang w:val="fr-FR"/>
      </w:rPr>
      <w:t>4</w:t>
    </w:r>
    <w:r w:rsidRPr="00261E87">
      <w:rPr>
        <w:sz w:val="2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DF38F" w14:textId="72E53BB0" w:rsidR="00017DFC" w:rsidRPr="007B38FE" w:rsidRDefault="005E136D" w:rsidP="004740C0">
    <w:pPr>
      <w:pStyle w:val="Pieddepage"/>
      <w:pBdr>
        <w:top w:val="single" w:sz="4" w:space="1" w:color="auto"/>
      </w:pBdr>
      <w:tabs>
        <w:tab w:val="clear" w:pos="4320"/>
        <w:tab w:val="clear" w:pos="8640"/>
        <w:tab w:val="right" w:pos="8364"/>
      </w:tabs>
      <w:rPr>
        <w:sz w:val="20"/>
        <w:lang w:val="fr-FR"/>
      </w:rPr>
    </w:pPr>
    <w:r w:rsidRPr="003E1DC1">
      <w:rPr>
        <w:sz w:val="20"/>
        <w:lang w:val="fr-FR"/>
      </w:rPr>
      <w:tab/>
    </w:r>
    <w:r w:rsidRPr="005E136D">
      <w:rPr>
        <w:sz w:val="20"/>
      </w:rPr>
      <w:fldChar w:fldCharType="begin"/>
    </w:r>
    <w:r w:rsidRPr="003E1DC1">
      <w:rPr>
        <w:sz w:val="20"/>
        <w:lang w:val="fr-FR"/>
      </w:rPr>
      <w:instrText>PAGE   \* MERGEFORMAT</w:instrText>
    </w:r>
    <w:r w:rsidRPr="005E136D">
      <w:rPr>
        <w:sz w:val="20"/>
      </w:rPr>
      <w:fldChar w:fldCharType="separate"/>
    </w:r>
    <w:r w:rsidR="00C1120C">
      <w:rPr>
        <w:noProof/>
        <w:sz w:val="20"/>
        <w:lang w:val="fr-FR"/>
      </w:rPr>
      <w:t>5</w:t>
    </w:r>
    <w:r w:rsidRPr="005E136D">
      <w:rPr>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68D02C" w14:textId="77777777" w:rsidR="003948FF" w:rsidRDefault="003948FF">
      <w:r>
        <w:separator/>
      </w:r>
    </w:p>
  </w:footnote>
  <w:footnote w:type="continuationSeparator" w:id="0">
    <w:p w14:paraId="4523213E" w14:textId="77777777" w:rsidR="003948FF" w:rsidRDefault="003948F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AC46F" w14:textId="77777777" w:rsidR="00017DFC" w:rsidRDefault="00017DFC">
    <w:pPr>
      <w:pStyle w:val="En-tte"/>
      <w:tabs>
        <w:tab w:val="clear" w:pos="4320"/>
        <w:tab w:val="clear" w:pos="7200"/>
      </w:tabs>
      <w:jc w:val="right"/>
      <w:rPr>
        <w:rFonts w:ascii="CG Times" w:hAnsi="CG Times"/>
        <w:sz w:val="2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854D4" w14:textId="77777777" w:rsidR="00017DFC" w:rsidRDefault="00017DFC">
    <w:pPr>
      <w:pStyle w:val="En-tte"/>
      <w:tabs>
        <w:tab w:val="clear" w:pos="4320"/>
        <w:tab w:val="clear" w:pos="7200"/>
      </w:tabs>
      <w:jc w:val="right"/>
      <w:rPr>
        <w:rFonts w:ascii="CG Times" w:hAnsi="CG Times"/>
        <w:sz w:val="22"/>
      </w:rPr>
    </w:pPr>
    <w:r>
      <w:rPr>
        <w:rFonts w:ascii="CG Times" w:hAnsi="CG Times"/>
        <w:sz w:val="22"/>
      </w:rPr>
      <w:t>Page 1 de 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lvlText w:val="%1."/>
      <w:legacy w:legacy="1" w:legacySpace="432" w:legacyIndent="0"/>
      <w:lvlJc w:val="left"/>
      <w:pPr>
        <w:ind w:left="0" w:firstLine="0"/>
      </w:pPr>
    </w:lvl>
    <w:lvl w:ilvl="1">
      <w:start w:val="1"/>
      <w:numFmt w:val="none"/>
      <w:pStyle w:val="Titre2"/>
      <w:suff w:val="nothing"/>
      <w:lvlText w:val=""/>
      <w:lvlJc w:val="left"/>
      <w:pPr>
        <w:ind w:left="0" w:hanging="720"/>
      </w:pPr>
    </w:lvl>
    <w:lvl w:ilvl="2">
      <w:start w:val="1"/>
      <w:numFmt w:val="none"/>
      <w:pStyle w:val="Titre3"/>
      <w:suff w:val="nothing"/>
      <w:lvlText w:val=""/>
      <w:lvlJc w:val="left"/>
      <w:pPr>
        <w:ind w:left="0" w:hanging="720"/>
      </w:pPr>
    </w:lvl>
    <w:lvl w:ilvl="3">
      <w:start w:val="1"/>
      <w:numFmt w:val="none"/>
      <w:pStyle w:val="Titre4"/>
      <w:suff w:val="nothing"/>
      <w:lvlText w:val=""/>
      <w:lvlJc w:val="left"/>
      <w:pPr>
        <w:ind w:left="0" w:hanging="720"/>
      </w:pPr>
    </w:lvl>
    <w:lvl w:ilvl="4">
      <w:start w:val="1"/>
      <w:numFmt w:val="none"/>
      <w:pStyle w:val="Titre5"/>
      <w:suff w:val="nothing"/>
      <w:lvlText w:val=""/>
      <w:lvlJc w:val="left"/>
    </w:lvl>
    <w:lvl w:ilvl="5">
      <w:start w:val="1"/>
      <w:numFmt w:val="lowerLetter"/>
      <w:pStyle w:val="Titre6"/>
      <w:lvlText w:val="(%6)"/>
      <w:legacy w:legacy="1" w:legacySpace="0" w:legacyIndent="720"/>
      <w:lvlJc w:val="left"/>
      <w:pPr>
        <w:ind w:left="1440" w:hanging="720"/>
      </w:pPr>
    </w:lvl>
    <w:lvl w:ilvl="6">
      <w:start w:val="1"/>
      <w:numFmt w:val="lowerRoman"/>
      <w:pStyle w:val="Titre7"/>
      <w:lvlText w:val="(%7)"/>
      <w:legacy w:legacy="1" w:legacySpace="0" w:legacyIndent="720"/>
      <w:lvlJc w:val="left"/>
      <w:pPr>
        <w:ind w:left="2160" w:hanging="720"/>
      </w:pPr>
    </w:lvl>
    <w:lvl w:ilvl="7">
      <w:start w:val="1"/>
      <w:numFmt w:val="lowerLetter"/>
      <w:pStyle w:val="Titre8"/>
      <w:lvlText w:val="%8."/>
      <w:legacy w:legacy="1" w:legacySpace="0" w:legacyIndent="720"/>
      <w:lvlJc w:val="left"/>
      <w:pPr>
        <w:ind w:left="2880" w:hanging="720"/>
      </w:pPr>
    </w:lvl>
    <w:lvl w:ilvl="8">
      <w:start w:val="1"/>
      <w:numFmt w:val="lowerRoman"/>
      <w:pStyle w:val="Titre9"/>
      <w:lvlText w:val="%9."/>
      <w:legacy w:legacy="1" w:legacySpace="0" w:legacyIndent="720"/>
      <w:lvlJc w:val="left"/>
      <w:pPr>
        <w:ind w:left="3600" w:hanging="720"/>
      </w:pPr>
    </w:lvl>
  </w:abstractNum>
  <w:abstractNum w:abstractNumId="1" w15:restartNumberingAfterBreak="0">
    <w:nsid w:val="074A4952"/>
    <w:multiLevelType w:val="hybridMultilevel"/>
    <w:tmpl w:val="4B4C3BBC"/>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09006512"/>
    <w:multiLevelType w:val="hybridMultilevel"/>
    <w:tmpl w:val="4258AEEC"/>
    <w:lvl w:ilvl="0" w:tplc="2000000D">
      <w:start w:val="1"/>
      <w:numFmt w:val="bullet"/>
      <w:lvlText w:val=""/>
      <w:lvlJc w:val="left"/>
      <w:pPr>
        <w:ind w:left="1800" w:hanging="360"/>
      </w:pPr>
      <w:rPr>
        <w:rFonts w:ascii="Wingdings" w:hAnsi="Wingdings" w:hint="default"/>
      </w:rPr>
    </w:lvl>
    <w:lvl w:ilvl="1" w:tplc="20000003" w:tentative="1">
      <w:start w:val="1"/>
      <w:numFmt w:val="bullet"/>
      <w:lvlText w:val="o"/>
      <w:lvlJc w:val="left"/>
      <w:pPr>
        <w:ind w:left="2520" w:hanging="360"/>
      </w:pPr>
      <w:rPr>
        <w:rFonts w:ascii="Courier New" w:hAnsi="Courier New" w:cs="Courier New" w:hint="default"/>
      </w:rPr>
    </w:lvl>
    <w:lvl w:ilvl="2" w:tplc="20000005" w:tentative="1">
      <w:start w:val="1"/>
      <w:numFmt w:val="bullet"/>
      <w:lvlText w:val=""/>
      <w:lvlJc w:val="left"/>
      <w:pPr>
        <w:ind w:left="3240" w:hanging="360"/>
      </w:pPr>
      <w:rPr>
        <w:rFonts w:ascii="Wingdings" w:hAnsi="Wingdings" w:hint="default"/>
      </w:rPr>
    </w:lvl>
    <w:lvl w:ilvl="3" w:tplc="20000001" w:tentative="1">
      <w:start w:val="1"/>
      <w:numFmt w:val="bullet"/>
      <w:lvlText w:val=""/>
      <w:lvlJc w:val="left"/>
      <w:pPr>
        <w:ind w:left="3960" w:hanging="360"/>
      </w:pPr>
      <w:rPr>
        <w:rFonts w:ascii="Symbol" w:hAnsi="Symbol" w:hint="default"/>
      </w:rPr>
    </w:lvl>
    <w:lvl w:ilvl="4" w:tplc="20000003" w:tentative="1">
      <w:start w:val="1"/>
      <w:numFmt w:val="bullet"/>
      <w:lvlText w:val="o"/>
      <w:lvlJc w:val="left"/>
      <w:pPr>
        <w:ind w:left="4680" w:hanging="360"/>
      </w:pPr>
      <w:rPr>
        <w:rFonts w:ascii="Courier New" w:hAnsi="Courier New" w:cs="Courier New" w:hint="default"/>
      </w:rPr>
    </w:lvl>
    <w:lvl w:ilvl="5" w:tplc="20000005" w:tentative="1">
      <w:start w:val="1"/>
      <w:numFmt w:val="bullet"/>
      <w:lvlText w:val=""/>
      <w:lvlJc w:val="left"/>
      <w:pPr>
        <w:ind w:left="5400" w:hanging="360"/>
      </w:pPr>
      <w:rPr>
        <w:rFonts w:ascii="Wingdings" w:hAnsi="Wingdings" w:hint="default"/>
      </w:rPr>
    </w:lvl>
    <w:lvl w:ilvl="6" w:tplc="20000001" w:tentative="1">
      <w:start w:val="1"/>
      <w:numFmt w:val="bullet"/>
      <w:lvlText w:val=""/>
      <w:lvlJc w:val="left"/>
      <w:pPr>
        <w:ind w:left="6120" w:hanging="360"/>
      </w:pPr>
      <w:rPr>
        <w:rFonts w:ascii="Symbol" w:hAnsi="Symbol" w:hint="default"/>
      </w:rPr>
    </w:lvl>
    <w:lvl w:ilvl="7" w:tplc="20000003" w:tentative="1">
      <w:start w:val="1"/>
      <w:numFmt w:val="bullet"/>
      <w:lvlText w:val="o"/>
      <w:lvlJc w:val="left"/>
      <w:pPr>
        <w:ind w:left="6840" w:hanging="360"/>
      </w:pPr>
      <w:rPr>
        <w:rFonts w:ascii="Courier New" w:hAnsi="Courier New" w:cs="Courier New" w:hint="default"/>
      </w:rPr>
    </w:lvl>
    <w:lvl w:ilvl="8" w:tplc="20000005" w:tentative="1">
      <w:start w:val="1"/>
      <w:numFmt w:val="bullet"/>
      <w:lvlText w:val=""/>
      <w:lvlJc w:val="left"/>
      <w:pPr>
        <w:ind w:left="7560" w:hanging="360"/>
      </w:pPr>
      <w:rPr>
        <w:rFonts w:ascii="Wingdings" w:hAnsi="Wingdings" w:hint="default"/>
      </w:rPr>
    </w:lvl>
  </w:abstractNum>
  <w:abstractNum w:abstractNumId="3" w15:restartNumberingAfterBreak="0">
    <w:nsid w:val="1B9440A0"/>
    <w:multiLevelType w:val="hybridMultilevel"/>
    <w:tmpl w:val="8716C02C"/>
    <w:lvl w:ilvl="0" w:tplc="040C000B">
      <w:start w:val="1"/>
      <w:numFmt w:val="bullet"/>
      <w:lvlText w:val=""/>
      <w:lvlJc w:val="left"/>
      <w:pPr>
        <w:ind w:left="927" w:hanging="360"/>
      </w:pPr>
      <w:rPr>
        <w:rFonts w:ascii="Wingdings" w:hAnsi="Wingdings"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4" w15:restartNumberingAfterBreak="0">
    <w:nsid w:val="29A259F8"/>
    <w:multiLevelType w:val="hybridMultilevel"/>
    <w:tmpl w:val="9E72EC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C6E380C"/>
    <w:multiLevelType w:val="hybridMultilevel"/>
    <w:tmpl w:val="E38862B0"/>
    <w:lvl w:ilvl="0" w:tplc="6882CF16">
      <w:start w:val="887"/>
      <w:numFmt w:val="bullet"/>
      <w:lvlText w:val="-"/>
      <w:lvlJc w:val="left"/>
      <w:pPr>
        <w:ind w:left="720" w:hanging="360"/>
      </w:pPr>
      <w:rPr>
        <w:rFonts w:ascii="Times New Roman" w:eastAsia="Times New Roman" w:hAnsi="Times New Roman" w:cs="Times New Roman" w:hint="default"/>
        <w:b/>
        <w:bCs/>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0329A4"/>
    <w:multiLevelType w:val="hybridMultilevel"/>
    <w:tmpl w:val="D16A90A0"/>
    <w:lvl w:ilvl="0" w:tplc="040C000B">
      <w:start w:val="1"/>
      <w:numFmt w:val="bullet"/>
      <w:lvlText w:val=""/>
      <w:lvlJc w:val="left"/>
      <w:pPr>
        <w:ind w:left="927" w:hanging="360"/>
      </w:pPr>
      <w:rPr>
        <w:rFonts w:ascii="Wingdings" w:hAnsi="Wingdings"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7" w15:restartNumberingAfterBreak="0">
    <w:nsid w:val="379A4F4A"/>
    <w:multiLevelType w:val="hybridMultilevel"/>
    <w:tmpl w:val="59FC92A2"/>
    <w:lvl w:ilvl="0" w:tplc="040C000B">
      <w:start w:val="1"/>
      <w:numFmt w:val="bullet"/>
      <w:lvlText w:val=""/>
      <w:lvlJc w:val="left"/>
      <w:pPr>
        <w:ind w:left="927" w:hanging="360"/>
      </w:pPr>
      <w:rPr>
        <w:rFonts w:ascii="Wingdings" w:hAnsi="Wingdings"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8" w15:restartNumberingAfterBreak="0">
    <w:nsid w:val="3D4011AE"/>
    <w:multiLevelType w:val="hybridMultilevel"/>
    <w:tmpl w:val="E694446A"/>
    <w:lvl w:ilvl="0" w:tplc="040C000D">
      <w:start w:val="1"/>
      <w:numFmt w:val="bullet"/>
      <w:lvlText w:val=""/>
      <w:lvlJc w:val="left"/>
      <w:pPr>
        <w:ind w:left="1429" w:hanging="720"/>
      </w:pPr>
      <w:rPr>
        <w:rFonts w:ascii="Wingdings" w:hAnsi="Wingding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9" w15:restartNumberingAfterBreak="0">
    <w:nsid w:val="430B3B9F"/>
    <w:multiLevelType w:val="hybridMultilevel"/>
    <w:tmpl w:val="E64C8172"/>
    <w:lvl w:ilvl="0" w:tplc="E6561632">
      <w:start w:val="1"/>
      <w:numFmt w:val="decimal"/>
      <w:lvlText w:val="%1-"/>
      <w:lvlJc w:val="left"/>
      <w:pPr>
        <w:ind w:left="720" w:hanging="360"/>
      </w:pPr>
      <w:rPr>
        <w:rFonts w:hint="default"/>
        <w:color w:val="000000"/>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3270101"/>
    <w:multiLevelType w:val="multilevel"/>
    <w:tmpl w:val="6860B71E"/>
    <w:lvl w:ilvl="0">
      <w:start w:val="1"/>
      <w:numFmt w:val="decimal"/>
      <w:pStyle w:val="IBN1"/>
      <w:lvlText w:val="%1"/>
      <w:lvlJc w:val="left"/>
      <w:pPr>
        <w:tabs>
          <w:tab w:val="num" w:pos="737"/>
        </w:tabs>
        <w:ind w:left="737" w:hanging="737"/>
      </w:pPr>
      <w:rPr>
        <w:rFonts w:cs="Times New Roman" w:hint="default"/>
      </w:rPr>
    </w:lvl>
    <w:lvl w:ilvl="1">
      <w:start w:val="1"/>
      <w:numFmt w:val="decimal"/>
      <w:pStyle w:val="IBN2"/>
      <w:lvlText w:val="%1.%2"/>
      <w:lvlJc w:val="left"/>
      <w:pPr>
        <w:tabs>
          <w:tab w:val="num" w:pos="737"/>
        </w:tabs>
        <w:ind w:left="737" w:hanging="737"/>
      </w:pPr>
      <w:rPr>
        <w:rFonts w:cs="Times New Roman" w:hint="default"/>
      </w:rPr>
    </w:lvl>
    <w:lvl w:ilvl="2">
      <w:start w:val="1"/>
      <w:numFmt w:val="decimal"/>
      <w:pStyle w:val="IBN3"/>
      <w:lvlText w:val="%1.%2.%3"/>
      <w:lvlJc w:val="left"/>
      <w:pPr>
        <w:tabs>
          <w:tab w:val="num" w:pos="737"/>
        </w:tabs>
        <w:ind w:left="737" w:hanging="737"/>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 w15:restartNumberingAfterBreak="0">
    <w:nsid w:val="4C006F82"/>
    <w:multiLevelType w:val="hybridMultilevel"/>
    <w:tmpl w:val="0DAE09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CB8655B"/>
    <w:multiLevelType w:val="hybridMultilevel"/>
    <w:tmpl w:val="3C84057E"/>
    <w:lvl w:ilvl="0" w:tplc="040C000D">
      <w:start w:val="1"/>
      <w:numFmt w:val="bullet"/>
      <w:lvlText w:val=""/>
      <w:lvlJc w:val="left"/>
      <w:pPr>
        <w:ind w:left="2844" w:hanging="360"/>
      </w:pPr>
      <w:rPr>
        <w:rFonts w:ascii="Wingdings" w:hAnsi="Wingdings" w:hint="default"/>
      </w:rPr>
    </w:lvl>
    <w:lvl w:ilvl="1" w:tplc="040C0003" w:tentative="1">
      <w:start w:val="1"/>
      <w:numFmt w:val="bullet"/>
      <w:lvlText w:val="o"/>
      <w:lvlJc w:val="left"/>
      <w:pPr>
        <w:ind w:left="3564" w:hanging="360"/>
      </w:pPr>
      <w:rPr>
        <w:rFonts w:ascii="Courier New" w:hAnsi="Courier New" w:cs="Courier New" w:hint="default"/>
      </w:rPr>
    </w:lvl>
    <w:lvl w:ilvl="2" w:tplc="040C0005" w:tentative="1">
      <w:start w:val="1"/>
      <w:numFmt w:val="bullet"/>
      <w:lvlText w:val=""/>
      <w:lvlJc w:val="left"/>
      <w:pPr>
        <w:ind w:left="4284" w:hanging="360"/>
      </w:pPr>
      <w:rPr>
        <w:rFonts w:ascii="Wingdings" w:hAnsi="Wingdings" w:hint="default"/>
      </w:rPr>
    </w:lvl>
    <w:lvl w:ilvl="3" w:tplc="040C0001" w:tentative="1">
      <w:start w:val="1"/>
      <w:numFmt w:val="bullet"/>
      <w:lvlText w:val=""/>
      <w:lvlJc w:val="left"/>
      <w:pPr>
        <w:ind w:left="5004" w:hanging="360"/>
      </w:pPr>
      <w:rPr>
        <w:rFonts w:ascii="Symbol" w:hAnsi="Symbol" w:hint="default"/>
      </w:rPr>
    </w:lvl>
    <w:lvl w:ilvl="4" w:tplc="040C0003" w:tentative="1">
      <w:start w:val="1"/>
      <w:numFmt w:val="bullet"/>
      <w:lvlText w:val="o"/>
      <w:lvlJc w:val="left"/>
      <w:pPr>
        <w:ind w:left="5724" w:hanging="360"/>
      </w:pPr>
      <w:rPr>
        <w:rFonts w:ascii="Courier New" w:hAnsi="Courier New" w:cs="Courier New" w:hint="default"/>
      </w:rPr>
    </w:lvl>
    <w:lvl w:ilvl="5" w:tplc="040C0005" w:tentative="1">
      <w:start w:val="1"/>
      <w:numFmt w:val="bullet"/>
      <w:lvlText w:val=""/>
      <w:lvlJc w:val="left"/>
      <w:pPr>
        <w:ind w:left="6444" w:hanging="360"/>
      </w:pPr>
      <w:rPr>
        <w:rFonts w:ascii="Wingdings" w:hAnsi="Wingdings" w:hint="default"/>
      </w:rPr>
    </w:lvl>
    <w:lvl w:ilvl="6" w:tplc="040C0001" w:tentative="1">
      <w:start w:val="1"/>
      <w:numFmt w:val="bullet"/>
      <w:lvlText w:val=""/>
      <w:lvlJc w:val="left"/>
      <w:pPr>
        <w:ind w:left="7164" w:hanging="360"/>
      </w:pPr>
      <w:rPr>
        <w:rFonts w:ascii="Symbol" w:hAnsi="Symbol" w:hint="default"/>
      </w:rPr>
    </w:lvl>
    <w:lvl w:ilvl="7" w:tplc="040C0003" w:tentative="1">
      <w:start w:val="1"/>
      <w:numFmt w:val="bullet"/>
      <w:lvlText w:val="o"/>
      <w:lvlJc w:val="left"/>
      <w:pPr>
        <w:ind w:left="7884" w:hanging="360"/>
      </w:pPr>
      <w:rPr>
        <w:rFonts w:ascii="Courier New" w:hAnsi="Courier New" w:cs="Courier New" w:hint="default"/>
      </w:rPr>
    </w:lvl>
    <w:lvl w:ilvl="8" w:tplc="040C0005" w:tentative="1">
      <w:start w:val="1"/>
      <w:numFmt w:val="bullet"/>
      <w:lvlText w:val=""/>
      <w:lvlJc w:val="left"/>
      <w:pPr>
        <w:ind w:left="8604" w:hanging="360"/>
      </w:pPr>
      <w:rPr>
        <w:rFonts w:ascii="Wingdings" w:hAnsi="Wingdings" w:hint="default"/>
      </w:rPr>
    </w:lvl>
  </w:abstractNum>
  <w:abstractNum w:abstractNumId="13" w15:restartNumberingAfterBreak="0">
    <w:nsid w:val="55166DD3"/>
    <w:multiLevelType w:val="hybridMultilevel"/>
    <w:tmpl w:val="F9BAE458"/>
    <w:lvl w:ilvl="0" w:tplc="040C000B">
      <w:start w:val="1"/>
      <w:numFmt w:val="bullet"/>
      <w:lvlText w:val=""/>
      <w:lvlJc w:val="left"/>
      <w:pPr>
        <w:ind w:left="1004" w:hanging="720"/>
      </w:pPr>
      <w:rPr>
        <w:rFonts w:ascii="Wingdings" w:hAnsi="Wingding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4" w15:restartNumberingAfterBreak="0">
    <w:nsid w:val="65942FBC"/>
    <w:multiLevelType w:val="hybridMultilevel"/>
    <w:tmpl w:val="F3AC98D8"/>
    <w:lvl w:ilvl="0" w:tplc="040C0013">
      <w:start w:val="1"/>
      <w:numFmt w:val="upperRoman"/>
      <w:lvlText w:val="%1."/>
      <w:lvlJc w:val="right"/>
      <w:pPr>
        <w:ind w:left="1080" w:hanging="720"/>
      </w:pPr>
      <w:rPr>
        <w:rFonts w:hint="default"/>
        <w:color w:val="00008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6FE27FB6"/>
    <w:multiLevelType w:val="hybridMultilevel"/>
    <w:tmpl w:val="EE76E2E0"/>
    <w:lvl w:ilvl="0" w:tplc="039E1206">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79D1B36"/>
    <w:multiLevelType w:val="hybridMultilevel"/>
    <w:tmpl w:val="9A789152"/>
    <w:lvl w:ilvl="0" w:tplc="2000000B">
      <w:start w:val="1"/>
      <w:numFmt w:val="bullet"/>
      <w:lvlText w:val=""/>
      <w:lvlJc w:val="left"/>
      <w:pPr>
        <w:tabs>
          <w:tab w:val="num" w:pos="644"/>
        </w:tabs>
        <w:ind w:left="644" w:hanging="360"/>
      </w:pPr>
      <w:rPr>
        <w:rFonts w:ascii="Wingdings" w:hAnsi="Wingdings" w:hint="default"/>
      </w:rPr>
    </w:lvl>
    <w:lvl w:ilvl="1" w:tplc="040C0003">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7" w15:restartNumberingAfterBreak="0">
    <w:nsid w:val="7B7B67E0"/>
    <w:multiLevelType w:val="hybridMultilevel"/>
    <w:tmpl w:val="861A3042"/>
    <w:lvl w:ilvl="0" w:tplc="040C000D">
      <w:start w:val="1"/>
      <w:numFmt w:val="bullet"/>
      <w:lvlText w:val=""/>
      <w:lvlJc w:val="left"/>
      <w:pPr>
        <w:ind w:left="720" w:hanging="360"/>
      </w:pPr>
      <w:rPr>
        <w:rFonts w:ascii="Wingdings" w:hAnsi="Wingding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4"/>
  </w:num>
  <w:num w:numId="3">
    <w:abstractNumId w:val="10"/>
  </w:num>
  <w:num w:numId="4">
    <w:abstractNumId w:val="16"/>
  </w:num>
  <w:num w:numId="5">
    <w:abstractNumId w:val="5"/>
  </w:num>
  <w:num w:numId="6">
    <w:abstractNumId w:val="2"/>
  </w:num>
  <w:num w:numId="7">
    <w:abstractNumId w:val="1"/>
  </w:num>
  <w:num w:numId="8">
    <w:abstractNumId w:val="15"/>
  </w:num>
  <w:num w:numId="9">
    <w:abstractNumId w:val="12"/>
  </w:num>
  <w:num w:numId="10">
    <w:abstractNumId w:val="13"/>
  </w:num>
  <w:num w:numId="11">
    <w:abstractNumId w:val="17"/>
  </w:num>
  <w:num w:numId="12">
    <w:abstractNumId w:val="6"/>
  </w:num>
  <w:num w:numId="13">
    <w:abstractNumId w:val="3"/>
  </w:num>
  <w:num w:numId="14">
    <w:abstractNumId w:val="7"/>
  </w:num>
  <w:num w:numId="15">
    <w:abstractNumId w:val="8"/>
  </w:num>
  <w:num w:numId="16">
    <w:abstractNumId w:val="9"/>
  </w:num>
  <w:num w:numId="17">
    <w:abstractNumId w:val="11"/>
  </w:num>
  <w:num w:numId="18">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AEE"/>
    <w:rsid w:val="00000A21"/>
    <w:rsid w:val="00010D8B"/>
    <w:rsid w:val="00017DFC"/>
    <w:rsid w:val="00020100"/>
    <w:rsid w:val="00023C72"/>
    <w:rsid w:val="00042004"/>
    <w:rsid w:val="000528B9"/>
    <w:rsid w:val="00056B23"/>
    <w:rsid w:val="000600B3"/>
    <w:rsid w:val="00060B3E"/>
    <w:rsid w:val="00064540"/>
    <w:rsid w:val="00070CBA"/>
    <w:rsid w:val="000759C9"/>
    <w:rsid w:val="00075CB2"/>
    <w:rsid w:val="000778D2"/>
    <w:rsid w:val="00081C31"/>
    <w:rsid w:val="000A250C"/>
    <w:rsid w:val="000C10FC"/>
    <w:rsid w:val="000C2A12"/>
    <w:rsid w:val="000C440B"/>
    <w:rsid w:val="000C53FC"/>
    <w:rsid w:val="000D75BF"/>
    <w:rsid w:val="000E0056"/>
    <w:rsid w:val="000E12C3"/>
    <w:rsid w:val="000E2097"/>
    <w:rsid w:val="000F3E06"/>
    <w:rsid w:val="001006D9"/>
    <w:rsid w:val="001009BA"/>
    <w:rsid w:val="001156F0"/>
    <w:rsid w:val="001200DC"/>
    <w:rsid w:val="001207D7"/>
    <w:rsid w:val="001257FD"/>
    <w:rsid w:val="00132205"/>
    <w:rsid w:val="001443F1"/>
    <w:rsid w:val="001476CB"/>
    <w:rsid w:val="00151858"/>
    <w:rsid w:val="00154716"/>
    <w:rsid w:val="00157A05"/>
    <w:rsid w:val="00163089"/>
    <w:rsid w:val="00176E60"/>
    <w:rsid w:val="00180FB7"/>
    <w:rsid w:val="00185E5B"/>
    <w:rsid w:val="0019417B"/>
    <w:rsid w:val="001B1D30"/>
    <w:rsid w:val="001C0CF2"/>
    <w:rsid w:val="001D2468"/>
    <w:rsid w:val="001D50CB"/>
    <w:rsid w:val="001E0636"/>
    <w:rsid w:val="001E1ABA"/>
    <w:rsid w:val="001E2D79"/>
    <w:rsid w:val="001E49DC"/>
    <w:rsid w:val="001F1995"/>
    <w:rsid w:val="001F5A5B"/>
    <w:rsid w:val="001F5E37"/>
    <w:rsid w:val="001F5E9B"/>
    <w:rsid w:val="00207FDA"/>
    <w:rsid w:val="00213DD7"/>
    <w:rsid w:val="00225721"/>
    <w:rsid w:val="00230389"/>
    <w:rsid w:val="002312E2"/>
    <w:rsid w:val="00233FE2"/>
    <w:rsid w:val="00235CF5"/>
    <w:rsid w:val="00235EB9"/>
    <w:rsid w:val="00236518"/>
    <w:rsid w:val="002414A6"/>
    <w:rsid w:val="0024694B"/>
    <w:rsid w:val="00247D41"/>
    <w:rsid w:val="00250C6B"/>
    <w:rsid w:val="002579B7"/>
    <w:rsid w:val="00261E87"/>
    <w:rsid w:val="00262B90"/>
    <w:rsid w:val="00262F24"/>
    <w:rsid w:val="00270CE9"/>
    <w:rsid w:val="00273E58"/>
    <w:rsid w:val="00280A38"/>
    <w:rsid w:val="002826E8"/>
    <w:rsid w:val="00287EAD"/>
    <w:rsid w:val="00292E31"/>
    <w:rsid w:val="00293CD7"/>
    <w:rsid w:val="00294A6B"/>
    <w:rsid w:val="002A546D"/>
    <w:rsid w:val="002A6588"/>
    <w:rsid w:val="002C0987"/>
    <w:rsid w:val="002C14DE"/>
    <w:rsid w:val="002C7529"/>
    <w:rsid w:val="002C757C"/>
    <w:rsid w:val="002E2710"/>
    <w:rsid w:val="002E27CD"/>
    <w:rsid w:val="002F28A6"/>
    <w:rsid w:val="00303846"/>
    <w:rsid w:val="00303CD6"/>
    <w:rsid w:val="00307202"/>
    <w:rsid w:val="00340FD1"/>
    <w:rsid w:val="00341923"/>
    <w:rsid w:val="00353338"/>
    <w:rsid w:val="0035604B"/>
    <w:rsid w:val="00363C25"/>
    <w:rsid w:val="003646EC"/>
    <w:rsid w:val="003724DF"/>
    <w:rsid w:val="003759C6"/>
    <w:rsid w:val="00376A61"/>
    <w:rsid w:val="003817BA"/>
    <w:rsid w:val="0038338C"/>
    <w:rsid w:val="00386795"/>
    <w:rsid w:val="00387991"/>
    <w:rsid w:val="00391451"/>
    <w:rsid w:val="003948FF"/>
    <w:rsid w:val="003A5F64"/>
    <w:rsid w:val="003A6479"/>
    <w:rsid w:val="003A6EEC"/>
    <w:rsid w:val="003A7C51"/>
    <w:rsid w:val="003B03ED"/>
    <w:rsid w:val="003B1ABE"/>
    <w:rsid w:val="003B5B6C"/>
    <w:rsid w:val="003D0DFF"/>
    <w:rsid w:val="003D124F"/>
    <w:rsid w:val="003D4881"/>
    <w:rsid w:val="003E06A6"/>
    <w:rsid w:val="003E1DC1"/>
    <w:rsid w:val="003E4C3A"/>
    <w:rsid w:val="003E7276"/>
    <w:rsid w:val="003F0122"/>
    <w:rsid w:val="003F3BC2"/>
    <w:rsid w:val="003F6638"/>
    <w:rsid w:val="00410898"/>
    <w:rsid w:val="004153DB"/>
    <w:rsid w:val="00415962"/>
    <w:rsid w:val="00447EDB"/>
    <w:rsid w:val="00452EA2"/>
    <w:rsid w:val="00460D98"/>
    <w:rsid w:val="004740C0"/>
    <w:rsid w:val="00477812"/>
    <w:rsid w:val="004843FE"/>
    <w:rsid w:val="00492C89"/>
    <w:rsid w:val="004A2934"/>
    <w:rsid w:val="004A2C46"/>
    <w:rsid w:val="004B3466"/>
    <w:rsid w:val="004B4608"/>
    <w:rsid w:val="004C7043"/>
    <w:rsid w:val="004D224A"/>
    <w:rsid w:val="004D35D5"/>
    <w:rsid w:val="004D61F8"/>
    <w:rsid w:val="004E345A"/>
    <w:rsid w:val="004E7572"/>
    <w:rsid w:val="004F6B71"/>
    <w:rsid w:val="004F7303"/>
    <w:rsid w:val="0050037F"/>
    <w:rsid w:val="00503288"/>
    <w:rsid w:val="00532CD3"/>
    <w:rsid w:val="00543E31"/>
    <w:rsid w:val="00544666"/>
    <w:rsid w:val="00547749"/>
    <w:rsid w:val="005507C0"/>
    <w:rsid w:val="00571FF0"/>
    <w:rsid w:val="00573AE5"/>
    <w:rsid w:val="0058626A"/>
    <w:rsid w:val="00591390"/>
    <w:rsid w:val="00592347"/>
    <w:rsid w:val="00592D7C"/>
    <w:rsid w:val="00595031"/>
    <w:rsid w:val="005A0A65"/>
    <w:rsid w:val="005A2D25"/>
    <w:rsid w:val="005A57B0"/>
    <w:rsid w:val="005A7475"/>
    <w:rsid w:val="005B09FC"/>
    <w:rsid w:val="005B10F5"/>
    <w:rsid w:val="005B3557"/>
    <w:rsid w:val="005B370C"/>
    <w:rsid w:val="005D1E13"/>
    <w:rsid w:val="005E136D"/>
    <w:rsid w:val="005E2E6F"/>
    <w:rsid w:val="005E3B9B"/>
    <w:rsid w:val="005E736D"/>
    <w:rsid w:val="005F66C8"/>
    <w:rsid w:val="00601B68"/>
    <w:rsid w:val="00605462"/>
    <w:rsid w:val="006076DE"/>
    <w:rsid w:val="00615825"/>
    <w:rsid w:val="0063738E"/>
    <w:rsid w:val="00641BD3"/>
    <w:rsid w:val="00650CA8"/>
    <w:rsid w:val="00661652"/>
    <w:rsid w:val="00666FF0"/>
    <w:rsid w:val="00667EE2"/>
    <w:rsid w:val="00671717"/>
    <w:rsid w:val="006734FD"/>
    <w:rsid w:val="006761DC"/>
    <w:rsid w:val="00687230"/>
    <w:rsid w:val="00697268"/>
    <w:rsid w:val="006A7046"/>
    <w:rsid w:val="006B0CAE"/>
    <w:rsid w:val="006C3F50"/>
    <w:rsid w:val="006D1375"/>
    <w:rsid w:val="006D3CF1"/>
    <w:rsid w:val="006D78E3"/>
    <w:rsid w:val="006E04D9"/>
    <w:rsid w:val="006E716F"/>
    <w:rsid w:val="006F2197"/>
    <w:rsid w:val="006F2B86"/>
    <w:rsid w:val="00701A0E"/>
    <w:rsid w:val="00704460"/>
    <w:rsid w:val="00712DF6"/>
    <w:rsid w:val="00720108"/>
    <w:rsid w:val="00724D10"/>
    <w:rsid w:val="00737FD0"/>
    <w:rsid w:val="007402D9"/>
    <w:rsid w:val="0074609B"/>
    <w:rsid w:val="0074726B"/>
    <w:rsid w:val="00756A3E"/>
    <w:rsid w:val="00756EF5"/>
    <w:rsid w:val="00777125"/>
    <w:rsid w:val="007805DA"/>
    <w:rsid w:val="00797EDB"/>
    <w:rsid w:val="007A21C8"/>
    <w:rsid w:val="007A4F95"/>
    <w:rsid w:val="007B38FE"/>
    <w:rsid w:val="007B5D85"/>
    <w:rsid w:val="007B66BC"/>
    <w:rsid w:val="007C2366"/>
    <w:rsid w:val="007C4602"/>
    <w:rsid w:val="007C660C"/>
    <w:rsid w:val="007D31E6"/>
    <w:rsid w:val="007D5C76"/>
    <w:rsid w:val="007D6B12"/>
    <w:rsid w:val="007E3387"/>
    <w:rsid w:val="007E59BA"/>
    <w:rsid w:val="007F3CB7"/>
    <w:rsid w:val="007F6B70"/>
    <w:rsid w:val="00811678"/>
    <w:rsid w:val="00812B1E"/>
    <w:rsid w:val="00817736"/>
    <w:rsid w:val="00823ABF"/>
    <w:rsid w:val="008245BF"/>
    <w:rsid w:val="00826CED"/>
    <w:rsid w:val="00843430"/>
    <w:rsid w:val="008514FE"/>
    <w:rsid w:val="00861308"/>
    <w:rsid w:val="00863C35"/>
    <w:rsid w:val="00863CF1"/>
    <w:rsid w:val="00884586"/>
    <w:rsid w:val="008909F3"/>
    <w:rsid w:val="00891408"/>
    <w:rsid w:val="008A3013"/>
    <w:rsid w:val="008E1AEE"/>
    <w:rsid w:val="008E4492"/>
    <w:rsid w:val="008E4F22"/>
    <w:rsid w:val="008E7835"/>
    <w:rsid w:val="008F2A7D"/>
    <w:rsid w:val="0091412C"/>
    <w:rsid w:val="00920C61"/>
    <w:rsid w:val="009332C6"/>
    <w:rsid w:val="009460BA"/>
    <w:rsid w:val="00947485"/>
    <w:rsid w:val="009669F2"/>
    <w:rsid w:val="0097031D"/>
    <w:rsid w:val="009707F9"/>
    <w:rsid w:val="0097113C"/>
    <w:rsid w:val="00971D4C"/>
    <w:rsid w:val="00972290"/>
    <w:rsid w:val="009A6956"/>
    <w:rsid w:val="009A6DF9"/>
    <w:rsid w:val="009B7C5D"/>
    <w:rsid w:val="009C6FCA"/>
    <w:rsid w:val="009C7AFF"/>
    <w:rsid w:val="009C7F79"/>
    <w:rsid w:val="009D7102"/>
    <w:rsid w:val="009D77E8"/>
    <w:rsid w:val="009E1012"/>
    <w:rsid w:val="009E4DA2"/>
    <w:rsid w:val="009E5EBB"/>
    <w:rsid w:val="009F3494"/>
    <w:rsid w:val="009F4A55"/>
    <w:rsid w:val="00A07E4B"/>
    <w:rsid w:val="00A15334"/>
    <w:rsid w:val="00A1753F"/>
    <w:rsid w:val="00A220B9"/>
    <w:rsid w:val="00A45023"/>
    <w:rsid w:val="00A5470B"/>
    <w:rsid w:val="00A73C40"/>
    <w:rsid w:val="00A75629"/>
    <w:rsid w:val="00A8040E"/>
    <w:rsid w:val="00A81E03"/>
    <w:rsid w:val="00A831DE"/>
    <w:rsid w:val="00A856A5"/>
    <w:rsid w:val="00AB20BC"/>
    <w:rsid w:val="00AB7C72"/>
    <w:rsid w:val="00AC23B0"/>
    <w:rsid w:val="00AC5AA3"/>
    <w:rsid w:val="00AE3330"/>
    <w:rsid w:val="00AF3A3B"/>
    <w:rsid w:val="00B02A3E"/>
    <w:rsid w:val="00B041C9"/>
    <w:rsid w:val="00B13554"/>
    <w:rsid w:val="00B36906"/>
    <w:rsid w:val="00B37082"/>
    <w:rsid w:val="00B41430"/>
    <w:rsid w:val="00B416FF"/>
    <w:rsid w:val="00B44297"/>
    <w:rsid w:val="00B4510D"/>
    <w:rsid w:val="00B46A32"/>
    <w:rsid w:val="00B509DF"/>
    <w:rsid w:val="00B54F1F"/>
    <w:rsid w:val="00B75278"/>
    <w:rsid w:val="00B83416"/>
    <w:rsid w:val="00B83B3E"/>
    <w:rsid w:val="00B92AF3"/>
    <w:rsid w:val="00B9574D"/>
    <w:rsid w:val="00BA0570"/>
    <w:rsid w:val="00BA31F3"/>
    <w:rsid w:val="00BA48DC"/>
    <w:rsid w:val="00BB2463"/>
    <w:rsid w:val="00BC6329"/>
    <w:rsid w:val="00BD13E9"/>
    <w:rsid w:val="00BE0D64"/>
    <w:rsid w:val="00BE3009"/>
    <w:rsid w:val="00BE5FF7"/>
    <w:rsid w:val="00C04448"/>
    <w:rsid w:val="00C075C0"/>
    <w:rsid w:val="00C1117B"/>
    <w:rsid w:val="00C1120C"/>
    <w:rsid w:val="00C114C6"/>
    <w:rsid w:val="00C27D46"/>
    <w:rsid w:val="00C33611"/>
    <w:rsid w:val="00C337CB"/>
    <w:rsid w:val="00C34A1C"/>
    <w:rsid w:val="00C55442"/>
    <w:rsid w:val="00C55D6D"/>
    <w:rsid w:val="00C62484"/>
    <w:rsid w:val="00C84BD5"/>
    <w:rsid w:val="00C87984"/>
    <w:rsid w:val="00CC3393"/>
    <w:rsid w:val="00CC3DD4"/>
    <w:rsid w:val="00CC55D7"/>
    <w:rsid w:val="00CD12EF"/>
    <w:rsid w:val="00CD41A1"/>
    <w:rsid w:val="00CD61D4"/>
    <w:rsid w:val="00CE1AED"/>
    <w:rsid w:val="00D02147"/>
    <w:rsid w:val="00D02400"/>
    <w:rsid w:val="00D16BAB"/>
    <w:rsid w:val="00D21454"/>
    <w:rsid w:val="00D36BB0"/>
    <w:rsid w:val="00D444F2"/>
    <w:rsid w:val="00D50C2E"/>
    <w:rsid w:val="00D52506"/>
    <w:rsid w:val="00D569C9"/>
    <w:rsid w:val="00D60310"/>
    <w:rsid w:val="00D61204"/>
    <w:rsid w:val="00D61A84"/>
    <w:rsid w:val="00D6308C"/>
    <w:rsid w:val="00D73588"/>
    <w:rsid w:val="00D81679"/>
    <w:rsid w:val="00D81D59"/>
    <w:rsid w:val="00D878F6"/>
    <w:rsid w:val="00DA0C60"/>
    <w:rsid w:val="00DA2C36"/>
    <w:rsid w:val="00DA663A"/>
    <w:rsid w:val="00DB7085"/>
    <w:rsid w:val="00DC1AB5"/>
    <w:rsid w:val="00DC481A"/>
    <w:rsid w:val="00DC798C"/>
    <w:rsid w:val="00DD0FD9"/>
    <w:rsid w:val="00DD44D1"/>
    <w:rsid w:val="00DD6DE6"/>
    <w:rsid w:val="00DE3F8F"/>
    <w:rsid w:val="00DF1637"/>
    <w:rsid w:val="00DF6EBA"/>
    <w:rsid w:val="00DF7F72"/>
    <w:rsid w:val="00E14524"/>
    <w:rsid w:val="00E2575F"/>
    <w:rsid w:val="00E31542"/>
    <w:rsid w:val="00E34D6A"/>
    <w:rsid w:val="00E36E4F"/>
    <w:rsid w:val="00E37DD7"/>
    <w:rsid w:val="00E464A3"/>
    <w:rsid w:val="00E512DA"/>
    <w:rsid w:val="00E559A4"/>
    <w:rsid w:val="00E566FA"/>
    <w:rsid w:val="00E71018"/>
    <w:rsid w:val="00E760E3"/>
    <w:rsid w:val="00E77294"/>
    <w:rsid w:val="00E93892"/>
    <w:rsid w:val="00E967B9"/>
    <w:rsid w:val="00EA4EE3"/>
    <w:rsid w:val="00EA7567"/>
    <w:rsid w:val="00EB252B"/>
    <w:rsid w:val="00EB4103"/>
    <w:rsid w:val="00ED0D73"/>
    <w:rsid w:val="00EE2FAD"/>
    <w:rsid w:val="00EE3E85"/>
    <w:rsid w:val="00EE6B66"/>
    <w:rsid w:val="00EE716E"/>
    <w:rsid w:val="00EF02BB"/>
    <w:rsid w:val="00F01876"/>
    <w:rsid w:val="00F06A24"/>
    <w:rsid w:val="00F115DE"/>
    <w:rsid w:val="00F27E44"/>
    <w:rsid w:val="00F30EDB"/>
    <w:rsid w:val="00F45416"/>
    <w:rsid w:val="00F45A30"/>
    <w:rsid w:val="00F504B8"/>
    <w:rsid w:val="00F54B25"/>
    <w:rsid w:val="00F632C8"/>
    <w:rsid w:val="00F7278F"/>
    <w:rsid w:val="00F7339F"/>
    <w:rsid w:val="00FA232D"/>
    <w:rsid w:val="00FC1DB4"/>
    <w:rsid w:val="00FC30F7"/>
    <w:rsid w:val="00FC3603"/>
    <w:rsid w:val="00FC575A"/>
    <w:rsid w:val="00FD33D9"/>
    <w:rsid w:val="00FD4124"/>
    <w:rsid w:val="00FE47B0"/>
    <w:rsid w:val="00FE6980"/>
    <w:rsid w:val="00FF2F1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8880F5"/>
  <w15:chartTrackingRefBased/>
  <w15:docId w15:val="{A4C64247-24F2-4739-9C4F-A624ED555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US" w:eastAsia="en-US"/>
    </w:rPr>
  </w:style>
  <w:style w:type="paragraph" w:styleId="Titre1">
    <w:name w:val="heading 1"/>
    <w:basedOn w:val="Normal"/>
    <w:next w:val="BankNormal"/>
    <w:link w:val="Titre1Car"/>
    <w:qFormat/>
    <w:pPr>
      <w:keepNext/>
      <w:keepLines/>
      <w:spacing w:before="1440" w:after="240"/>
      <w:jc w:val="center"/>
      <w:outlineLvl w:val="0"/>
    </w:pPr>
    <w:rPr>
      <w:b/>
      <w:caps/>
      <w:sz w:val="32"/>
    </w:rPr>
  </w:style>
  <w:style w:type="paragraph" w:styleId="Titre2">
    <w:name w:val="heading 2"/>
    <w:basedOn w:val="Normal"/>
    <w:next w:val="BankNormal"/>
    <w:qFormat/>
    <w:pPr>
      <w:keepNext/>
      <w:keepLines/>
      <w:numPr>
        <w:ilvl w:val="1"/>
        <w:numId w:val="1"/>
      </w:numPr>
      <w:spacing w:before="120" w:after="240"/>
      <w:ind w:firstLine="0"/>
      <w:jc w:val="center"/>
      <w:outlineLvl w:val="1"/>
    </w:pPr>
    <w:rPr>
      <w:b/>
      <w:smallCaps/>
    </w:rPr>
  </w:style>
  <w:style w:type="paragraph" w:styleId="Titre3">
    <w:name w:val="heading 3"/>
    <w:basedOn w:val="Normal"/>
    <w:next w:val="BankNormal"/>
    <w:qFormat/>
    <w:pPr>
      <w:keepNext/>
      <w:keepLines/>
      <w:numPr>
        <w:ilvl w:val="2"/>
        <w:numId w:val="1"/>
      </w:numPr>
      <w:spacing w:before="120" w:after="240"/>
      <w:ind w:firstLine="0"/>
      <w:outlineLvl w:val="2"/>
    </w:pPr>
    <w:rPr>
      <w:b/>
    </w:rPr>
  </w:style>
  <w:style w:type="paragraph" w:styleId="Titre4">
    <w:name w:val="heading 4"/>
    <w:basedOn w:val="Normal"/>
    <w:next w:val="BankNormal"/>
    <w:qFormat/>
    <w:pPr>
      <w:keepNext/>
      <w:keepLines/>
      <w:numPr>
        <w:ilvl w:val="3"/>
        <w:numId w:val="1"/>
      </w:numPr>
      <w:spacing w:before="120" w:after="240"/>
      <w:ind w:firstLine="0"/>
      <w:outlineLvl w:val="3"/>
    </w:pPr>
    <w:rPr>
      <w:b/>
      <w:i/>
    </w:rPr>
  </w:style>
  <w:style w:type="paragraph" w:styleId="Titre5">
    <w:name w:val="heading 5"/>
    <w:basedOn w:val="Normal"/>
    <w:next w:val="BankNormal"/>
    <w:qFormat/>
    <w:pPr>
      <w:numPr>
        <w:ilvl w:val="4"/>
        <w:numId w:val="1"/>
      </w:numPr>
      <w:spacing w:after="240"/>
      <w:outlineLvl w:val="4"/>
    </w:pPr>
  </w:style>
  <w:style w:type="paragraph" w:styleId="Titre6">
    <w:name w:val="heading 6"/>
    <w:basedOn w:val="Normal"/>
    <w:next w:val="BankNormal"/>
    <w:qFormat/>
    <w:pPr>
      <w:numPr>
        <w:ilvl w:val="5"/>
        <w:numId w:val="1"/>
      </w:numPr>
      <w:spacing w:after="240"/>
      <w:outlineLvl w:val="5"/>
    </w:pPr>
  </w:style>
  <w:style w:type="paragraph" w:styleId="Titre7">
    <w:name w:val="heading 7"/>
    <w:basedOn w:val="Normal"/>
    <w:next w:val="BankNormal"/>
    <w:qFormat/>
    <w:pPr>
      <w:numPr>
        <w:ilvl w:val="6"/>
        <w:numId w:val="1"/>
      </w:numPr>
      <w:spacing w:after="240"/>
      <w:outlineLvl w:val="6"/>
    </w:pPr>
  </w:style>
  <w:style w:type="paragraph" w:styleId="Titre8">
    <w:name w:val="heading 8"/>
    <w:basedOn w:val="Normal"/>
    <w:next w:val="BankNormal"/>
    <w:qFormat/>
    <w:pPr>
      <w:numPr>
        <w:ilvl w:val="7"/>
        <w:numId w:val="1"/>
      </w:numPr>
      <w:spacing w:after="240"/>
      <w:outlineLvl w:val="7"/>
    </w:pPr>
  </w:style>
  <w:style w:type="paragraph" w:styleId="Titre9">
    <w:name w:val="heading 9"/>
    <w:basedOn w:val="Normal"/>
    <w:next w:val="BankNormal"/>
    <w:qFormat/>
    <w:pPr>
      <w:numPr>
        <w:ilvl w:val="8"/>
        <w:numId w:val="1"/>
      </w:numPr>
      <w:spacing w:after="240"/>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ankNormal">
    <w:name w:val="BankNormal"/>
    <w:basedOn w:val="Normal"/>
    <w:pPr>
      <w:spacing w:after="240"/>
    </w:pPr>
  </w:style>
  <w:style w:type="paragraph" w:customStyle="1" w:styleId="ChapterNumber">
    <w:name w:val="ChapterNumber"/>
    <w:basedOn w:val="Normal"/>
    <w:next w:val="Normal"/>
    <w:pPr>
      <w:spacing w:after="360"/>
    </w:pPr>
  </w:style>
  <w:style w:type="paragraph" w:styleId="Pieddepage">
    <w:name w:val="footer"/>
    <w:basedOn w:val="Normal"/>
    <w:link w:val="PieddepageCar"/>
    <w:uiPriority w:val="99"/>
    <w:pPr>
      <w:tabs>
        <w:tab w:val="center" w:pos="4320"/>
        <w:tab w:val="right" w:pos="8640"/>
      </w:tabs>
    </w:pPr>
  </w:style>
  <w:style w:type="character" w:styleId="Appelnotedebasdep">
    <w:name w:val="footnote reference"/>
    <w:semiHidden/>
    <w:rPr>
      <w:rFonts w:ascii="Times New Roman" w:hAnsi="Times New Roman"/>
      <w:position w:val="0"/>
      <w:sz w:val="24"/>
      <w:vertAlign w:val="superscript"/>
    </w:rPr>
  </w:style>
  <w:style w:type="paragraph" w:styleId="Notedebasdepage">
    <w:name w:val="footnote text"/>
    <w:basedOn w:val="Normal"/>
    <w:link w:val="NotedebasdepageCar"/>
    <w:semiHidden/>
    <w:pPr>
      <w:spacing w:after="120"/>
      <w:ind w:left="432" w:hanging="432"/>
    </w:pPr>
    <w:rPr>
      <w:sz w:val="20"/>
    </w:rPr>
  </w:style>
  <w:style w:type="paragraph" w:styleId="En-tte">
    <w:name w:val="header"/>
    <w:basedOn w:val="Normal"/>
    <w:pPr>
      <w:tabs>
        <w:tab w:val="center" w:pos="4320"/>
        <w:tab w:val="left" w:pos="7200"/>
      </w:tabs>
    </w:pPr>
  </w:style>
  <w:style w:type="paragraph" w:styleId="Retraitnormal">
    <w:name w:val="Normal Indent"/>
    <w:basedOn w:val="Normal"/>
    <w:pPr>
      <w:ind w:left="720"/>
    </w:pPr>
  </w:style>
  <w:style w:type="paragraph" w:customStyle="1" w:styleId="TextBox">
    <w:name w:val="Text Box"/>
    <w:basedOn w:val="Normal"/>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jc w:val="both"/>
    </w:pPr>
    <w:rPr>
      <w:sz w:val="22"/>
    </w:rPr>
  </w:style>
  <w:style w:type="paragraph" w:customStyle="1" w:styleId="TextBoxdots">
    <w:name w:val="Text Box (dots)"/>
    <w:basedOn w:val="Normal"/>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rPr>
  </w:style>
  <w:style w:type="paragraph" w:customStyle="1" w:styleId="TextBoxFramed">
    <w:name w:val="Text Box Framed"/>
    <w:basedOn w:val="Normal"/>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rPr>
  </w:style>
  <w:style w:type="paragraph" w:customStyle="1" w:styleId="TextBoxUnframed">
    <w:name w:val="Text Box Unframed"/>
    <w:basedOn w:val="Normal"/>
    <w:pPr>
      <w:keepLines/>
      <w:pBdr>
        <w:top w:val="single" w:sz="6" w:space="7" w:color="auto" w:shadow="1"/>
        <w:left w:val="single" w:sz="6" w:space="7" w:color="auto" w:shadow="1"/>
        <w:bottom w:val="single" w:sz="6" w:space="7" w:color="auto" w:shadow="1"/>
        <w:right w:val="single" w:sz="6" w:space="7" w:color="auto" w:shadow="1"/>
      </w:pBdr>
      <w:shd w:val="pct10" w:color="auto" w:fill="auto"/>
    </w:pPr>
    <w:rPr>
      <w:sz w:val="22"/>
    </w:rPr>
  </w:style>
  <w:style w:type="paragraph" w:styleId="TM1">
    <w:name w:val="toc 1"/>
    <w:basedOn w:val="Normal"/>
    <w:next w:val="Normal"/>
    <w:semiHidden/>
    <w:pPr>
      <w:tabs>
        <w:tab w:val="right" w:leader="dot" w:pos="9360"/>
      </w:tabs>
    </w:pPr>
    <w:rPr>
      <w:caps/>
    </w:rPr>
  </w:style>
  <w:style w:type="paragraph" w:styleId="TM2">
    <w:name w:val="toc 2"/>
    <w:basedOn w:val="Normal"/>
    <w:next w:val="Normal"/>
    <w:semiHidden/>
    <w:pPr>
      <w:tabs>
        <w:tab w:val="right" w:leader="dot" w:pos="9360"/>
      </w:tabs>
      <w:ind w:left="720"/>
    </w:pPr>
    <w:rPr>
      <w:smallCaps/>
    </w:rPr>
  </w:style>
  <w:style w:type="paragraph" w:styleId="TM3">
    <w:name w:val="toc 3"/>
    <w:basedOn w:val="Normal"/>
    <w:next w:val="Normal"/>
    <w:semiHidden/>
    <w:pPr>
      <w:tabs>
        <w:tab w:val="right" w:leader="dot" w:pos="9360"/>
      </w:tabs>
      <w:ind w:left="1440"/>
    </w:pPr>
  </w:style>
  <w:style w:type="paragraph" w:styleId="TM4">
    <w:name w:val="toc 4"/>
    <w:basedOn w:val="Normal"/>
    <w:next w:val="Normal"/>
    <w:semiHidden/>
    <w:pPr>
      <w:tabs>
        <w:tab w:val="right" w:leader="dot" w:pos="9360"/>
      </w:tabs>
      <w:ind w:left="2160"/>
    </w:pPr>
  </w:style>
  <w:style w:type="paragraph" w:styleId="TM5">
    <w:name w:val="toc 5"/>
    <w:basedOn w:val="Normal"/>
    <w:next w:val="Normal"/>
    <w:semiHidden/>
    <w:pPr>
      <w:tabs>
        <w:tab w:val="right" w:leader="dot" w:pos="9360"/>
      </w:tabs>
      <w:ind w:left="2880"/>
    </w:pPr>
    <w:rPr>
      <w:sz w:val="18"/>
    </w:rPr>
  </w:style>
  <w:style w:type="paragraph" w:customStyle="1" w:styleId="Heading1a">
    <w:name w:val="Heading 1a"/>
    <w:basedOn w:val="Titre1"/>
    <w:next w:val="BankNormal"/>
    <w:pPr>
      <w:outlineLvl w:val="9"/>
    </w:pPr>
  </w:style>
  <w:style w:type="paragraph" w:styleId="TM6">
    <w:name w:val="toc 6"/>
    <w:basedOn w:val="Normal"/>
    <w:next w:val="Normal"/>
    <w:semiHidden/>
    <w:pPr>
      <w:tabs>
        <w:tab w:val="right" w:leader="dot" w:pos="9360"/>
      </w:tabs>
      <w:ind w:left="3600"/>
    </w:pPr>
    <w:rPr>
      <w:sz w:val="18"/>
    </w:rPr>
  </w:style>
  <w:style w:type="paragraph" w:styleId="TM7">
    <w:name w:val="toc 7"/>
    <w:basedOn w:val="Normal"/>
    <w:next w:val="Normal"/>
    <w:semiHidden/>
    <w:pPr>
      <w:tabs>
        <w:tab w:val="right" w:leader="dot" w:pos="9360"/>
      </w:tabs>
      <w:ind w:left="1200"/>
    </w:pPr>
    <w:rPr>
      <w:sz w:val="18"/>
    </w:rPr>
  </w:style>
  <w:style w:type="paragraph" w:styleId="TM8">
    <w:name w:val="toc 8"/>
    <w:basedOn w:val="Normal"/>
    <w:next w:val="Normal"/>
    <w:semiHidden/>
    <w:pPr>
      <w:tabs>
        <w:tab w:val="right" w:leader="dot" w:pos="9360"/>
      </w:tabs>
      <w:ind w:left="1440"/>
    </w:pPr>
    <w:rPr>
      <w:sz w:val="18"/>
    </w:rPr>
  </w:style>
  <w:style w:type="paragraph" w:styleId="TM9">
    <w:name w:val="toc 9"/>
    <w:basedOn w:val="Normal"/>
    <w:next w:val="Normal"/>
    <w:semiHidden/>
    <w:pPr>
      <w:tabs>
        <w:tab w:val="right" w:leader="dot" w:pos="9360"/>
      </w:tabs>
      <w:ind w:left="1680"/>
    </w:pPr>
    <w:rPr>
      <w:sz w:val="18"/>
    </w:rPr>
  </w:style>
  <w:style w:type="paragraph" w:styleId="Textedemacro">
    <w:name w:val="macro"/>
    <w:semiHidden/>
    <w:pPr>
      <w:tabs>
        <w:tab w:val="left" w:pos="480"/>
        <w:tab w:val="left" w:pos="960"/>
        <w:tab w:val="left" w:pos="1440"/>
        <w:tab w:val="left" w:pos="1920"/>
        <w:tab w:val="left" w:pos="2400"/>
        <w:tab w:val="left" w:pos="2880"/>
        <w:tab w:val="left" w:pos="3360"/>
        <w:tab w:val="left" w:pos="3840"/>
        <w:tab w:val="left" w:pos="4320"/>
      </w:tabs>
    </w:pPr>
    <w:rPr>
      <w:sz w:val="24"/>
      <w:lang w:val="en-US" w:eastAsia="en-US"/>
    </w:rPr>
  </w:style>
  <w:style w:type="character" w:customStyle="1" w:styleId="DefaultParagraphFo">
    <w:name w:val="Default Paragraph Fo"/>
    <w:basedOn w:val="Policepardfaut"/>
  </w:style>
  <w:style w:type="paragraph" w:customStyle="1" w:styleId="TM11">
    <w:name w:val="TM 11"/>
    <w:pPr>
      <w:tabs>
        <w:tab w:val="left" w:pos="360"/>
      </w:tabs>
      <w:suppressAutoHyphens/>
    </w:pPr>
    <w:rPr>
      <w:rFonts w:ascii="CG Times" w:hAnsi="CG Times"/>
      <w:smallCaps/>
      <w:sz w:val="22"/>
      <w:lang w:val="en-US" w:eastAsia="en-US"/>
    </w:rPr>
  </w:style>
  <w:style w:type="character" w:customStyle="1" w:styleId="EquationCaption">
    <w:name w:val="_Equation Caption"/>
  </w:style>
  <w:style w:type="paragraph" w:styleId="Notedefin">
    <w:name w:val="endnote text"/>
    <w:basedOn w:val="Normal"/>
    <w:semiHidden/>
    <w:rPr>
      <w:sz w:val="20"/>
    </w:rPr>
  </w:style>
  <w:style w:type="character" w:styleId="Appeldenotedefin">
    <w:name w:val="endnote reference"/>
    <w:semiHidden/>
    <w:rPr>
      <w:vertAlign w:val="superscript"/>
    </w:rPr>
  </w:style>
  <w:style w:type="paragraph" w:styleId="Textedebulles">
    <w:name w:val="Balloon Text"/>
    <w:basedOn w:val="Normal"/>
    <w:semiHidden/>
    <w:rsid w:val="0058626A"/>
    <w:rPr>
      <w:rFonts w:ascii="Tahoma" w:hAnsi="Tahoma" w:cs="Tahoma"/>
      <w:sz w:val="16"/>
      <w:szCs w:val="16"/>
    </w:rPr>
  </w:style>
  <w:style w:type="paragraph" w:styleId="NormalWeb">
    <w:name w:val="Normal (Web)"/>
    <w:basedOn w:val="Normal"/>
    <w:uiPriority w:val="99"/>
    <w:unhideWhenUsed/>
    <w:rsid w:val="00EA4EE3"/>
    <w:pPr>
      <w:spacing w:before="100" w:beforeAutospacing="1" w:after="100" w:afterAutospacing="1"/>
    </w:pPr>
    <w:rPr>
      <w:szCs w:val="24"/>
      <w:lang w:val="fr-FR" w:eastAsia="fr-FR"/>
    </w:rPr>
  </w:style>
  <w:style w:type="paragraph" w:styleId="Paragraphedeliste">
    <w:name w:val="List Paragraph"/>
    <w:aliases w:val="Liste 1,Bullets,List Paragraph1,References,List Paragraph (numbered (a)),Llista Nivell1,Lista de nivel 1,Paragraphe de liste PBLH,Paragraphe 2,Puce,r2,Bullet Points,Farbige Liste - Akzent 11,Paragraphe de liste11,Yalgo corps,Titre1"/>
    <w:basedOn w:val="Normal"/>
    <w:link w:val="ParagraphedelisteCar"/>
    <w:uiPriority w:val="34"/>
    <w:qFormat/>
    <w:rsid w:val="00EA4EE3"/>
    <w:pPr>
      <w:ind w:left="720"/>
      <w:contextualSpacing/>
    </w:pPr>
    <w:rPr>
      <w:szCs w:val="24"/>
      <w:lang w:val="x-none" w:eastAsia="x-none"/>
    </w:rPr>
  </w:style>
  <w:style w:type="character" w:customStyle="1" w:styleId="PieddepageCar">
    <w:name w:val="Pied de page Car"/>
    <w:link w:val="Pieddepage"/>
    <w:uiPriority w:val="99"/>
    <w:rsid w:val="005E136D"/>
    <w:rPr>
      <w:sz w:val="24"/>
      <w:lang w:val="en-US" w:eastAsia="en-US"/>
    </w:rPr>
  </w:style>
  <w:style w:type="character" w:styleId="Lienhypertexte">
    <w:name w:val="Hyperlink"/>
    <w:rsid w:val="00B92AF3"/>
    <w:rPr>
      <w:color w:val="0000FF"/>
      <w:u w:val="single"/>
    </w:rPr>
  </w:style>
  <w:style w:type="paragraph" w:customStyle="1" w:styleId="SectionVHeader">
    <w:name w:val="Section V. Header"/>
    <w:basedOn w:val="Normal"/>
    <w:rsid w:val="005A57B0"/>
    <w:pPr>
      <w:jc w:val="center"/>
    </w:pPr>
    <w:rPr>
      <w:b/>
      <w:sz w:val="36"/>
      <w:lang w:val="es-ES_tradnl" w:eastAsia="fr-FR"/>
    </w:rPr>
  </w:style>
  <w:style w:type="paragraph" w:styleId="Retraitcorpsdetexte">
    <w:name w:val="Body Text Indent"/>
    <w:basedOn w:val="Normal"/>
    <w:link w:val="RetraitcorpsdetexteCar"/>
    <w:rsid w:val="00391451"/>
    <w:pPr>
      <w:spacing w:after="120"/>
      <w:ind w:left="283"/>
    </w:pPr>
  </w:style>
  <w:style w:type="character" w:customStyle="1" w:styleId="RetraitcorpsdetexteCar">
    <w:name w:val="Retrait corps de texte Car"/>
    <w:link w:val="Retraitcorpsdetexte"/>
    <w:rsid w:val="00391451"/>
    <w:rPr>
      <w:sz w:val="24"/>
      <w:lang w:val="en-US" w:eastAsia="en-US"/>
    </w:rPr>
  </w:style>
  <w:style w:type="character" w:customStyle="1" w:styleId="Titre1Car">
    <w:name w:val="Titre 1 Car"/>
    <w:link w:val="Titre1"/>
    <w:rsid w:val="001200DC"/>
    <w:rPr>
      <w:b/>
      <w:caps/>
      <w:sz w:val="32"/>
      <w:lang w:val="en-US" w:eastAsia="en-US"/>
    </w:rPr>
  </w:style>
  <w:style w:type="character" w:styleId="Marquedecommentaire">
    <w:name w:val="annotation reference"/>
    <w:rsid w:val="00DF7F72"/>
    <w:rPr>
      <w:sz w:val="16"/>
      <w:szCs w:val="16"/>
    </w:rPr>
  </w:style>
  <w:style w:type="paragraph" w:styleId="Commentaire">
    <w:name w:val="annotation text"/>
    <w:basedOn w:val="Normal"/>
    <w:link w:val="CommentaireCar"/>
    <w:rsid w:val="00DF7F72"/>
    <w:rPr>
      <w:sz w:val="20"/>
    </w:rPr>
  </w:style>
  <w:style w:type="character" w:customStyle="1" w:styleId="CommentaireCar">
    <w:name w:val="Commentaire Car"/>
    <w:link w:val="Commentaire"/>
    <w:rsid w:val="00DF7F72"/>
    <w:rPr>
      <w:lang w:val="en-US" w:eastAsia="en-US"/>
    </w:rPr>
  </w:style>
  <w:style w:type="paragraph" w:styleId="Objetducommentaire">
    <w:name w:val="annotation subject"/>
    <w:basedOn w:val="Commentaire"/>
    <w:next w:val="Commentaire"/>
    <w:link w:val="ObjetducommentaireCar"/>
    <w:rsid w:val="00DF7F72"/>
    <w:rPr>
      <w:b/>
      <w:bCs/>
    </w:rPr>
  </w:style>
  <w:style w:type="character" w:customStyle="1" w:styleId="ObjetducommentaireCar">
    <w:name w:val="Objet du commentaire Car"/>
    <w:link w:val="Objetducommentaire"/>
    <w:rsid w:val="00DF7F72"/>
    <w:rPr>
      <w:b/>
      <w:bCs/>
      <w:lang w:val="en-US" w:eastAsia="en-US"/>
    </w:rPr>
  </w:style>
  <w:style w:type="character" w:customStyle="1" w:styleId="NotedebasdepageCar">
    <w:name w:val="Note de bas de page Car"/>
    <w:link w:val="Notedebasdepage"/>
    <w:semiHidden/>
    <w:rsid w:val="00BA0570"/>
    <w:rPr>
      <w:lang w:val="en-US" w:eastAsia="en-US"/>
    </w:rPr>
  </w:style>
  <w:style w:type="character" w:styleId="Lienhypertextesuivivisit">
    <w:name w:val="FollowedHyperlink"/>
    <w:rsid w:val="003646EC"/>
    <w:rPr>
      <w:color w:val="800080"/>
      <w:u w:val="single"/>
    </w:rPr>
  </w:style>
  <w:style w:type="paragraph" w:customStyle="1" w:styleId="Paragraphedeliste1">
    <w:name w:val="Paragraphe de liste1"/>
    <w:basedOn w:val="Normal"/>
    <w:rsid w:val="00B041C9"/>
    <w:pPr>
      <w:autoSpaceDE w:val="0"/>
      <w:autoSpaceDN w:val="0"/>
      <w:adjustRightInd w:val="0"/>
      <w:ind w:left="720"/>
    </w:pPr>
    <w:rPr>
      <w:szCs w:val="24"/>
      <w:lang w:val="fr-FR" w:eastAsia="en-GB"/>
    </w:rPr>
  </w:style>
  <w:style w:type="paragraph" w:customStyle="1" w:styleId="ANNEXE">
    <w:name w:val="ANNEXE"/>
    <w:basedOn w:val="Normal"/>
    <w:rsid w:val="00B041C9"/>
    <w:pPr>
      <w:autoSpaceDE w:val="0"/>
      <w:autoSpaceDN w:val="0"/>
      <w:adjustRightInd w:val="0"/>
      <w:spacing w:before="142" w:line="240" w:lineRule="atLeast"/>
      <w:jc w:val="center"/>
    </w:pPr>
    <w:rPr>
      <w:b/>
      <w:sz w:val="32"/>
      <w:lang w:val="fr-FR" w:eastAsia="en-GB"/>
    </w:rPr>
  </w:style>
  <w:style w:type="paragraph" w:customStyle="1" w:styleId="Text2">
    <w:name w:val="Text 2"/>
    <w:basedOn w:val="Normal"/>
    <w:rsid w:val="00B9574D"/>
    <w:pPr>
      <w:tabs>
        <w:tab w:val="left" w:pos="2161"/>
      </w:tabs>
      <w:autoSpaceDE w:val="0"/>
      <w:autoSpaceDN w:val="0"/>
      <w:adjustRightInd w:val="0"/>
      <w:spacing w:after="240"/>
      <w:ind w:left="1077"/>
      <w:jc w:val="both"/>
    </w:pPr>
    <w:rPr>
      <w:lang w:val="fr-FR" w:eastAsia="en-GB"/>
    </w:rPr>
  </w:style>
  <w:style w:type="paragraph" w:styleId="Corpsdetexte">
    <w:name w:val="Body Text"/>
    <w:basedOn w:val="Normal"/>
    <w:link w:val="CorpsdetexteCar"/>
    <w:rsid w:val="00225721"/>
    <w:pPr>
      <w:spacing w:after="120"/>
    </w:pPr>
  </w:style>
  <w:style w:type="character" w:customStyle="1" w:styleId="CorpsdetexteCar">
    <w:name w:val="Corps de texte Car"/>
    <w:link w:val="Corpsdetexte"/>
    <w:rsid w:val="00225721"/>
    <w:rPr>
      <w:sz w:val="24"/>
      <w:lang w:val="en-US" w:eastAsia="en-US"/>
    </w:rPr>
  </w:style>
  <w:style w:type="paragraph" w:styleId="Sansinterligne">
    <w:name w:val="No Spacing"/>
    <w:uiPriority w:val="1"/>
    <w:qFormat/>
    <w:rsid w:val="00225721"/>
    <w:rPr>
      <w:rFonts w:ascii="Calibri" w:eastAsia="Calibri" w:hAnsi="Calibri"/>
      <w:sz w:val="22"/>
      <w:szCs w:val="22"/>
      <w:lang w:eastAsia="en-US"/>
    </w:rPr>
  </w:style>
  <w:style w:type="paragraph" w:customStyle="1" w:styleId="Doctxt">
    <w:name w:val="Doctxt"/>
    <w:rsid w:val="004E345A"/>
    <w:pPr>
      <w:spacing w:before="200" w:line="260" w:lineRule="atLeast"/>
      <w:jc w:val="both"/>
    </w:pPr>
    <w:rPr>
      <w:rFonts w:ascii="Times New Roman Bold" w:eastAsia="Calibri" w:hAnsi="Times New Roman Bold"/>
      <w:sz w:val="22"/>
      <w:szCs w:val="22"/>
      <w:lang w:eastAsia="en-US"/>
    </w:rPr>
  </w:style>
  <w:style w:type="paragraph" w:customStyle="1" w:styleId="StyleTitre1Justifi">
    <w:name w:val="Style Titre 1 + Justifié"/>
    <w:basedOn w:val="Titre1"/>
    <w:rsid w:val="004E345A"/>
    <w:pPr>
      <w:keepNext w:val="0"/>
      <w:keepLines w:val="0"/>
      <w:tabs>
        <w:tab w:val="num" w:pos="360"/>
      </w:tabs>
      <w:spacing w:before="0" w:after="0"/>
      <w:ind w:left="360" w:hanging="360"/>
      <w:jc w:val="both"/>
    </w:pPr>
    <w:rPr>
      <w:rFonts w:ascii="Times New Roman Gras" w:hAnsi="Times New Roman Gras" w:cs="Calibri"/>
      <w:bCs/>
      <w:smallCaps/>
      <w:color w:val="000080"/>
      <w:sz w:val="24"/>
      <w:szCs w:val="24"/>
      <w:lang w:val="fr-FR" w:eastAsia="fr-FR"/>
    </w:rPr>
  </w:style>
  <w:style w:type="paragraph" w:customStyle="1" w:styleId="IDC-Texte">
    <w:name w:val="IDC - Texte"/>
    <w:rsid w:val="004E345A"/>
    <w:pPr>
      <w:spacing w:after="240"/>
      <w:jc w:val="both"/>
    </w:pPr>
    <w:rPr>
      <w:rFonts w:ascii="Arial" w:hAnsi="Arial" w:cs="Arial"/>
      <w:sz w:val="22"/>
      <w:szCs w:val="22"/>
    </w:rPr>
  </w:style>
  <w:style w:type="character" w:customStyle="1" w:styleId="ParagraphedelisteCar">
    <w:name w:val="Paragraphe de liste Car"/>
    <w:aliases w:val="Liste 1 Car,Bullets Car,List Paragraph1 Car,References Car,List Paragraph (numbered (a)) Car,Llista Nivell1 Car,Lista de nivel 1 Car,Paragraphe de liste PBLH Car,Paragraphe 2 Car,Puce Car,r2 Car,Bullet Points Car,Yalgo corps Car"/>
    <w:link w:val="Paragraphedeliste"/>
    <w:uiPriority w:val="34"/>
    <w:qFormat/>
    <w:rsid w:val="00F45416"/>
    <w:rPr>
      <w:sz w:val="24"/>
      <w:szCs w:val="24"/>
    </w:rPr>
  </w:style>
  <w:style w:type="paragraph" w:customStyle="1" w:styleId="Paragraphedeliste10">
    <w:name w:val="Paragraphe de liste1"/>
    <w:basedOn w:val="Normal"/>
    <w:link w:val="ListParagraphChar"/>
    <w:rsid w:val="00F45416"/>
    <w:pPr>
      <w:widowControl w:val="0"/>
      <w:ind w:left="708"/>
    </w:pPr>
    <w:rPr>
      <w:rFonts w:ascii="CG Times" w:eastAsia="Calibri" w:hAnsi="CG Times"/>
      <w:szCs w:val="24"/>
      <w:lang w:val="en-GB"/>
    </w:rPr>
  </w:style>
  <w:style w:type="paragraph" w:customStyle="1" w:styleId="IBN1">
    <w:name w:val="IBN 1"/>
    <w:basedOn w:val="Normal"/>
    <w:rsid w:val="00F45416"/>
    <w:pPr>
      <w:numPr>
        <w:numId w:val="3"/>
      </w:numPr>
      <w:jc w:val="both"/>
    </w:pPr>
    <w:rPr>
      <w:rFonts w:eastAsia="Calibri"/>
      <w:b/>
      <w:bCs/>
      <w:szCs w:val="24"/>
      <w:lang w:val="fr-FR"/>
    </w:rPr>
  </w:style>
  <w:style w:type="paragraph" w:customStyle="1" w:styleId="IBN2">
    <w:name w:val="IBN 2"/>
    <w:basedOn w:val="Normal"/>
    <w:rsid w:val="00F45416"/>
    <w:pPr>
      <w:numPr>
        <w:ilvl w:val="1"/>
        <w:numId w:val="3"/>
      </w:numPr>
    </w:pPr>
    <w:rPr>
      <w:rFonts w:eastAsia="Calibri"/>
      <w:b/>
      <w:bCs/>
      <w:szCs w:val="24"/>
      <w:u w:val="single"/>
      <w:lang w:val="fr-FR"/>
    </w:rPr>
  </w:style>
  <w:style w:type="paragraph" w:customStyle="1" w:styleId="IBN3">
    <w:name w:val="IBN 3"/>
    <w:basedOn w:val="Corpsdetexte3"/>
    <w:rsid w:val="00F45416"/>
    <w:pPr>
      <w:numPr>
        <w:ilvl w:val="2"/>
        <w:numId w:val="3"/>
      </w:numPr>
      <w:tabs>
        <w:tab w:val="clear" w:pos="737"/>
      </w:tabs>
      <w:ind w:left="0" w:firstLine="0"/>
    </w:pPr>
  </w:style>
  <w:style w:type="paragraph" w:customStyle="1" w:styleId="IBNINT">
    <w:name w:val="IBN INT"/>
    <w:basedOn w:val="Titre1"/>
    <w:rsid w:val="00F45416"/>
    <w:pPr>
      <w:keepLines w:val="0"/>
      <w:autoSpaceDE w:val="0"/>
      <w:autoSpaceDN w:val="0"/>
      <w:adjustRightInd w:val="0"/>
      <w:spacing w:before="0" w:after="0"/>
      <w:jc w:val="left"/>
    </w:pPr>
    <w:rPr>
      <w:rFonts w:eastAsia="Calibri"/>
      <w:bCs/>
      <w:i/>
      <w:iCs/>
      <w:caps w:val="0"/>
      <w:snapToGrid w:val="0"/>
      <w:sz w:val="24"/>
      <w:szCs w:val="24"/>
      <w:u w:val="single"/>
      <w:lang w:val="x-none" w:eastAsia="x-none"/>
    </w:rPr>
  </w:style>
  <w:style w:type="paragraph" w:customStyle="1" w:styleId="Anot3">
    <w:name w:val="Anot3"/>
    <w:basedOn w:val="Corpsdetexte"/>
    <w:rsid w:val="00F45416"/>
    <w:pPr>
      <w:spacing w:after="0"/>
      <w:jc w:val="both"/>
    </w:pPr>
    <w:rPr>
      <w:rFonts w:eastAsia="Calibri"/>
      <w:szCs w:val="24"/>
      <w:lang w:val="fr-FR" w:eastAsia="x-none"/>
    </w:rPr>
  </w:style>
  <w:style w:type="character" w:customStyle="1" w:styleId="ListParagraphChar">
    <w:name w:val="List Paragraph Char"/>
    <w:link w:val="Paragraphedeliste10"/>
    <w:locked/>
    <w:rsid w:val="00F45416"/>
    <w:rPr>
      <w:rFonts w:ascii="CG Times" w:eastAsia="Calibri" w:hAnsi="CG Times"/>
      <w:sz w:val="24"/>
      <w:szCs w:val="24"/>
      <w:lang w:val="en-GB" w:eastAsia="en-US"/>
    </w:rPr>
  </w:style>
  <w:style w:type="paragraph" w:styleId="Corpsdetexte3">
    <w:name w:val="Body Text 3"/>
    <w:basedOn w:val="Normal"/>
    <w:link w:val="Corpsdetexte3Car"/>
    <w:rsid w:val="00F45416"/>
    <w:pPr>
      <w:spacing w:after="120"/>
    </w:pPr>
    <w:rPr>
      <w:sz w:val="16"/>
      <w:szCs w:val="16"/>
    </w:rPr>
  </w:style>
  <w:style w:type="character" w:customStyle="1" w:styleId="Corpsdetexte3Car">
    <w:name w:val="Corps de texte 3 Car"/>
    <w:link w:val="Corpsdetexte3"/>
    <w:rsid w:val="00F45416"/>
    <w:rPr>
      <w:sz w:val="16"/>
      <w:szCs w:val="16"/>
      <w:lang w:val="en-US" w:eastAsia="en-US"/>
    </w:rPr>
  </w:style>
  <w:style w:type="character" w:styleId="lev">
    <w:name w:val="Strong"/>
    <w:uiPriority w:val="22"/>
    <w:qFormat/>
    <w:rsid w:val="00F45416"/>
    <w:rPr>
      <w:b/>
      <w:bCs/>
    </w:rPr>
  </w:style>
  <w:style w:type="paragraph" w:styleId="Rvision">
    <w:name w:val="Revision"/>
    <w:hidden/>
    <w:uiPriority w:val="99"/>
    <w:semiHidden/>
    <w:rsid w:val="004B3466"/>
    <w:rPr>
      <w:sz w:val="24"/>
      <w:lang w:val="en-US" w:eastAsia="en-US"/>
    </w:rPr>
  </w:style>
  <w:style w:type="character" w:customStyle="1" w:styleId="UnresolvedMention">
    <w:name w:val="Unresolved Mention"/>
    <w:uiPriority w:val="99"/>
    <w:semiHidden/>
    <w:unhideWhenUsed/>
    <w:rsid w:val="003724DF"/>
    <w:rPr>
      <w:color w:val="605E5C"/>
      <w:shd w:val="clear" w:color="auto" w:fill="E1DFDD"/>
    </w:rPr>
  </w:style>
  <w:style w:type="table" w:styleId="Grilledutableau">
    <w:name w:val="Table Grid"/>
    <w:basedOn w:val="TableauNormal"/>
    <w:rsid w:val="000C2A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681096">
      <w:bodyDiv w:val="1"/>
      <w:marLeft w:val="0"/>
      <w:marRight w:val="0"/>
      <w:marTop w:val="0"/>
      <w:marBottom w:val="0"/>
      <w:divBdr>
        <w:top w:val="none" w:sz="0" w:space="0" w:color="auto"/>
        <w:left w:val="none" w:sz="0" w:space="0" w:color="auto"/>
        <w:bottom w:val="none" w:sz="0" w:space="0" w:color="auto"/>
        <w:right w:val="none" w:sz="0" w:space="0" w:color="auto"/>
      </w:divBdr>
    </w:div>
    <w:div w:id="387993791">
      <w:bodyDiv w:val="1"/>
      <w:marLeft w:val="0"/>
      <w:marRight w:val="0"/>
      <w:marTop w:val="0"/>
      <w:marBottom w:val="0"/>
      <w:divBdr>
        <w:top w:val="none" w:sz="0" w:space="0" w:color="auto"/>
        <w:left w:val="none" w:sz="0" w:space="0" w:color="auto"/>
        <w:bottom w:val="none" w:sz="0" w:space="0" w:color="auto"/>
        <w:right w:val="none" w:sz="0" w:space="0" w:color="auto"/>
      </w:divBdr>
    </w:div>
    <w:div w:id="722093859">
      <w:bodyDiv w:val="1"/>
      <w:marLeft w:val="0"/>
      <w:marRight w:val="0"/>
      <w:marTop w:val="0"/>
      <w:marBottom w:val="0"/>
      <w:divBdr>
        <w:top w:val="none" w:sz="0" w:space="0" w:color="auto"/>
        <w:left w:val="none" w:sz="0" w:space="0" w:color="auto"/>
        <w:bottom w:val="none" w:sz="0" w:space="0" w:color="auto"/>
        <w:right w:val="none" w:sz="0" w:space="0" w:color="auto"/>
      </w:divBdr>
      <w:divsChild>
        <w:div w:id="578835249">
          <w:marLeft w:val="0"/>
          <w:marRight w:val="0"/>
          <w:marTop w:val="0"/>
          <w:marBottom w:val="0"/>
          <w:divBdr>
            <w:top w:val="none" w:sz="0" w:space="0" w:color="auto"/>
            <w:left w:val="none" w:sz="0" w:space="0" w:color="auto"/>
            <w:bottom w:val="none" w:sz="0" w:space="0" w:color="auto"/>
            <w:right w:val="none" w:sz="0" w:space="0" w:color="auto"/>
          </w:divBdr>
          <w:divsChild>
            <w:div w:id="309336257">
              <w:marLeft w:val="0"/>
              <w:marRight w:val="0"/>
              <w:marTop w:val="0"/>
              <w:marBottom w:val="0"/>
              <w:divBdr>
                <w:top w:val="none" w:sz="0" w:space="0" w:color="auto"/>
                <w:left w:val="none" w:sz="0" w:space="0" w:color="auto"/>
                <w:bottom w:val="none" w:sz="0" w:space="0" w:color="auto"/>
                <w:right w:val="none" w:sz="0" w:space="0" w:color="auto"/>
              </w:divBdr>
              <w:divsChild>
                <w:div w:id="592250330">
                  <w:marLeft w:val="0"/>
                  <w:marRight w:val="0"/>
                  <w:marTop w:val="0"/>
                  <w:marBottom w:val="0"/>
                  <w:divBdr>
                    <w:top w:val="none" w:sz="0" w:space="0" w:color="auto"/>
                    <w:left w:val="none" w:sz="0" w:space="0" w:color="auto"/>
                    <w:bottom w:val="none" w:sz="0" w:space="0" w:color="auto"/>
                    <w:right w:val="none" w:sz="0" w:space="0" w:color="auto"/>
                  </w:divBdr>
                  <w:divsChild>
                    <w:div w:id="160885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178600">
      <w:bodyDiv w:val="1"/>
      <w:marLeft w:val="0"/>
      <w:marRight w:val="0"/>
      <w:marTop w:val="0"/>
      <w:marBottom w:val="0"/>
      <w:divBdr>
        <w:top w:val="none" w:sz="0" w:space="0" w:color="auto"/>
        <w:left w:val="none" w:sz="0" w:space="0" w:color="auto"/>
        <w:bottom w:val="none" w:sz="0" w:space="0" w:color="auto"/>
        <w:right w:val="none" w:sz="0" w:space="0" w:color="auto"/>
      </w:divBdr>
    </w:div>
    <w:div w:id="1288312119">
      <w:bodyDiv w:val="1"/>
      <w:marLeft w:val="0"/>
      <w:marRight w:val="0"/>
      <w:marTop w:val="0"/>
      <w:marBottom w:val="0"/>
      <w:divBdr>
        <w:top w:val="none" w:sz="0" w:space="0" w:color="auto"/>
        <w:left w:val="none" w:sz="0" w:space="0" w:color="auto"/>
        <w:bottom w:val="none" w:sz="0" w:space="0" w:color="auto"/>
        <w:right w:val="none" w:sz="0" w:space="0" w:color="auto"/>
      </w:divBdr>
    </w:div>
    <w:div w:id="1536890845">
      <w:bodyDiv w:val="1"/>
      <w:marLeft w:val="0"/>
      <w:marRight w:val="0"/>
      <w:marTop w:val="0"/>
      <w:marBottom w:val="0"/>
      <w:divBdr>
        <w:top w:val="none" w:sz="0" w:space="0" w:color="auto"/>
        <w:left w:val="none" w:sz="0" w:space="0" w:color="auto"/>
        <w:bottom w:val="none" w:sz="0" w:space="0" w:color="auto"/>
        <w:right w:val="none" w:sz="0" w:space="0" w:color="auto"/>
      </w:divBdr>
      <w:divsChild>
        <w:div w:id="500390033">
          <w:marLeft w:val="994"/>
          <w:marRight w:val="0"/>
          <w:marTop w:val="86"/>
          <w:marBottom w:val="0"/>
          <w:divBdr>
            <w:top w:val="none" w:sz="0" w:space="0" w:color="auto"/>
            <w:left w:val="none" w:sz="0" w:space="0" w:color="auto"/>
            <w:bottom w:val="none" w:sz="0" w:space="0" w:color="auto"/>
            <w:right w:val="none" w:sz="0" w:space="0" w:color="auto"/>
          </w:divBdr>
        </w:div>
        <w:div w:id="2031103436">
          <w:marLeft w:val="994"/>
          <w:marRight w:val="0"/>
          <w:marTop w:val="86"/>
          <w:marBottom w:val="0"/>
          <w:divBdr>
            <w:top w:val="none" w:sz="0" w:space="0" w:color="auto"/>
            <w:left w:val="none" w:sz="0" w:space="0" w:color="auto"/>
            <w:bottom w:val="none" w:sz="0" w:space="0" w:color="auto"/>
            <w:right w:val="none" w:sz="0" w:space="0" w:color="auto"/>
          </w:divBdr>
        </w:div>
      </w:divsChild>
    </w:div>
    <w:div w:id="1574702559">
      <w:bodyDiv w:val="1"/>
      <w:marLeft w:val="0"/>
      <w:marRight w:val="0"/>
      <w:marTop w:val="0"/>
      <w:marBottom w:val="0"/>
      <w:divBdr>
        <w:top w:val="none" w:sz="0" w:space="0" w:color="auto"/>
        <w:left w:val="none" w:sz="0" w:space="0" w:color="auto"/>
        <w:bottom w:val="none" w:sz="0" w:space="0" w:color="auto"/>
        <w:right w:val="none" w:sz="0" w:space="0" w:color="auto"/>
      </w:divBdr>
    </w:div>
    <w:div w:id="1977101491">
      <w:bodyDiv w:val="1"/>
      <w:marLeft w:val="0"/>
      <w:marRight w:val="0"/>
      <w:marTop w:val="0"/>
      <w:marBottom w:val="0"/>
      <w:divBdr>
        <w:top w:val="none" w:sz="0" w:space="0" w:color="auto"/>
        <w:left w:val="none" w:sz="0" w:space="0" w:color="auto"/>
        <w:bottom w:val="none" w:sz="0" w:space="0" w:color="auto"/>
        <w:right w:val="none" w:sz="0" w:space="0" w:color="auto"/>
      </w:divBdr>
    </w:div>
    <w:div w:id="2133210973">
      <w:bodyDiv w:val="1"/>
      <w:marLeft w:val="0"/>
      <w:marRight w:val="0"/>
      <w:marTop w:val="0"/>
      <w:marBottom w:val="0"/>
      <w:divBdr>
        <w:top w:val="none" w:sz="0" w:space="0" w:color="auto"/>
        <w:left w:val="none" w:sz="0" w:space="0" w:color="auto"/>
        <w:bottom w:val="none" w:sz="0" w:space="0" w:color="auto"/>
        <w:right w:val="none" w:sz="0" w:space="0" w:color="auto"/>
      </w:divBdr>
      <w:divsChild>
        <w:div w:id="166751433">
          <w:marLeft w:val="0"/>
          <w:marRight w:val="0"/>
          <w:marTop w:val="0"/>
          <w:marBottom w:val="0"/>
          <w:divBdr>
            <w:top w:val="none" w:sz="0" w:space="0" w:color="auto"/>
            <w:left w:val="none" w:sz="0" w:space="0" w:color="auto"/>
            <w:bottom w:val="none" w:sz="0" w:space="0" w:color="auto"/>
            <w:right w:val="none" w:sz="0" w:space="0" w:color="auto"/>
          </w:divBdr>
          <w:divsChild>
            <w:div w:id="1034845183">
              <w:marLeft w:val="0"/>
              <w:marRight w:val="0"/>
              <w:marTop w:val="0"/>
              <w:marBottom w:val="0"/>
              <w:divBdr>
                <w:top w:val="none" w:sz="0" w:space="0" w:color="auto"/>
                <w:left w:val="none" w:sz="0" w:space="0" w:color="auto"/>
                <w:bottom w:val="none" w:sz="0" w:space="0" w:color="auto"/>
                <w:right w:val="none" w:sz="0" w:space="0" w:color="auto"/>
              </w:divBdr>
              <w:divsChild>
                <w:div w:id="1648363902">
                  <w:marLeft w:val="0"/>
                  <w:marRight w:val="0"/>
                  <w:marTop w:val="0"/>
                  <w:marBottom w:val="0"/>
                  <w:divBdr>
                    <w:top w:val="none" w:sz="0" w:space="0" w:color="auto"/>
                    <w:left w:val="none" w:sz="0" w:space="0" w:color="auto"/>
                    <w:bottom w:val="none" w:sz="0" w:space="0" w:color="auto"/>
                    <w:right w:val="none" w:sz="0" w:space="0" w:color="auto"/>
                  </w:divBdr>
                  <w:divsChild>
                    <w:div w:id="1336221664">
                      <w:marLeft w:val="0"/>
                      <w:marRight w:val="0"/>
                      <w:marTop w:val="0"/>
                      <w:marBottom w:val="0"/>
                      <w:divBdr>
                        <w:top w:val="none" w:sz="0" w:space="0" w:color="auto"/>
                        <w:left w:val="none" w:sz="0" w:space="0" w:color="auto"/>
                        <w:bottom w:val="none" w:sz="0" w:space="0" w:color="auto"/>
                        <w:right w:val="none" w:sz="0" w:space="0" w:color="auto"/>
                      </w:divBdr>
                      <w:divsChild>
                        <w:div w:id="395126652">
                          <w:marLeft w:val="0"/>
                          <w:marRight w:val="0"/>
                          <w:marTop w:val="0"/>
                          <w:marBottom w:val="0"/>
                          <w:divBdr>
                            <w:top w:val="none" w:sz="0" w:space="0" w:color="auto"/>
                            <w:left w:val="none" w:sz="0" w:space="0" w:color="auto"/>
                            <w:bottom w:val="none" w:sz="0" w:space="0" w:color="auto"/>
                            <w:right w:val="none" w:sz="0" w:space="0" w:color="auto"/>
                          </w:divBdr>
                          <w:divsChild>
                            <w:div w:id="1512791437">
                              <w:marLeft w:val="0"/>
                              <w:marRight w:val="0"/>
                              <w:marTop w:val="0"/>
                              <w:marBottom w:val="0"/>
                              <w:divBdr>
                                <w:top w:val="none" w:sz="0" w:space="0" w:color="auto"/>
                                <w:left w:val="none" w:sz="0" w:space="0" w:color="auto"/>
                                <w:bottom w:val="none" w:sz="0" w:space="0" w:color="auto"/>
                                <w:right w:val="none" w:sz="0" w:space="0" w:color="auto"/>
                              </w:divBdr>
                              <w:divsChild>
                                <w:div w:id="1924802505">
                                  <w:marLeft w:val="0"/>
                                  <w:marRight w:val="0"/>
                                  <w:marTop w:val="0"/>
                                  <w:marBottom w:val="0"/>
                                  <w:divBdr>
                                    <w:top w:val="none" w:sz="0" w:space="0" w:color="auto"/>
                                    <w:left w:val="none" w:sz="0" w:space="0" w:color="auto"/>
                                    <w:bottom w:val="none" w:sz="0" w:space="0" w:color="auto"/>
                                    <w:right w:val="none" w:sz="0" w:space="0" w:color="auto"/>
                                  </w:divBdr>
                                  <w:divsChild>
                                    <w:div w:id="119997076">
                                      <w:marLeft w:val="0"/>
                                      <w:marRight w:val="0"/>
                                      <w:marTop w:val="0"/>
                                      <w:marBottom w:val="0"/>
                                      <w:divBdr>
                                        <w:top w:val="none" w:sz="0" w:space="0" w:color="auto"/>
                                        <w:left w:val="none" w:sz="0" w:space="0" w:color="auto"/>
                                        <w:bottom w:val="none" w:sz="0" w:space="0" w:color="auto"/>
                                        <w:right w:val="none" w:sz="0" w:space="0" w:color="auto"/>
                                      </w:divBdr>
                                      <w:divsChild>
                                        <w:div w:id="285356349">
                                          <w:marLeft w:val="0"/>
                                          <w:marRight w:val="0"/>
                                          <w:marTop w:val="0"/>
                                          <w:marBottom w:val="0"/>
                                          <w:divBdr>
                                            <w:top w:val="none" w:sz="0" w:space="0" w:color="auto"/>
                                            <w:left w:val="none" w:sz="0" w:space="0" w:color="auto"/>
                                            <w:bottom w:val="none" w:sz="0" w:space="0" w:color="auto"/>
                                            <w:right w:val="none" w:sz="0" w:space="0" w:color="auto"/>
                                          </w:divBdr>
                                          <w:divsChild>
                                            <w:div w:id="76311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msomelec@gmail.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cmsomelec@gmai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 Id="rId22" Type="http://schemas.microsoft.com/office/2016/09/relationships/commentsIds" Target="commentsId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F3628-6161-47B0-81DE-03FA3ABE4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2265</Words>
  <Characters>12461</Characters>
  <Application>Microsoft Office Word</Application>
  <DocSecurity>0</DocSecurity>
  <Lines>103</Lines>
  <Paragraphs>29</Paragraphs>
  <ScaleCrop>false</ScaleCrop>
  <HeadingPairs>
    <vt:vector size="2" baseType="variant">
      <vt:variant>
        <vt:lpstr>Titre</vt:lpstr>
      </vt:variant>
      <vt:variant>
        <vt:i4>1</vt:i4>
      </vt:variant>
    </vt:vector>
  </HeadingPairs>
  <TitlesOfParts>
    <vt:vector size="1" baseType="lpstr">
      <vt:lpstr>SELECTION DE CONSULTANTS</vt:lpstr>
    </vt:vector>
  </TitlesOfParts>
  <Company>AFD</Company>
  <LinksUpToDate>false</LinksUpToDate>
  <CharactersWithSpaces>14697</CharactersWithSpaces>
  <SharedDoc>false</SharedDoc>
  <HLinks>
    <vt:vector size="12" baseType="variant">
      <vt:variant>
        <vt:i4>7602253</vt:i4>
      </vt:variant>
      <vt:variant>
        <vt:i4>3</vt:i4>
      </vt:variant>
      <vt:variant>
        <vt:i4>0</vt:i4>
      </vt:variant>
      <vt:variant>
        <vt:i4>5</vt:i4>
      </vt:variant>
      <vt:variant>
        <vt:lpwstr>mailto:cmsomelec@gmail.com</vt:lpwstr>
      </vt:variant>
      <vt:variant>
        <vt:lpwstr/>
      </vt:variant>
      <vt:variant>
        <vt:i4>7602253</vt:i4>
      </vt:variant>
      <vt:variant>
        <vt:i4>0</vt:i4>
      </vt:variant>
      <vt:variant>
        <vt:i4>0</vt:i4>
      </vt:variant>
      <vt:variant>
        <vt:i4>5</vt:i4>
      </vt:variant>
      <vt:variant>
        <vt:lpwstr>mailto:cmsomelec@gmail.com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SELECTION DE CONSULTANTS</dc:title>
  <dc:subject/>
  <dc:creator>JJ Raoul</dc:creator>
  <cp:keywords/>
  <cp:lastModifiedBy>Lenovo</cp:lastModifiedBy>
  <cp:revision>2</cp:revision>
  <cp:lastPrinted>2022-03-14T07:14:00Z</cp:lastPrinted>
  <dcterms:created xsi:type="dcterms:W3CDTF">2023-06-22T11:24:00Z</dcterms:created>
  <dcterms:modified xsi:type="dcterms:W3CDTF">2023-06-22T11:24:00Z</dcterms:modified>
</cp:coreProperties>
</file>