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71" w:rsidRPr="00551176" w:rsidRDefault="009D4A71" w:rsidP="009D4A71">
      <w:pPr>
        <w:kinsoku w:val="0"/>
        <w:overflowPunct w:val="0"/>
        <w:spacing w:before="59"/>
        <w:ind w:left="54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z w:val="22"/>
          <w:szCs w:val="22"/>
        </w:rPr>
        <w:t>PU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B</w:t>
      </w:r>
      <w:r w:rsidRPr="00551176">
        <w:rPr>
          <w:rFonts w:ascii="Arial" w:hAnsi="Arial" w:cs="Arial"/>
          <w:b/>
          <w:bCs/>
          <w:sz w:val="22"/>
          <w:szCs w:val="22"/>
        </w:rPr>
        <w:t>L</w:t>
      </w:r>
      <w:r w:rsidRPr="00551176">
        <w:rPr>
          <w:rFonts w:ascii="Arial" w:hAnsi="Arial" w:cs="Arial"/>
          <w:b/>
          <w:bCs/>
          <w:spacing w:val="-4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9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38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551176">
        <w:rPr>
          <w:rFonts w:ascii="Arial" w:hAnsi="Arial" w:cs="Arial"/>
          <w:b/>
          <w:bCs/>
          <w:sz w:val="22"/>
          <w:szCs w:val="22"/>
        </w:rPr>
        <w:t>LA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z w:val="22"/>
          <w:szCs w:val="22"/>
        </w:rPr>
        <w:t>I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Q</w:t>
      </w:r>
      <w:r w:rsidRPr="00551176">
        <w:rPr>
          <w:rFonts w:ascii="Arial" w:hAnsi="Arial" w:cs="Arial"/>
          <w:b/>
          <w:bCs/>
          <w:sz w:val="22"/>
          <w:szCs w:val="22"/>
        </w:rPr>
        <w:t>U</w:t>
      </w:r>
      <w:bookmarkStart w:id="0" w:name="_GoBack"/>
      <w:bookmarkEnd w:id="0"/>
      <w:r w:rsidRPr="00551176">
        <w:rPr>
          <w:rFonts w:ascii="Arial" w:hAnsi="Arial" w:cs="Arial"/>
          <w:b/>
          <w:bCs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551176"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M</w:t>
      </w:r>
      <w:r w:rsidRPr="00551176">
        <w:rPr>
          <w:rFonts w:ascii="Arial" w:hAnsi="Arial" w:cs="Arial"/>
          <w:b/>
          <w:bCs/>
          <w:spacing w:val="2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R</w:t>
      </w:r>
      <w:r w:rsidRPr="00551176">
        <w:rPr>
          <w:rFonts w:ascii="Arial" w:hAnsi="Arial" w:cs="Arial"/>
          <w:b/>
          <w:bCs/>
          <w:sz w:val="22"/>
          <w:szCs w:val="22"/>
        </w:rPr>
        <w:t>ITANIE</w:t>
      </w:r>
    </w:p>
    <w:p w:rsidR="009D4A71" w:rsidRPr="00DA30B8" w:rsidRDefault="009D4A71" w:rsidP="009D4A71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Cs/>
          <w:sz w:val="22"/>
          <w:szCs w:val="22"/>
        </w:rPr>
      </w:pPr>
      <w:r w:rsidRPr="00DA30B8">
        <w:rPr>
          <w:rFonts w:ascii="Arial" w:hAnsi="Arial" w:cs="Arial"/>
          <w:bCs/>
          <w:spacing w:val="-2"/>
          <w:sz w:val="22"/>
          <w:szCs w:val="22"/>
        </w:rPr>
        <w:t xml:space="preserve">               H</w:t>
      </w:r>
      <w:r w:rsidRPr="00DA30B8">
        <w:rPr>
          <w:rFonts w:ascii="Arial" w:hAnsi="Arial" w:cs="Arial"/>
          <w:bCs/>
          <w:sz w:val="22"/>
          <w:szCs w:val="22"/>
        </w:rPr>
        <w:t>o</w:t>
      </w:r>
      <w:r w:rsidRPr="00DA30B8">
        <w:rPr>
          <w:rFonts w:ascii="Arial" w:hAnsi="Arial" w:cs="Arial"/>
          <w:bCs/>
          <w:spacing w:val="-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neu</w:t>
      </w:r>
      <w:r w:rsidRPr="00DA30B8">
        <w:rPr>
          <w:rFonts w:ascii="Arial" w:hAnsi="Arial" w:cs="Arial"/>
          <w:bCs/>
          <w:spacing w:val="2"/>
          <w:sz w:val="22"/>
          <w:szCs w:val="22"/>
        </w:rPr>
        <w:t xml:space="preserve">r 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– </w:t>
      </w:r>
      <w:r w:rsidRPr="00DA30B8">
        <w:rPr>
          <w:rFonts w:ascii="Arial" w:hAnsi="Arial" w:cs="Arial"/>
          <w:bCs/>
          <w:spacing w:val="1"/>
          <w:sz w:val="22"/>
          <w:szCs w:val="22"/>
        </w:rPr>
        <w:t>F</w:t>
      </w:r>
      <w:r w:rsidRPr="00DA30B8">
        <w:rPr>
          <w:rFonts w:ascii="Arial" w:hAnsi="Arial" w:cs="Arial"/>
          <w:bCs/>
          <w:sz w:val="22"/>
          <w:szCs w:val="22"/>
        </w:rPr>
        <w:t>rat</w:t>
      </w:r>
      <w:r w:rsidRPr="00DA30B8">
        <w:rPr>
          <w:rFonts w:ascii="Arial" w:hAnsi="Arial" w:cs="Arial"/>
          <w:bCs/>
          <w:spacing w:val="-1"/>
          <w:sz w:val="22"/>
          <w:szCs w:val="22"/>
        </w:rPr>
        <w:t>e</w:t>
      </w:r>
      <w:r w:rsidRPr="00DA30B8">
        <w:rPr>
          <w:rFonts w:ascii="Arial" w:hAnsi="Arial" w:cs="Arial"/>
          <w:bCs/>
          <w:sz w:val="22"/>
          <w:szCs w:val="22"/>
        </w:rPr>
        <w:t>r</w:t>
      </w:r>
      <w:r w:rsidRPr="00DA30B8">
        <w:rPr>
          <w:rFonts w:ascii="Arial" w:hAnsi="Arial" w:cs="Arial"/>
          <w:bCs/>
          <w:spacing w:val="1"/>
          <w:sz w:val="22"/>
          <w:szCs w:val="22"/>
        </w:rPr>
        <w:t>n</w:t>
      </w:r>
      <w:r w:rsidRPr="00DA30B8">
        <w:rPr>
          <w:rFonts w:ascii="Arial" w:hAnsi="Arial" w:cs="Arial"/>
          <w:bCs/>
          <w:sz w:val="22"/>
          <w:szCs w:val="22"/>
        </w:rPr>
        <w:t>i</w:t>
      </w:r>
      <w:r w:rsidRPr="00DA30B8">
        <w:rPr>
          <w:rFonts w:ascii="Arial" w:hAnsi="Arial" w:cs="Arial"/>
          <w:bCs/>
          <w:spacing w:val="1"/>
          <w:sz w:val="22"/>
          <w:szCs w:val="22"/>
        </w:rPr>
        <w:t>t</w:t>
      </w:r>
      <w:r w:rsidRPr="00DA30B8">
        <w:rPr>
          <w:rFonts w:ascii="Arial" w:hAnsi="Arial" w:cs="Arial"/>
          <w:bCs/>
          <w:sz w:val="22"/>
          <w:szCs w:val="22"/>
        </w:rPr>
        <w:t xml:space="preserve">é </w:t>
      </w:r>
      <w:r w:rsidRPr="00DA30B8">
        <w:rPr>
          <w:rFonts w:ascii="Arial" w:hAnsi="Arial" w:cs="Arial"/>
          <w:bCs/>
          <w:spacing w:val="-2"/>
          <w:sz w:val="22"/>
          <w:szCs w:val="22"/>
        </w:rPr>
        <w:t>–</w:t>
      </w:r>
      <w:r w:rsidRPr="00DA30B8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DA30B8">
        <w:rPr>
          <w:rFonts w:ascii="Arial" w:hAnsi="Arial" w:cs="Arial"/>
          <w:bCs/>
          <w:sz w:val="22"/>
          <w:szCs w:val="22"/>
        </w:rPr>
        <w:t>Just</w:t>
      </w:r>
      <w:r w:rsidRPr="00DA30B8">
        <w:rPr>
          <w:rFonts w:ascii="Arial" w:hAnsi="Arial" w:cs="Arial"/>
          <w:bCs/>
          <w:spacing w:val="1"/>
          <w:sz w:val="22"/>
          <w:szCs w:val="22"/>
        </w:rPr>
        <w:t>i</w:t>
      </w:r>
      <w:r w:rsidRPr="00DA30B8">
        <w:rPr>
          <w:rFonts w:ascii="Arial" w:hAnsi="Arial" w:cs="Arial"/>
          <w:bCs/>
          <w:sz w:val="22"/>
          <w:szCs w:val="22"/>
        </w:rPr>
        <w:t>ce</w:t>
      </w:r>
    </w:p>
    <w:p w:rsidR="009D4A71" w:rsidRPr="00551176" w:rsidRDefault="009D4A71" w:rsidP="009D4A71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16"/>
          <w:szCs w:val="16"/>
        </w:rPr>
      </w:pPr>
    </w:p>
    <w:p w:rsidR="009D4A71" w:rsidRPr="00551176" w:rsidRDefault="009D4A71" w:rsidP="009D4A71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1" w:rsidRPr="00551176" w:rsidRDefault="009D4A71" w:rsidP="009D4A71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  <w:sz w:val="22"/>
          <w:szCs w:val="22"/>
        </w:rPr>
      </w:pPr>
    </w:p>
    <w:p w:rsidR="009D4A71" w:rsidRPr="00551176" w:rsidRDefault="009D4A71" w:rsidP="009D4A71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551176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</w:p>
    <w:p w:rsidR="009D4A71" w:rsidRPr="00551176" w:rsidRDefault="009D4A71" w:rsidP="009D4A71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Commissariat à la Sécurité Alimentaire</w:t>
      </w:r>
    </w:p>
    <w:p w:rsidR="009D4A71" w:rsidRPr="00551176" w:rsidRDefault="009D4A71" w:rsidP="009D4A71">
      <w:pPr>
        <w:kinsoku w:val="0"/>
        <w:overflowPunct w:val="0"/>
        <w:spacing w:before="58"/>
        <w:jc w:val="center"/>
        <w:rPr>
          <w:rFonts w:ascii="Arial" w:hAnsi="Arial" w:cs="Arial"/>
          <w:b/>
          <w:bCs/>
          <w:sz w:val="22"/>
          <w:szCs w:val="22"/>
        </w:rPr>
      </w:pPr>
      <w:r w:rsidRPr="00551176">
        <w:rPr>
          <w:rFonts w:ascii="Arial" w:hAnsi="Arial" w:cs="Arial"/>
          <w:b/>
          <w:bCs/>
          <w:sz w:val="22"/>
          <w:szCs w:val="22"/>
        </w:rPr>
        <w:t>Avis</w:t>
      </w:r>
      <w:r w:rsidRPr="00551176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d’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ppel</w:t>
      </w:r>
      <w:r w:rsidRPr="0055117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d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’O</w:t>
      </w:r>
      <w:r w:rsidRPr="00551176">
        <w:rPr>
          <w:rFonts w:ascii="Arial" w:hAnsi="Arial" w:cs="Arial"/>
          <w:b/>
          <w:bCs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551176">
        <w:rPr>
          <w:rFonts w:ascii="Arial" w:hAnsi="Arial" w:cs="Arial"/>
          <w:b/>
          <w:bCs/>
          <w:sz w:val="22"/>
          <w:szCs w:val="22"/>
        </w:rPr>
        <w:t>res</w:t>
      </w:r>
      <w:r w:rsidRPr="00551176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551176">
        <w:rPr>
          <w:rFonts w:ascii="Arial" w:hAnsi="Arial" w:cs="Arial"/>
          <w:b/>
          <w:bCs/>
          <w:sz w:val="22"/>
          <w:szCs w:val="22"/>
        </w:rPr>
        <w:t>(</w:t>
      </w:r>
      <w:r w:rsidRPr="00551176">
        <w:rPr>
          <w:rFonts w:ascii="Arial" w:hAnsi="Arial" w:cs="Arial"/>
          <w:b/>
          <w:bCs/>
          <w:spacing w:val="1"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z w:val="22"/>
          <w:szCs w:val="22"/>
        </w:rPr>
        <w:t>A</w:t>
      </w:r>
      <w:r w:rsidRPr="00551176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551176">
        <w:rPr>
          <w:rFonts w:ascii="Arial" w:hAnsi="Arial" w:cs="Arial"/>
          <w:b/>
          <w:bCs/>
          <w:sz w:val="22"/>
          <w:szCs w:val="22"/>
        </w:rPr>
        <w:t>)</w:t>
      </w:r>
    </w:p>
    <w:p w:rsidR="009D4A71" w:rsidRPr="00551176" w:rsidRDefault="009D4A71" w:rsidP="009D4A71">
      <w:pPr>
        <w:kinsoku w:val="0"/>
        <w:overflowPunct w:val="0"/>
        <w:spacing w:after="120"/>
        <w:ind w:right="9"/>
        <w:rPr>
          <w:rFonts w:ascii="Arial" w:hAnsi="Arial" w:cs="Arial"/>
          <w:b/>
          <w:sz w:val="16"/>
          <w:szCs w:val="16"/>
        </w:rPr>
      </w:pPr>
    </w:p>
    <w:p w:rsidR="009D4A71" w:rsidRPr="006F73B8" w:rsidRDefault="009D4A71" w:rsidP="009D4A71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22"/>
          <w:szCs w:val="22"/>
        </w:rPr>
      </w:pPr>
      <w:r w:rsidRPr="00D924B3">
        <w:rPr>
          <w:rFonts w:ascii="Arial" w:hAnsi="Arial" w:cs="Arial"/>
          <w:b/>
          <w:bCs/>
          <w:sz w:val="22"/>
          <w:szCs w:val="22"/>
        </w:rPr>
        <w:t>AAO n° 13/CPMP/CSA/2023</w:t>
      </w:r>
    </w:p>
    <w:p w:rsidR="009D4A71" w:rsidRDefault="009D4A71" w:rsidP="009D4A71">
      <w:pPr>
        <w:kinsoku w:val="0"/>
        <w:overflowPunct w:val="0"/>
        <w:ind w:right="9"/>
        <w:jc w:val="center"/>
        <w:rPr>
          <w:rFonts w:ascii="Arial" w:hAnsi="Arial" w:cs="Arial"/>
          <w:b/>
          <w:bCs/>
          <w:sz w:val="22"/>
          <w:szCs w:val="22"/>
        </w:rPr>
      </w:pPr>
    </w:p>
    <w:p w:rsidR="009D4A71" w:rsidRPr="00A576D1" w:rsidRDefault="009D4A71" w:rsidP="009D4A71">
      <w:pPr>
        <w:kinsoku w:val="0"/>
        <w:overflowPunct w:val="0"/>
        <w:spacing w:line="370" w:lineRule="exact"/>
        <w:ind w:right="-164"/>
        <w:jc w:val="center"/>
        <w:rPr>
          <w:rFonts w:ascii="Arial" w:hAnsi="Arial" w:cs="Arial"/>
          <w:b/>
          <w:bCs/>
          <w:sz w:val="22"/>
          <w:szCs w:val="22"/>
        </w:rPr>
      </w:pPr>
      <w:r w:rsidRPr="004B5DD6">
        <w:rPr>
          <w:rFonts w:ascii="Arial" w:hAnsi="Arial" w:cs="Arial"/>
          <w:b/>
          <w:bCs/>
          <w:sz w:val="22"/>
          <w:szCs w:val="22"/>
        </w:rPr>
        <w:t xml:space="preserve">Pour </w:t>
      </w:r>
      <w:r w:rsidRPr="00A576D1">
        <w:rPr>
          <w:rFonts w:ascii="Arial" w:hAnsi="Arial" w:cs="Arial"/>
          <w:b/>
          <w:bCs/>
          <w:sz w:val="22"/>
          <w:szCs w:val="22"/>
        </w:rPr>
        <w:t>Acquisition de trois véhicules 4x4 pour le suivi du programme d’alimentation scolaire</w:t>
      </w:r>
    </w:p>
    <w:p w:rsidR="009D4A71" w:rsidRPr="004B5DD6" w:rsidRDefault="009D4A71" w:rsidP="009D4A71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9D4A71" w:rsidRPr="004B5DD6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 xml:space="preserve">Cet Avis d’appel d’offres fait suite au Plan de Passation des Marchés du CSA approuvé par la CPMP / CSA et la CNCMP, paru dans le site web de l’ARMP et le site web du CSA. </w:t>
      </w:r>
    </w:p>
    <w:p w:rsidR="009D4A71" w:rsidRPr="00A576D1" w:rsidRDefault="009D4A71" w:rsidP="009D4A71">
      <w:pPr>
        <w:pStyle w:val="Paragraphedeliste"/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7"/>
        <w:contextualSpacing/>
        <w:jc w:val="both"/>
        <w:rPr>
          <w:rFonts w:ascii="Arial" w:hAnsi="Arial" w:cs="Arial"/>
          <w:sz w:val="22"/>
          <w:szCs w:val="22"/>
        </w:rPr>
      </w:pPr>
      <w:r w:rsidRPr="00A576D1">
        <w:rPr>
          <w:rFonts w:ascii="Arial" w:hAnsi="Arial" w:cs="Arial"/>
          <w:sz w:val="22"/>
          <w:szCs w:val="22"/>
        </w:rPr>
        <w:t>Le Commissariat à la Sécurité Alimentaire a obtenu des fonds et a l’intention d’utiliser une partie de ces fonds pour effectuer des paiements au titre de marché pour l’acquisition de trois véhicules 4x4 pour le suivi du programme d’alimentation scolaire (PNAS).</w:t>
      </w:r>
    </w:p>
    <w:p w:rsidR="009D4A71" w:rsidRPr="00A576D1" w:rsidRDefault="009D4A71" w:rsidP="009D4A71">
      <w:pPr>
        <w:pStyle w:val="Paragraphedeliste"/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z w:val="22"/>
          <w:szCs w:val="22"/>
        </w:rPr>
      </w:pPr>
      <w:r w:rsidRPr="00A576D1">
        <w:rPr>
          <w:rFonts w:ascii="Arial" w:hAnsi="Arial" w:cs="Arial"/>
          <w:sz w:val="22"/>
          <w:szCs w:val="22"/>
        </w:rPr>
        <w:t xml:space="preserve">La livraison se fera aux magasins du CSA à Nouakchott dans un délai </w:t>
      </w:r>
      <w:r>
        <w:rPr>
          <w:rFonts w:ascii="Arial" w:hAnsi="Arial" w:cs="Arial"/>
          <w:sz w:val="22"/>
          <w:szCs w:val="22"/>
        </w:rPr>
        <w:t>de 15 jours</w:t>
      </w:r>
      <w:r w:rsidRPr="00A576D1">
        <w:rPr>
          <w:rFonts w:ascii="Arial" w:hAnsi="Arial" w:cs="Arial"/>
          <w:sz w:val="22"/>
          <w:szCs w:val="22"/>
        </w:rPr>
        <w:t xml:space="preserve"> à compter de la date de notification du marché.</w:t>
      </w:r>
    </w:p>
    <w:p w:rsidR="009D4A71" w:rsidRDefault="009D4A71" w:rsidP="009D4A71">
      <w:pPr>
        <w:pStyle w:val="Paragraphedeliste"/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7"/>
        <w:contextualSpacing/>
        <w:jc w:val="both"/>
        <w:rPr>
          <w:rFonts w:ascii="Arial" w:hAnsi="Arial" w:cs="Arial"/>
          <w:sz w:val="22"/>
          <w:szCs w:val="22"/>
        </w:rPr>
      </w:pPr>
      <w:r w:rsidRPr="00D924B3">
        <w:rPr>
          <w:rFonts w:ascii="Arial" w:hAnsi="Arial" w:cs="Arial"/>
          <w:sz w:val="22"/>
          <w:szCs w:val="22"/>
        </w:rPr>
        <w:t xml:space="preserve">Le Commissariat à la Sécurité Alimentaire </w:t>
      </w:r>
      <w:r w:rsidRPr="004B5DD6">
        <w:rPr>
          <w:rFonts w:ascii="Arial" w:hAnsi="Arial" w:cs="Arial"/>
          <w:sz w:val="22"/>
          <w:szCs w:val="22"/>
        </w:rPr>
        <w:t>sollicite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D924B3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</w:t>
      </w:r>
      <w:r w:rsidRPr="00D924B3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fr</w:t>
      </w:r>
      <w:r w:rsidRPr="00D924B3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sous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pli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f</w:t>
      </w:r>
      <w:r w:rsidRPr="00D924B3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rmé</w:t>
      </w:r>
      <w:r w:rsidRPr="00D924B3">
        <w:rPr>
          <w:rFonts w:ascii="Arial" w:hAnsi="Arial" w:cs="Arial"/>
          <w:sz w:val="22"/>
          <w:szCs w:val="22"/>
        </w:rPr>
        <w:t xml:space="preserve"> d</w:t>
      </w:r>
      <w:r w:rsidRPr="004B5DD6">
        <w:rPr>
          <w:rFonts w:ascii="Arial" w:hAnsi="Arial" w:cs="Arial"/>
          <w:sz w:val="22"/>
          <w:szCs w:val="22"/>
        </w:rPr>
        <w:t>e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la</w:t>
      </w:r>
      <w:r w:rsidRPr="00D924B3">
        <w:rPr>
          <w:rFonts w:ascii="Arial" w:hAnsi="Arial" w:cs="Arial"/>
          <w:sz w:val="22"/>
          <w:szCs w:val="22"/>
        </w:rPr>
        <w:t xml:space="preserve"> pa</w:t>
      </w:r>
      <w:r w:rsidRPr="004B5DD6">
        <w:rPr>
          <w:rFonts w:ascii="Arial" w:hAnsi="Arial" w:cs="Arial"/>
          <w:sz w:val="22"/>
          <w:szCs w:val="22"/>
        </w:rPr>
        <w:t>rt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de</w:t>
      </w:r>
      <w:r w:rsidRPr="00D924B3">
        <w:rPr>
          <w:rFonts w:ascii="Arial" w:hAnsi="Arial" w:cs="Arial"/>
          <w:sz w:val="22"/>
          <w:szCs w:val="22"/>
        </w:rPr>
        <w:t xml:space="preserve"> ca</w:t>
      </w:r>
      <w:r w:rsidRPr="004B5DD6">
        <w:rPr>
          <w:rFonts w:ascii="Arial" w:hAnsi="Arial" w:cs="Arial"/>
          <w:sz w:val="22"/>
          <w:szCs w:val="22"/>
        </w:rPr>
        <w:t>ndidats</w:t>
      </w:r>
      <w:r w:rsidRPr="00D924B3">
        <w:rPr>
          <w:rFonts w:ascii="Arial" w:hAnsi="Arial" w:cs="Arial"/>
          <w:sz w:val="22"/>
          <w:szCs w:val="22"/>
        </w:rPr>
        <w:t xml:space="preserve"> é</w:t>
      </w:r>
      <w:r w:rsidRPr="004B5DD6">
        <w:rPr>
          <w:rFonts w:ascii="Arial" w:hAnsi="Arial" w:cs="Arial"/>
          <w:sz w:val="22"/>
          <w:szCs w:val="22"/>
        </w:rPr>
        <w:t>li</w:t>
      </w:r>
      <w:r w:rsidRPr="00D924B3">
        <w:rPr>
          <w:rFonts w:ascii="Arial" w:hAnsi="Arial" w:cs="Arial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D924B3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D924B3">
        <w:rPr>
          <w:rFonts w:ascii="Arial" w:hAnsi="Arial" w:cs="Arial"/>
          <w:sz w:val="22"/>
          <w:szCs w:val="22"/>
        </w:rPr>
        <w:t xml:space="preserve"> e</w:t>
      </w:r>
      <w:r w:rsidRPr="004B5DD6">
        <w:rPr>
          <w:rFonts w:ascii="Arial" w:hAnsi="Arial" w:cs="Arial"/>
          <w:sz w:val="22"/>
          <w:szCs w:val="22"/>
        </w:rPr>
        <w:t>t</w:t>
      </w:r>
      <w:r w:rsidRPr="00D924B3">
        <w:rPr>
          <w:rFonts w:ascii="Arial" w:hAnsi="Arial" w:cs="Arial"/>
          <w:sz w:val="22"/>
          <w:szCs w:val="22"/>
        </w:rPr>
        <w:t xml:space="preserve"> rép</w:t>
      </w:r>
      <w:r w:rsidRPr="004B5DD6">
        <w:rPr>
          <w:rFonts w:ascii="Arial" w:hAnsi="Arial" w:cs="Arial"/>
          <w:sz w:val="22"/>
          <w:szCs w:val="22"/>
        </w:rPr>
        <w:t>ond</w:t>
      </w:r>
      <w:r w:rsidRPr="00D924B3">
        <w:rPr>
          <w:rFonts w:ascii="Arial" w:hAnsi="Arial" w:cs="Arial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D924B3">
        <w:rPr>
          <w:rFonts w:ascii="Arial" w:hAnsi="Arial" w:cs="Arial"/>
          <w:sz w:val="22"/>
          <w:szCs w:val="22"/>
        </w:rPr>
        <w:t xml:space="preserve"> a</w:t>
      </w:r>
      <w:r w:rsidRPr="004B5DD6">
        <w:rPr>
          <w:rFonts w:ascii="Arial" w:hAnsi="Arial" w:cs="Arial"/>
          <w:sz w:val="22"/>
          <w:szCs w:val="22"/>
        </w:rPr>
        <w:t>ux</w:t>
      </w:r>
      <w:r w:rsidRPr="00D924B3">
        <w:rPr>
          <w:rFonts w:ascii="Arial" w:hAnsi="Arial" w:cs="Arial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qu</w:t>
      </w:r>
      <w:r w:rsidRPr="00D924B3">
        <w:rPr>
          <w:rFonts w:ascii="Arial" w:hAnsi="Arial" w:cs="Arial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lifi</w:t>
      </w:r>
      <w:r w:rsidRPr="00D924B3">
        <w:rPr>
          <w:rFonts w:ascii="Arial" w:hAnsi="Arial" w:cs="Arial"/>
          <w:sz w:val="22"/>
          <w:szCs w:val="22"/>
        </w:rPr>
        <w:t>ca</w:t>
      </w:r>
      <w:r w:rsidRPr="004B5DD6">
        <w:rPr>
          <w:rFonts w:ascii="Arial" w:hAnsi="Arial" w:cs="Arial"/>
          <w:sz w:val="22"/>
          <w:szCs w:val="22"/>
        </w:rPr>
        <w:t>tions r</w:t>
      </w:r>
      <w:r w:rsidRPr="00D924B3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quises </w:t>
      </w:r>
      <w:r w:rsidRPr="00D924B3">
        <w:rPr>
          <w:rFonts w:ascii="Arial" w:hAnsi="Arial" w:cs="Arial"/>
          <w:sz w:val="22"/>
          <w:szCs w:val="22"/>
        </w:rPr>
        <w:t xml:space="preserve">pour </w:t>
      </w:r>
      <w:r w:rsidRPr="00A576D1">
        <w:rPr>
          <w:rFonts w:ascii="Arial" w:hAnsi="Arial" w:cs="Arial"/>
          <w:sz w:val="22"/>
          <w:szCs w:val="22"/>
        </w:rPr>
        <w:t xml:space="preserve">l’acquisition de trois véhicules 4x4 </w:t>
      </w:r>
      <w:r>
        <w:rPr>
          <w:rFonts w:ascii="Arial" w:hAnsi="Arial" w:cs="Arial"/>
          <w:sz w:val="22"/>
          <w:szCs w:val="22"/>
        </w:rPr>
        <w:t xml:space="preserve">Pick-up double cabine </w:t>
      </w:r>
      <w:r w:rsidRPr="00A576D1">
        <w:rPr>
          <w:rFonts w:ascii="Arial" w:hAnsi="Arial" w:cs="Arial"/>
          <w:sz w:val="22"/>
          <w:szCs w:val="22"/>
        </w:rPr>
        <w:t>pour le suivi du programme d’alimentation scolaire (PNAS).</w:t>
      </w:r>
    </w:p>
    <w:p w:rsidR="009D4A71" w:rsidRPr="004B5DD6" w:rsidRDefault="009D4A71" w:rsidP="009D4A71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15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’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un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App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l</w:t>
      </w:r>
      <w:r w:rsidRPr="004B5DD6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sz w:val="22"/>
          <w:szCs w:val="22"/>
        </w:rPr>
        <w:t>d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4B5DD6">
        <w:rPr>
          <w:rFonts w:ascii="Arial" w:hAnsi="Arial" w:cs="Arial"/>
          <w:b/>
          <w:bCs/>
          <w:sz w:val="22"/>
          <w:szCs w:val="22"/>
        </w:rPr>
        <w:t>o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z w:val="22"/>
          <w:szCs w:val="22"/>
        </w:rPr>
        <w:t>f</w:t>
      </w:r>
      <w:r w:rsidRPr="004B5DD6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B5DD6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B5DD6">
        <w:rPr>
          <w:rFonts w:ascii="Arial" w:hAnsi="Arial" w:cs="Arial"/>
          <w:b/>
          <w:bCs/>
          <w:sz w:val="22"/>
          <w:szCs w:val="22"/>
        </w:rPr>
        <w:t>s</w:t>
      </w:r>
      <w:r w:rsidRPr="004B5DD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B5DD6">
        <w:rPr>
          <w:rFonts w:ascii="Arial" w:hAnsi="Arial" w:cs="Arial"/>
          <w:b/>
          <w:bCs/>
          <w:iCs/>
          <w:sz w:val="22"/>
          <w:szCs w:val="22"/>
        </w:rPr>
        <w:t>National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D4A71" w:rsidRPr="003B2CE1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>e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p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pp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o</w:t>
      </w:r>
      <w:r w:rsidRPr="004B5DD6">
        <w:rPr>
          <w:rFonts w:ascii="Arial" w:hAnsi="Arial" w:cs="Arial"/>
          <w:spacing w:val="-1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8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ouv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rt à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tous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ca</w:t>
      </w:r>
      <w:r w:rsidRPr="004B5DD6">
        <w:rPr>
          <w:rFonts w:ascii="Arial" w:hAnsi="Arial" w:cs="Arial"/>
          <w:sz w:val="22"/>
          <w:szCs w:val="22"/>
        </w:rPr>
        <w:t>ndidats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li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z w:val="22"/>
          <w:szCs w:val="22"/>
        </w:rPr>
        <w:t>ibl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mpliss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nt</w:t>
      </w:r>
      <w:r w:rsidRPr="004B5DD6">
        <w:rPr>
          <w:rFonts w:ascii="Arial" w:hAnsi="Arial" w:cs="Arial"/>
          <w:spacing w:val="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</w:t>
      </w:r>
      <w:r w:rsidRPr="004B5DD6">
        <w:rPr>
          <w:rFonts w:ascii="Arial" w:hAnsi="Arial" w:cs="Arial"/>
          <w:spacing w:val="6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on</w:t>
      </w:r>
      <w:r w:rsidRPr="004B5DD6">
        <w:rPr>
          <w:rFonts w:ascii="Arial" w:hAnsi="Arial" w:cs="Arial"/>
          <w:spacing w:val="3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itions d</w:t>
      </w:r>
      <w:r w:rsidRPr="004B5DD6">
        <w:rPr>
          <w:rFonts w:ascii="Arial" w:hAnsi="Arial" w:cs="Arial"/>
          <w:spacing w:val="-1"/>
          <w:sz w:val="22"/>
          <w:szCs w:val="22"/>
        </w:rPr>
        <w:t>é</w:t>
      </w:r>
      <w:r w:rsidRPr="004B5DD6">
        <w:rPr>
          <w:rFonts w:ascii="Arial" w:hAnsi="Arial" w:cs="Arial"/>
          <w:sz w:val="22"/>
          <w:szCs w:val="22"/>
        </w:rPr>
        <w:t>fini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ns</w:t>
      </w:r>
      <w:r w:rsidRPr="004B5DD6">
        <w:rPr>
          <w:rFonts w:ascii="Arial" w:hAnsi="Arial" w:cs="Arial"/>
          <w:spacing w:val="16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Dossi</w:t>
      </w:r>
      <w:r w:rsidRPr="004B5DD6">
        <w:rPr>
          <w:rFonts w:ascii="Arial" w:hAnsi="Arial" w:cs="Arial"/>
          <w:spacing w:val="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18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</w:t>
      </w:r>
      <w:r w:rsidRPr="004B5DD6">
        <w:rPr>
          <w:rFonts w:ascii="Arial" w:hAnsi="Arial" w:cs="Arial"/>
          <w:spacing w:val="-3"/>
          <w:sz w:val="22"/>
          <w:szCs w:val="22"/>
        </w:rPr>
        <w:t>'</w:t>
      </w:r>
      <w:r w:rsidRPr="004B5DD6">
        <w:rPr>
          <w:rFonts w:ascii="Arial" w:hAnsi="Arial" w:cs="Arial"/>
          <w:sz w:val="22"/>
          <w:szCs w:val="22"/>
        </w:rPr>
        <w:t>Ap</w:t>
      </w:r>
      <w:r w:rsidRPr="004B5DD6">
        <w:rPr>
          <w:rFonts w:ascii="Arial" w:hAnsi="Arial" w:cs="Arial"/>
          <w:spacing w:val="1"/>
          <w:sz w:val="22"/>
          <w:szCs w:val="22"/>
        </w:rPr>
        <w:t>p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</w:t>
      </w:r>
      <w:r w:rsidRPr="004B5DD6">
        <w:rPr>
          <w:rFonts w:ascii="Arial" w:hAnsi="Arial" w:cs="Arial"/>
          <w:spacing w:val="17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d'O</w:t>
      </w:r>
      <w:r w:rsidRPr="004B5DD6">
        <w:rPr>
          <w:rFonts w:ascii="Arial" w:hAnsi="Arial" w:cs="Arial"/>
          <w:spacing w:val="-2"/>
          <w:sz w:val="22"/>
          <w:szCs w:val="22"/>
        </w:rPr>
        <w:t>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s.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Les candidats intéressés peuvent obtenir des informations auprès du CSA :</w:t>
      </w:r>
    </w:p>
    <w:p w:rsidR="009D4A71" w:rsidRPr="003B2CE1" w:rsidRDefault="009D4A71" w:rsidP="009D4A71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Téléphone : +222 45 25 69 94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télécopie : +222 45 25 69 95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, </w:t>
      </w:r>
      <w:r w:rsidRPr="003B2CE1">
        <w:rPr>
          <w:rFonts w:ascii="Arial" w:hAnsi="Arial" w:cs="Arial"/>
          <w:spacing w:val="-3"/>
          <w:sz w:val="22"/>
          <w:szCs w:val="22"/>
        </w:rPr>
        <w:t>B.P : 377</w:t>
      </w:r>
    </w:p>
    <w:p w:rsidR="009D4A71" w:rsidRDefault="009D4A71" w:rsidP="009D4A71">
      <w:pPr>
        <w:tabs>
          <w:tab w:val="left" w:pos="851"/>
        </w:tabs>
        <w:kinsoku w:val="0"/>
        <w:overflowPunct w:val="0"/>
        <w:spacing w:after="120"/>
        <w:ind w:left="720" w:right="149"/>
        <w:jc w:val="both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D’offres à l’adresse suivante : Commission de Passation des Marchés Publics du CSA, situé</w:t>
      </w:r>
      <w:r w:rsidRPr="00551176">
        <w:rPr>
          <w:rFonts w:ascii="Arial" w:hAnsi="Arial" w:cs="Arial"/>
          <w:spacing w:val="-3"/>
          <w:sz w:val="22"/>
          <w:szCs w:val="22"/>
        </w:rPr>
        <w:t>e</w:t>
      </w:r>
      <w:r w:rsidRPr="003B2CE1">
        <w:rPr>
          <w:rFonts w:ascii="Arial" w:hAnsi="Arial" w:cs="Arial"/>
          <w:spacing w:val="-3"/>
          <w:sz w:val="22"/>
          <w:szCs w:val="22"/>
        </w:rPr>
        <w:t xml:space="preserve"> au lot n°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07</w:t>
      </w:r>
      <w:r w:rsidRPr="003B2CE1">
        <w:rPr>
          <w:rFonts w:ascii="Arial" w:hAnsi="Arial" w:cs="Arial"/>
          <w:spacing w:val="-3"/>
          <w:sz w:val="22"/>
          <w:szCs w:val="22"/>
        </w:rPr>
        <w:t>, Ilot D, Ksar, Nouakchott,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</w:t>
      </w:r>
      <w:r w:rsidRPr="003B2CE1">
        <w:rPr>
          <w:rFonts w:ascii="Arial" w:hAnsi="Arial" w:cs="Arial"/>
          <w:spacing w:val="-3"/>
          <w:sz w:val="22"/>
          <w:szCs w:val="22"/>
        </w:rPr>
        <w:t>Mauritanie</w:t>
      </w:r>
      <w:r w:rsidRPr="00551176">
        <w:rPr>
          <w:rFonts w:ascii="Arial" w:hAnsi="Arial" w:cs="Arial"/>
          <w:spacing w:val="-3"/>
          <w:sz w:val="22"/>
          <w:szCs w:val="22"/>
        </w:rPr>
        <w:t>.</w:t>
      </w:r>
    </w:p>
    <w:p w:rsidR="009D4A71" w:rsidRPr="003B2CE1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rPr>
          <w:rFonts w:ascii="Arial" w:hAnsi="Arial" w:cs="Arial"/>
          <w:spacing w:val="-3"/>
          <w:sz w:val="22"/>
          <w:szCs w:val="22"/>
        </w:rPr>
      </w:pPr>
      <w:r w:rsidRPr="003B2CE1">
        <w:rPr>
          <w:rFonts w:ascii="Arial" w:hAnsi="Arial" w:cs="Arial"/>
          <w:spacing w:val="-3"/>
          <w:sz w:val="22"/>
          <w:szCs w:val="22"/>
        </w:rPr>
        <w:t>Les critères de qualification sont :</w:t>
      </w:r>
    </w:p>
    <w:p w:rsidR="009D4A71" w:rsidRPr="00A576D1" w:rsidRDefault="009D4A71" w:rsidP="009D4A71">
      <w:pPr>
        <w:pStyle w:val="Corpsdetexte"/>
        <w:numPr>
          <w:ilvl w:val="0"/>
          <w:numId w:val="1"/>
        </w:numPr>
        <w:rPr>
          <w:rFonts w:ascii="Arial" w:hAnsi="Arial" w:cs="Arial"/>
          <w:spacing w:val="-1"/>
          <w:sz w:val="22"/>
          <w:szCs w:val="22"/>
        </w:rPr>
      </w:pPr>
      <w:r w:rsidRPr="004B5DD6">
        <w:rPr>
          <w:rFonts w:ascii="Arial" w:hAnsi="Arial" w:cs="Arial"/>
          <w:spacing w:val="-3"/>
          <w:sz w:val="22"/>
          <w:szCs w:val="22"/>
        </w:rPr>
        <w:t>L</w:t>
      </w:r>
      <w:r w:rsidRPr="004B5DD6">
        <w:rPr>
          <w:rFonts w:ascii="Arial" w:hAnsi="Arial" w:cs="Arial"/>
          <w:sz w:val="22"/>
          <w:szCs w:val="22"/>
        </w:rPr>
        <w:t xml:space="preserve">e </w:t>
      </w:r>
      <w:r w:rsidRPr="004B5DD6">
        <w:rPr>
          <w:rFonts w:ascii="Arial" w:hAnsi="Arial" w:cs="Arial"/>
          <w:spacing w:val="-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hif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re</w:t>
      </w:r>
      <w:r w:rsidRPr="004B5DD6">
        <w:rPr>
          <w:rFonts w:ascii="Arial" w:hAnsi="Arial" w:cs="Arial"/>
          <w:spacing w:val="50"/>
          <w:sz w:val="22"/>
          <w:szCs w:val="22"/>
        </w:rPr>
        <w:t xml:space="preserve"> </w:t>
      </w:r>
      <w:r w:rsidRPr="004B5DD6">
        <w:rPr>
          <w:rFonts w:ascii="Arial" w:hAnsi="Arial" w:cs="Arial"/>
          <w:spacing w:val="2"/>
          <w:sz w:val="22"/>
          <w:szCs w:val="22"/>
        </w:rPr>
        <w:t>d</w:t>
      </w:r>
      <w:r w:rsidRPr="004B5DD6">
        <w:rPr>
          <w:rFonts w:ascii="Arial" w:hAnsi="Arial" w:cs="Arial"/>
          <w:sz w:val="22"/>
          <w:szCs w:val="22"/>
        </w:rPr>
        <w:t>’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ir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nnu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l m</w:t>
      </w:r>
      <w:r w:rsidRPr="004B5DD6">
        <w:rPr>
          <w:rFonts w:ascii="Arial" w:hAnsi="Arial" w:cs="Arial"/>
          <w:spacing w:val="5"/>
          <w:sz w:val="22"/>
          <w:szCs w:val="22"/>
        </w:rPr>
        <w:t>o</w:t>
      </w:r>
      <w:r w:rsidRPr="004B5DD6">
        <w:rPr>
          <w:rFonts w:ascii="Arial" w:hAnsi="Arial" w:cs="Arial"/>
          <w:spacing w:val="-5"/>
          <w:sz w:val="22"/>
          <w:szCs w:val="22"/>
        </w:rPr>
        <w:t>y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n du candidat sur</w:t>
      </w:r>
      <w:r w:rsidRPr="004B5DD6">
        <w:rPr>
          <w:rFonts w:ascii="Arial" w:hAnsi="Arial" w:cs="Arial"/>
          <w:spacing w:val="52"/>
          <w:sz w:val="22"/>
          <w:szCs w:val="22"/>
        </w:rPr>
        <w:t xml:space="preserve"> </w:t>
      </w:r>
      <w:r w:rsidRPr="004B5DD6">
        <w:rPr>
          <w:rFonts w:ascii="Arial" w:hAnsi="Arial" w:cs="Arial"/>
          <w:sz w:val="22"/>
          <w:szCs w:val="22"/>
        </w:rPr>
        <w:t>les 3 d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rni</w:t>
      </w:r>
      <w:r w:rsidRPr="004B5DD6">
        <w:rPr>
          <w:rFonts w:ascii="Arial" w:hAnsi="Arial" w:cs="Arial"/>
          <w:spacing w:val="-2"/>
          <w:sz w:val="22"/>
          <w:szCs w:val="22"/>
        </w:rPr>
        <w:t>è</w:t>
      </w:r>
      <w:r w:rsidRPr="004B5DD6">
        <w:rPr>
          <w:rFonts w:ascii="Arial" w:hAnsi="Arial" w:cs="Arial"/>
          <w:sz w:val="22"/>
          <w:szCs w:val="22"/>
        </w:rPr>
        <w:t>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>s années</w:t>
      </w:r>
      <w:r w:rsidRPr="004B5DD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(2020,2021 et </w:t>
      </w:r>
      <w:r w:rsidRPr="00341B86">
        <w:rPr>
          <w:rFonts w:ascii="Arial" w:hAnsi="Arial" w:cs="Arial"/>
          <w:spacing w:val="-1"/>
          <w:sz w:val="22"/>
          <w:szCs w:val="22"/>
        </w:rPr>
        <w:t>2022)  doit être égal ou supérieur à </w:t>
      </w:r>
      <w:r>
        <w:rPr>
          <w:rFonts w:ascii="Arial" w:hAnsi="Arial" w:cs="Arial"/>
          <w:b/>
          <w:bCs/>
          <w:spacing w:val="1"/>
          <w:sz w:val="22"/>
          <w:szCs w:val="22"/>
        </w:rPr>
        <w:t>2 400 000 MRU</w:t>
      </w:r>
    </w:p>
    <w:p w:rsidR="009D4A71" w:rsidRPr="00A576D1" w:rsidRDefault="009D4A71" w:rsidP="009D4A71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  <w:u w:val="single"/>
          <w:lang w:val="fr-FR"/>
        </w:rPr>
      </w:pPr>
      <w:r w:rsidRPr="004B5DD6">
        <w:rPr>
          <w:rFonts w:ascii="Arial" w:hAnsi="Arial" w:cs="Arial"/>
          <w:sz w:val="22"/>
          <w:szCs w:val="22"/>
        </w:rPr>
        <w:t xml:space="preserve">Le montant d’autofinancement est de : </w:t>
      </w:r>
      <w:r>
        <w:rPr>
          <w:rFonts w:ascii="Arial" w:hAnsi="Arial" w:cs="Arial"/>
          <w:b/>
          <w:sz w:val="22"/>
          <w:szCs w:val="22"/>
        </w:rPr>
        <w:t>1 800 000 MRU</w:t>
      </w:r>
      <w:r w:rsidRPr="00A576D1">
        <w:rPr>
          <w:rFonts w:ascii="Arial" w:hAnsi="Arial" w:cs="Arial"/>
          <w:spacing w:val="-3"/>
          <w:sz w:val="22"/>
          <w:szCs w:val="22"/>
          <w:u w:val="single"/>
          <w:lang w:val="fr-FR"/>
        </w:rPr>
        <w:t xml:space="preserve"> </w:t>
      </w:r>
    </w:p>
    <w:p w:rsidR="009D4A71" w:rsidRPr="004E73E7" w:rsidRDefault="009D4A71" w:rsidP="009D4A71">
      <w:pPr>
        <w:pStyle w:val="Corpsdetexte"/>
        <w:numPr>
          <w:ilvl w:val="0"/>
          <w:numId w:val="1"/>
        </w:num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Le </w:t>
      </w:r>
      <w:r>
        <w:rPr>
          <w:rFonts w:ascii="Arial" w:hAnsi="Arial" w:cs="Arial"/>
          <w:spacing w:val="-3"/>
          <w:sz w:val="22"/>
          <w:szCs w:val="22"/>
          <w:lang w:val="fr-FR"/>
        </w:rPr>
        <w:t>c</w:t>
      </w:r>
      <w:proofErr w:type="spellStart"/>
      <w:r w:rsidRPr="004E73E7">
        <w:rPr>
          <w:rFonts w:ascii="Arial" w:hAnsi="Arial" w:cs="Arial"/>
          <w:spacing w:val="-3"/>
          <w:sz w:val="22"/>
          <w:szCs w:val="22"/>
        </w:rPr>
        <w:t>andidat</w:t>
      </w:r>
      <w:proofErr w:type="spellEnd"/>
      <w:r w:rsidRPr="004E73E7">
        <w:rPr>
          <w:rFonts w:ascii="Arial" w:hAnsi="Arial" w:cs="Arial"/>
          <w:spacing w:val="-3"/>
          <w:sz w:val="22"/>
          <w:szCs w:val="22"/>
        </w:rPr>
        <w:t xml:space="preserve"> doit fournir la preuve, documentation à l’appui, qu’il a exécuté</w:t>
      </w:r>
      <w:r>
        <w:rPr>
          <w:rFonts w:ascii="Arial" w:hAnsi="Arial" w:cs="Arial"/>
          <w:spacing w:val="-3"/>
          <w:sz w:val="22"/>
          <w:szCs w:val="22"/>
        </w:rPr>
        <w:t xml:space="preserve"> au moins un marché similair</w:t>
      </w:r>
      <w:r w:rsidRPr="004E73E7">
        <w:rPr>
          <w:rFonts w:ascii="Arial" w:hAnsi="Arial" w:cs="Arial"/>
          <w:spacing w:val="-3"/>
          <w:sz w:val="22"/>
          <w:szCs w:val="22"/>
        </w:rPr>
        <w:t xml:space="preserve">e </w:t>
      </w:r>
      <w:r w:rsidRPr="00D924B3">
        <w:rPr>
          <w:rFonts w:ascii="Arial" w:hAnsi="Arial" w:cs="Arial"/>
          <w:spacing w:val="-3"/>
          <w:sz w:val="22"/>
          <w:szCs w:val="22"/>
        </w:rPr>
        <w:t>attesté par un maître d’ouvrage public ou parapublic</w:t>
      </w:r>
      <w:r w:rsidRPr="004E73E7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exécuté </w:t>
      </w:r>
      <w:r w:rsidRPr="004E73E7">
        <w:rPr>
          <w:rFonts w:ascii="Arial" w:hAnsi="Arial" w:cs="Arial"/>
          <w:spacing w:val="-3"/>
          <w:sz w:val="22"/>
          <w:szCs w:val="22"/>
        </w:rPr>
        <w:t>au cours des cinq dernièr</w:t>
      </w:r>
      <w:r>
        <w:rPr>
          <w:rFonts w:ascii="Arial" w:hAnsi="Arial" w:cs="Arial"/>
          <w:spacing w:val="-3"/>
          <w:sz w:val="22"/>
          <w:szCs w:val="22"/>
        </w:rPr>
        <w:t xml:space="preserve">es années (attestation de bonne exécution </w:t>
      </w:r>
      <w:r>
        <w:rPr>
          <w:rFonts w:ascii="Arial" w:hAnsi="Arial" w:cs="Arial"/>
          <w:spacing w:val="-3"/>
          <w:sz w:val="22"/>
          <w:szCs w:val="22"/>
          <w:lang w:val="fr-FR"/>
        </w:rPr>
        <w:t>ou</w:t>
      </w:r>
      <w:r w:rsidRPr="004E73E7">
        <w:rPr>
          <w:rFonts w:ascii="Arial" w:hAnsi="Arial" w:cs="Arial"/>
          <w:spacing w:val="-3"/>
          <w:sz w:val="22"/>
          <w:szCs w:val="22"/>
        </w:rPr>
        <w:t xml:space="preserve"> procès-verbal de r</w:t>
      </w:r>
      <w:r>
        <w:rPr>
          <w:rFonts w:ascii="Arial" w:hAnsi="Arial" w:cs="Arial"/>
          <w:spacing w:val="-3"/>
          <w:sz w:val="22"/>
          <w:szCs w:val="22"/>
        </w:rPr>
        <w:t>éception</w:t>
      </w:r>
      <w:r w:rsidRPr="00D924B3">
        <w:rPr>
          <w:rFonts w:ascii="Arial" w:hAnsi="Arial" w:cs="Arial"/>
          <w:spacing w:val="-3"/>
          <w:sz w:val="22"/>
          <w:szCs w:val="22"/>
        </w:rPr>
        <w:t xml:space="preserve"> </w:t>
      </w:r>
      <w:r w:rsidRPr="004E73E7">
        <w:rPr>
          <w:rFonts w:ascii="Arial" w:hAnsi="Arial" w:cs="Arial"/>
          <w:spacing w:val="-3"/>
          <w:sz w:val="22"/>
          <w:szCs w:val="22"/>
        </w:rPr>
        <w:t>avec la page de garde et la page de signature du marché</w:t>
      </w:r>
      <w:r>
        <w:rPr>
          <w:rFonts w:ascii="Arial" w:hAnsi="Arial" w:cs="Arial"/>
          <w:spacing w:val="-3"/>
          <w:sz w:val="22"/>
          <w:szCs w:val="22"/>
        </w:rPr>
        <w:t>)</w:t>
      </w:r>
      <w:r w:rsidRPr="004E73E7">
        <w:rPr>
          <w:rFonts w:ascii="Arial" w:hAnsi="Arial" w:cs="Arial"/>
          <w:spacing w:val="-3"/>
          <w:sz w:val="22"/>
          <w:szCs w:val="22"/>
        </w:rPr>
        <w:t>.</w:t>
      </w:r>
    </w:p>
    <w:p w:rsidR="009D4A71" w:rsidRDefault="009D4A71" w:rsidP="009D4A71">
      <w:pPr>
        <w:spacing w:after="120"/>
        <w:rPr>
          <w:rFonts w:ascii="Arial" w:hAnsi="Arial" w:cs="Arial"/>
          <w:sz w:val="22"/>
          <w:szCs w:val="22"/>
        </w:rPr>
      </w:pPr>
      <w:r w:rsidRPr="00551176">
        <w:rPr>
          <w:rFonts w:ascii="Arial" w:hAnsi="Arial" w:cs="Arial"/>
          <w:sz w:val="22"/>
          <w:szCs w:val="22"/>
        </w:rPr>
        <w:t>Pour plus des informations, voir le dossier d’appel d’offres.</w:t>
      </w:r>
    </w:p>
    <w:p w:rsidR="009D4A71" w:rsidRPr="00551176" w:rsidRDefault="009D4A71" w:rsidP="009D4A71">
      <w:pPr>
        <w:spacing w:after="120"/>
        <w:rPr>
          <w:rFonts w:ascii="Arial" w:hAnsi="Arial" w:cs="Arial"/>
          <w:sz w:val="22"/>
          <w:szCs w:val="22"/>
        </w:rPr>
      </w:pPr>
    </w:p>
    <w:p w:rsidR="009D4A71" w:rsidRPr="00885797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lastRenderedPageBreak/>
        <w:t>Les candidats intéressés peuvent obtenir un dossier d’appel d’offres complet à l’adresse mentionnée ci-après : Commission de Passation des Marchés Publics du CSA, situé au lot n° 07, Ilot D, Ksar, Nouakchott, Maurita</w:t>
      </w:r>
      <w:r>
        <w:rPr>
          <w:rFonts w:ascii="Arial" w:hAnsi="Arial" w:cs="Arial"/>
          <w:spacing w:val="-3"/>
          <w:sz w:val="22"/>
          <w:szCs w:val="22"/>
        </w:rPr>
        <w:t>nie,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contre le paiement par versement bancaire d’u</w:t>
      </w:r>
      <w:r>
        <w:rPr>
          <w:rFonts w:ascii="Arial" w:hAnsi="Arial" w:cs="Arial"/>
          <w:spacing w:val="-3"/>
          <w:sz w:val="22"/>
          <w:szCs w:val="22"/>
        </w:rPr>
        <w:t xml:space="preserve">n </w:t>
      </w:r>
      <w:r w:rsidRPr="00885797">
        <w:rPr>
          <w:rFonts w:ascii="Arial" w:hAnsi="Arial" w:cs="Arial"/>
          <w:spacing w:val="-3"/>
          <w:sz w:val="22"/>
          <w:szCs w:val="22"/>
        </w:rPr>
        <w:t>montant non remboursable de</w:t>
      </w:r>
      <w:r>
        <w:rPr>
          <w:rFonts w:ascii="Arial" w:hAnsi="Arial" w:cs="Arial"/>
          <w:b/>
          <w:spacing w:val="-3"/>
          <w:sz w:val="22"/>
          <w:szCs w:val="22"/>
        </w:rPr>
        <w:t xml:space="preserve"> 10</w:t>
      </w:r>
      <w:r w:rsidRPr="00885797">
        <w:rPr>
          <w:rFonts w:ascii="Arial" w:hAnsi="Arial" w:cs="Arial"/>
          <w:b/>
          <w:spacing w:val="-3"/>
          <w:sz w:val="22"/>
          <w:szCs w:val="22"/>
        </w:rPr>
        <w:t>.000 MRU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versé au </w:t>
      </w:r>
      <w:r w:rsidRPr="00885797">
        <w:rPr>
          <w:rFonts w:ascii="Arial" w:hAnsi="Arial" w:cs="Arial"/>
          <w:b/>
          <w:spacing w:val="-3"/>
          <w:sz w:val="22"/>
          <w:szCs w:val="22"/>
        </w:rPr>
        <w:t>compte CSA n°</w:t>
      </w:r>
      <w:r>
        <w:rPr>
          <w:rFonts w:ascii="Arial" w:hAnsi="Arial" w:cs="Arial"/>
          <w:b/>
          <w:spacing w:val="-3"/>
          <w:sz w:val="22"/>
          <w:szCs w:val="22"/>
        </w:rPr>
        <w:t xml:space="preserve"> 01005017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201-85 </w:t>
      </w:r>
      <w:r w:rsidRPr="00885797">
        <w:rPr>
          <w:rFonts w:ascii="Arial" w:hAnsi="Arial" w:cs="Arial"/>
          <w:spacing w:val="-3"/>
          <w:sz w:val="22"/>
          <w:szCs w:val="22"/>
        </w:rPr>
        <w:t>ouvert à la</w:t>
      </w:r>
      <w:r w:rsidRPr="00885797">
        <w:rPr>
          <w:rFonts w:ascii="Arial" w:hAnsi="Arial" w:cs="Arial"/>
          <w:b/>
          <w:spacing w:val="-3"/>
          <w:sz w:val="22"/>
          <w:szCs w:val="22"/>
        </w:rPr>
        <w:t xml:space="preserve"> BAMIS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9D4A71" w:rsidRPr="00885797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soumissions doivent être remises au secrétariat de la Commission de Passation des Marchés Publics du CSA (CPMP / CSA),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>
        <w:rPr>
          <w:rFonts w:ascii="Arial" w:hAnsi="Arial" w:cs="Arial"/>
          <w:spacing w:val="-3"/>
          <w:sz w:val="22"/>
          <w:szCs w:val="22"/>
        </w:rPr>
        <w:t xml:space="preserve">, au plus </w:t>
      </w:r>
      <w:r w:rsidRPr="00D924B3">
        <w:rPr>
          <w:rFonts w:ascii="Arial" w:hAnsi="Arial" w:cs="Arial"/>
          <w:spacing w:val="-3"/>
          <w:sz w:val="22"/>
          <w:szCs w:val="22"/>
        </w:rPr>
        <w:t xml:space="preserve">tard le </w:t>
      </w:r>
      <w:r w:rsidRPr="00D924B3">
        <w:rPr>
          <w:rFonts w:ascii="Arial" w:hAnsi="Arial" w:cs="Arial"/>
          <w:b/>
          <w:spacing w:val="-3"/>
          <w:sz w:val="22"/>
          <w:szCs w:val="22"/>
        </w:rPr>
        <w:t>30/08/2023 à 12 heures</w:t>
      </w:r>
      <w:r w:rsidRPr="00D924B3">
        <w:rPr>
          <w:rFonts w:ascii="Arial" w:hAnsi="Arial" w:cs="Arial"/>
          <w:spacing w:val="-3"/>
          <w:sz w:val="22"/>
          <w:szCs w:val="22"/>
        </w:rPr>
        <w:t>. To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ute offre envoyée par mail sera systématiquement rejetée. </w:t>
      </w:r>
    </w:p>
    <w:p w:rsidR="009D4A71" w:rsidRPr="00885797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 xml:space="preserve">Les offres seront ouvertes en présence des représentants des soumissionnaires qui souhaitent assister à </w:t>
      </w:r>
      <w:r w:rsidRPr="00D924B3">
        <w:rPr>
          <w:rFonts w:ascii="Arial" w:hAnsi="Arial" w:cs="Arial"/>
          <w:spacing w:val="-3"/>
          <w:sz w:val="22"/>
          <w:szCs w:val="22"/>
        </w:rPr>
        <w:t xml:space="preserve">l’ouverture le </w:t>
      </w:r>
      <w:r w:rsidRPr="00D924B3">
        <w:rPr>
          <w:rFonts w:ascii="Arial" w:hAnsi="Arial" w:cs="Arial"/>
          <w:b/>
          <w:spacing w:val="-3"/>
          <w:sz w:val="22"/>
          <w:szCs w:val="22"/>
        </w:rPr>
        <w:t>30/08/2023 à 12 heures</w:t>
      </w:r>
      <w:r w:rsidRPr="00D924B3">
        <w:rPr>
          <w:rFonts w:ascii="Arial" w:hAnsi="Arial" w:cs="Arial"/>
          <w:spacing w:val="-3"/>
          <w:sz w:val="22"/>
          <w:szCs w:val="22"/>
        </w:rPr>
        <w:t xml:space="preserve"> à l’adresse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suivante : Salle de réunion de la Commission de Passation des Marchés Publics du CSA situé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885797">
        <w:rPr>
          <w:rFonts w:ascii="Arial" w:hAnsi="Arial" w:cs="Arial"/>
          <w:spacing w:val="-3"/>
          <w:sz w:val="22"/>
          <w:szCs w:val="22"/>
        </w:rPr>
        <w:t xml:space="preserve"> au</w:t>
      </w:r>
      <w:r w:rsidRPr="0055117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885797">
        <w:rPr>
          <w:rFonts w:ascii="Arial" w:hAnsi="Arial" w:cs="Arial"/>
          <w:spacing w:val="-3"/>
          <w:sz w:val="22"/>
          <w:szCs w:val="22"/>
        </w:rPr>
        <w:t>.</w:t>
      </w:r>
    </w:p>
    <w:p w:rsidR="009D4A71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z w:val="22"/>
          <w:szCs w:val="22"/>
        </w:rPr>
      </w:pPr>
      <w:r w:rsidRPr="004B5DD6">
        <w:rPr>
          <w:rFonts w:ascii="Arial" w:hAnsi="Arial" w:cs="Arial"/>
          <w:spacing w:val="-1"/>
          <w:sz w:val="22"/>
          <w:szCs w:val="22"/>
        </w:rPr>
        <w:t>Le</w:t>
      </w:r>
      <w:r w:rsidRPr="004B5DD6">
        <w:rPr>
          <w:rFonts w:ascii="Arial" w:hAnsi="Arial" w:cs="Arial"/>
          <w:sz w:val="22"/>
          <w:szCs w:val="22"/>
        </w:rPr>
        <w:t>s o</w:t>
      </w:r>
      <w:r w:rsidRPr="004B5DD6">
        <w:rPr>
          <w:rFonts w:ascii="Arial" w:hAnsi="Arial" w:cs="Arial"/>
          <w:spacing w:val="1"/>
          <w:sz w:val="22"/>
          <w:szCs w:val="22"/>
        </w:rPr>
        <w:t>f</w:t>
      </w:r>
      <w:r w:rsidRPr="004B5DD6">
        <w:rPr>
          <w:rFonts w:ascii="Arial" w:hAnsi="Arial" w:cs="Arial"/>
          <w:sz w:val="22"/>
          <w:szCs w:val="22"/>
        </w:rPr>
        <w:t>f</w:t>
      </w:r>
      <w:r w:rsidRPr="004B5DD6">
        <w:rPr>
          <w:rFonts w:ascii="Arial" w:hAnsi="Arial" w:cs="Arial"/>
          <w:spacing w:val="-2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s doivent </w:t>
      </w:r>
      <w:r w:rsidRPr="004B5DD6">
        <w:rPr>
          <w:rFonts w:ascii="Arial" w:hAnsi="Arial" w:cs="Arial"/>
          <w:spacing w:val="1"/>
          <w:sz w:val="22"/>
          <w:szCs w:val="22"/>
        </w:rPr>
        <w:t>c</w:t>
      </w:r>
      <w:r w:rsidRPr="004B5DD6">
        <w:rPr>
          <w:rFonts w:ascii="Arial" w:hAnsi="Arial" w:cs="Arial"/>
          <w:sz w:val="22"/>
          <w:szCs w:val="22"/>
        </w:rPr>
        <w:t>ompr</w:t>
      </w:r>
      <w:r w:rsidRPr="004B5DD6">
        <w:rPr>
          <w:rFonts w:ascii="Arial" w:hAnsi="Arial" w:cs="Arial"/>
          <w:spacing w:val="-2"/>
          <w:sz w:val="22"/>
          <w:szCs w:val="22"/>
        </w:rPr>
        <w:t>e</w:t>
      </w:r>
      <w:r w:rsidRPr="004B5DD6">
        <w:rPr>
          <w:rFonts w:ascii="Arial" w:hAnsi="Arial" w:cs="Arial"/>
          <w:sz w:val="22"/>
          <w:szCs w:val="22"/>
        </w:rPr>
        <w:t xml:space="preserve">ndre une </w:t>
      </w:r>
      <w:r w:rsidRPr="004B5DD6">
        <w:rPr>
          <w:rFonts w:ascii="Arial" w:hAnsi="Arial" w:cs="Arial"/>
          <w:spacing w:val="-3"/>
          <w:sz w:val="22"/>
          <w:szCs w:val="22"/>
        </w:rPr>
        <w:t>g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pacing w:val="1"/>
          <w:sz w:val="22"/>
          <w:szCs w:val="22"/>
        </w:rPr>
        <w:t>r</w:t>
      </w:r>
      <w:r w:rsidRPr="004B5DD6">
        <w:rPr>
          <w:rFonts w:ascii="Arial" w:hAnsi="Arial" w:cs="Arial"/>
          <w:spacing w:val="-1"/>
          <w:sz w:val="22"/>
          <w:szCs w:val="22"/>
        </w:rPr>
        <w:t>a</w:t>
      </w:r>
      <w:r w:rsidRPr="004B5DD6">
        <w:rPr>
          <w:rFonts w:ascii="Arial" w:hAnsi="Arial" w:cs="Arial"/>
          <w:sz w:val="22"/>
          <w:szCs w:val="22"/>
        </w:rPr>
        <w:t>n</w:t>
      </w:r>
      <w:r w:rsidRPr="004B5DD6">
        <w:rPr>
          <w:rFonts w:ascii="Arial" w:hAnsi="Arial" w:cs="Arial"/>
          <w:spacing w:val="2"/>
          <w:sz w:val="22"/>
          <w:szCs w:val="22"/>
        </w:rPr>
        <w:t>t</w:t>
      </w:r>
      <w:r w:rsidRPr="004B5DD6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4B5DD6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et de </w:t>
      </w:r>
      <w:r w:rsidRPr="004B5DD6">
        <w:rPr>
          <w:rFonts w:ascii="Arial" w:hAnsi="Arial" w:cs="Arial"/>
          <w:sz w:val="22"/>
          <w:szCs w:val="22"/>
        </w:rPr>
        <w:t>valeurs de </w:t>
      </w:r>
      <w:r>
        <w:rPr>
          <w:rFonts w:ascii="Arial" w:hAnsi="Arial" w:cs="Arial"/>
          <w:b/>
          <w:bCs/>
          <w:sz w:val="22"/>
          <w:szCs w:val="22"/>
        </w:rPr>
        <w:t>100 000 MRU</w:t>
      </w:r>
    </w:p>
    <w:p w:rsidR="009D4A71" w:rsidRPr="00885797" w:rsidRDefault="009D4A71" w:rsidP="009D4A71">
      <w:pPr>
        <w:numPr>
          <w:ilvl w:val="0"/>
          <w:numId w:val="2"/>
        </w:numPr>
        <w:tabs>
          <w:tab w:val="left" w:pos="851"/>
        </w:tabs>
        <w:kinsoku w:val="0"/>
        <w:overflowPunct w:val="0"/>
        <w:spacing w:after="120"/>
        <w:ind w:right="149"/>
        <w:jc w:val="both"/>
        <w:rPr>
          <w:rFonts w:ascii="Arial" w:hAnsi="Arial" w:cs="Arial"/>
          <w:spacing w:val="-3"/>
          <w:sz w:val="22"/>
          <w:szCs w:val="22"/>
        </w:rPr>
      </w:pPr>
      <w:r w:rsidRPr="00885797">
        <w:rPr>
          <w:rFonts w:ascii="Arial" w:hAnsi="Arial" w:cs="Arial"/>
          <w:spacing w:val="-3"/>
          <w:sz w:val="22"/>
          <w:szCs w:val="22"/>
        </w:rPr>
        <w:t>Les offres devront demeurer valides pendant une durée de 90 jours à compter de la date limite de dépôt des offres.</w:t>
      </w:r>
    </w:p>
    <w:p w:rsidR="009D4A71" w:rsidRPr="00551176" w:rsidRDefault="009D4A71" w:rsidP="009D4A71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9D4A71" w:rsidRPr="00551176" w:rsidRDefault="009D4A71" w:rsidP="009D4A71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D924B3">
        <w:rPr>
          <w:rFonts w:ascii="Arial" w:hAnsi="Arial" w:cs="Arial"/>
          <w:spacing w:val="-3"/>
          <w:sz w:val="22"/>
          <w:szCs w:val="22"/>
        </w:rPr>
        <w:t>Nouakchott, le 09/08/2023</w:t>
      </w:r>
    </w:p>
    <w:p w:rsidR="009D4A71" w:rsidRPr="00551176" w:rsidRDefault="009D4A71" w:rsidP="009D4A71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</w:p>
    <w:p w:rsidR="009D4A71" w:rsidRPr="00551176" w:rsidRDefault="009D4A71" w:rsidP="009D4A71">
      <w:pPr>
        <w:kinsoku w:val="0"/>
        <w:overflowPunct w:val="0"/>
        <w:spacing w:after="12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Le</w:t>
      </w:r>
      <w:r w:rsidRPr="00551176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Commissaire </w:t>
      </w:r>
      <w:r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Adjoint </w:t>
      </w:r>
      <w:r w:rsidRPr="00551176">
        <w:rPr>
          <w:rFonts w:ascii="Arial" w:hAnsi="Arial" w:cs="Arial"/>
          <w:b/>
          <w:spacing w:val="-3"/>
          <w:sz w:val="22"/>
          <w:szCs w:val="22"/>
          <w:u w:val="single"/>
        </w:rPr>
        <w:t>à la Sécurité Alimentaire</w:t>
      </w:r>
    </w:p>
    <w:p w:rsidR="008126F8" w:rsidRDefault="009D4A71" w:rsidP="009D4A71">
      <w:r w:rsidRPr="00551176"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Limam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Abdawa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E7426AB"/>
    <w:multiLevelType w:val="hybridMultilevel"/>
    <w:tmpl w:val="2BA242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1"/>
    <w:rsid w:val="008126F8"/>
    <w:rsid w:val="009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09E0-DE80-44E6-A3D8-C5496EE6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4A71"/>
    <w:pPr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9D4A71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9D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2023-08-09T14:33:00Z</dcterms:created>
  <dcterms:modified xsi:type="dcterms:W3CDTF">2023-08-09T14:34:00Z</dcterms:modified>
</cp:coreProperties>
</file>