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11129" w14:textId="77777777" w:rsidR="00C46C76" w:rsidRDefault="00D45A25" w:rsidP="0078407B">
      <w:pPr>
        <w:spacing w:after="0" w:line="240" w:lineRule="auto"/>
        <w:ind w:left="0"/>
        <w:rPr>
          <w:rFonts w:ascii="Tahoma" w:hAnsi="Tahoma" w:cs="Tahoma"/>
          <w:smallCaps/>
          <w:color w:val="auto"/>
          <w:sz w:val="26"/>
          <w:szCs w:val="26"/>
        </w:rPr>
      </w:pPr>
      <w:r w:rsidRPr="0015416F">
        <w:rPr>
          <w:rFonts w:ascii="Tahoma" w:hAnsi="Tahoma" w:cs="Tahoma"/>
          <w:smallCaps/>
          <w:color w:val="auto"/>
          <w:sz w:val="26"/>
          <w:szCs w:val="26"/>
        </w:rPr>
        <w:t>CAISSE NAT</w:t>
      </w:r>
      <w:r w:rsidR="00A237D6">
        <w:rPr>
          <w:rFonts w:ascii="Tahoma" w:hAnsi="Tahoma" w:cs="Tahoma"/>
          <w:smallCaps/>
          <w:color w:val="auto"/>
          <w:sz w:val="26"/>
          <w:szCs w:val="26"/>
        </w:rPr>
        <w:t xml:space="preserve">IONALE D’ASSURANCE MALADIE        </w:t>
      </w:r>
    </w:p>
    <w:p w14:paraId="044F8D74" w14:textId="77777777" w:rsidR="00C46C76" w:rsidRDefault="00C46C76" w:rsidP="0078407B">
      <w:pPr>
        <w:spacing w:after="0" w:line="240" w:lineRule="auto"/>
        <w:ind w:left="0"/>
        <w:rPr>
          <w:rFonts w:ascii="Tahoma" w:hAnsi="Tahoma" w:cs="Tahoma"/>
          <w:smallCaps/>
          <w:color w:val="auto"/>
          <w:sz w:val="26"/>
          <w:szCs w:val="26"/>
        </w:rPr>
      </w:pPr>
    </w:p>
    <w:p w14:paraId="3D0C8522" w14:textId="1D871F9E" w:rsidR="003A6F72" w:rsidRPr="0015416F" w:rsidRDefault="00A237D6" w:rsidP="00042E09">
      <w:pPr>
        <w:spacing w:after="0" w:line="240" w:lineRule="auto"/>
        <w:ind w:left="0"/>
        <w:jc w:val="center"/>
        <w:rPr>
          <w:rFonts w:ascii="Tahoma" w:hAnsi="Tahoma" w:cs="Tahoma"/>
          <w:smallCaps/>
          <w:color w:val="auto"/>
          <w:sz w:val="26"/>
          <w:szCs w:val="26"/>
        </w:rPr>
      </w:pPr>
      <w:r>
        <w:rPr>
          <w:rFonts w:ascii="Tahoma" w:hAnsi="Tahoma" w:cs="Tahoma"/>
          <w:smallCaps/>
          <w:color w:val="auto"/>
          <w:sz w:val="26"/>
          <w:szCs w:val="26"/>
        </w:rPr>
        <w:t xml:space="preserve">                                       </w:t>
      </w:r>
      <w:r w:rsidR="00E15FA2" w:rsidRPr="0015416F">
        <w:rPr>
          <w:rFonts w:ascii="Tahoma" w:hAnsi="Tahoma" w:cs="Tahoma"/>
          <w:smallCaps/>
          <w:color w:val="auto"/>
          <w:sz w:val="26"/>
          <w:szCs w:val="26"/>
        </w:rPr>
        <w:t xml:space="preserve">   </w:t>
      </w:r>
      <w:r w:rsidR="00A02F7C">
        <w:rPr>
          <w:rFonts w:ascii="Tahoma" w:hAnsi="Tahoma" w:cs="Tahoma"/>
          <w:smallCaps/>
          <w:color w:val="auto"/>
          <w:sz w:val="26"/>
          <w:szCs w:val="26"/>
        </w:rPr>
        <w:t xml:space="preserve">    </w:t>
      </w:r>
      <w:r w:rsidR="00E15FA2" w:rsidRPr="0015416F">
        <w:rPr>
          <w:rFonts w:ascii="Tahoma" w:hAnsi="Tahoma" w:cs="Tahoma"/>
          <w:smallCaps/>
          <w:color w:val="auto"/>
          <w:sz w:val="26"/>
          <w:szCs w:val="26"/>
        </w:rPr>
        <w:t xml:space="preserve"> </w:t>
      </w:r>
      <w:r w:rsidR="000B31CA">
        <w:rPr>
          <w:rFonts w:ascii="Tahoma" w:hAnsi="Tahoma" w:cs="Tahoma"/>
          <w:b/>
          <w:color w:val="auto"/>
          <w:sz w:val="26"/>
          <w:szCs w:val="26"/>
          <w:bdr w:val="single" w:sz="4" w:space="0" w:color="auto"/>
        </w:rPr>
        <w:t>29</w:t>
      </w:r>
      <w:r w:rsidR="00D3765A">
        <w:rPr>
          <w:rFonts w:ascii="Tahoma" w:hAnsi="Tahoma" w:cs="Tahoma"/>
          <w:b/>
          <w:color w:val="auto"/>
          <w:sz w:val="26"/>
          <w:szCs w:val="26"/>
          <w:bdr w:val="single" w:sz="4" w:space="0" w:color="auto"/>
        </w:rPr>
        <w:t xml:space="preserve"> </w:t>
      </w:r>
      <w:r w:rsidR="00042E09">
        <w:rPr>
          <w:rFonts w:ascii="Tahoma" w:hAnsi="Tahoma" w:cs="Tahoma"/>
          <w:b/>
          <w:color w:val="auto"/>
          <w:sz w:val="26"/>
          <w:szCs w:val="26"/>
          <w:bdr w:val="single" w:sz="4" w:space="0" w:color="auto"/>
        </w:rPr>
        <w:t>août</w:t>
      </w:r>
      <w:r w:rsidR="00EF3168">
        <w:rPr>
          <w:rFonts w:ascii="Tahoma" w:hAnsi="Tahoma" w:cs="Tahoma"/>
          <w:b/>
          <w:smallCaps/>
          <w:color w:val="auto"/>
          <w:sz w:val="26"/>
          <w:szCs w:val="26"/>
          <w:bdr w:val="single" w:sz="4" w:space="0" w:color="auto"/>
        </w:rPr>
        <w:t xml:space="preserve"> 2024</w:t>
      </w:r>
      <w:r w:rsidR="00E15FA2" w:rsidRPr="0015416F">
        <w:rPr>
          <w:rFonts w:ascii="Tahoma" w:hAnsi="Tahoma" w:cs="Tahoma"/>
          <w:smallCaps/>
          <w:color w:val="auto"/>
          <w:sz w:val="26"/>
          <w:szCs w:val="26"/>
        </w:rPr>
        <w:t xml:space="preserve">  </w:t>
      </w:r>
    </w:p>
    <w:p w14:paraId="7AF2525C" w14:textId="77777777" w:rsidR="00C46C76" w:rsidRDefault="00C46C76" w:rsidP="00265F50">
      <w:pPr>
        <w:spacing w:after="0" w:line="240" w:lineRule="auto"/>
        <w:ind w:left="0"/>
        <w:rPr>
          <w:rFonts w:ascii="Tahoma" w:hAnsi="Tahoma" w:cs="Tahoma"/>
          <w:b/>
          <w:bCs/>
          <w:color w:val="auto"/>
          <w:sz w:val="26"/>
          <w:szCs w:val="26"/>
        </w:rPr>
      </w:pPr>
    </w:p>
    <w:p w14:paraId="3F4704E3" w14:textId="72D5CFA8" w:rsidR="00A02F7C" w:rsidRDefault="00D45A25" w:rsidP="00265F50">
      <w:pPr>
        <w:spacing w:after="0" w:line="240" w:lineRule="auto"/>
        <w:ind w:left="0"/>
        <w:rPr>
          <w:rFonts w:ascii="Tahoma" w:hAnsi="Tahoma" w:cs="Tahoma"/>
          <w:b/>
          <w:bCs/>
          <w:color w:val="auto"/>
          <w:sz w:val="26"/>
          <w:szCs w:val="26"/>
        </w:rPr>
      </w:pPr>
      <w:r w:rsidRPr="0015416F">
        <w:rPr>
          <w:rFonts w:ascii="Tahoma" w:hAnsi="Tahoma" w:cs="Tahoma"/>
          <w:b/>
          <w:bCs/>
          <w:color w:val="auto"/>
          <w:sz w:val="26"/>
          <w:szCs w:val="26"/>
        </w:rPr>
        <w:t>PLAN ANNUEL DE</w:t>
      </w:r>
      <w:r w:rsidR="008D59C8" w:rsidRPr="0015416F">
        <w:rPr>
          <w:rFonts w:ascii="Tahoma" w:hAnsi="Tahoma" w:cs="Tahoma"/>
          <w:b/>
          <w:bCs/>
          <w:color w:val="auto"/>
          <w:sz w:val="26"/>
          <w:szCs w:val="26"/>
        </w:rPr>
        <w:t xml:space="preserve">S ACHATS </w:t>
      </w:r>
      <w:r w:rsidR="00FB232F">
        <w:rPr>
          <w:rFonts w:ascii="Tahoma" w:hAnsi="Tahoma" w:cs="Tahoma"/>
          <w:b/>
          <w:bCs/>
          <w:color w:val="auto"/>
          <w:sz w:val="26"/>
          <w:szCs w:val="26"/>
        </w:rPr>
        <w:t xml:space="preserve">ACTUALISE </w:t>
      </w:r>
      <w:r w:rsidRPr="0015416F">
        <w:rPr>
          <w:rFonts w:ascii="Tahoma" w:hAnsi="Tahoma" w:cs="Tahoma"/>
          <w:b/>
          <w:bCs/>
          <w:color w:val="auto"/>
          <w:sz w:val="26"/>
          <w:szCs w:val="26"/>
        </w:rPr>
        <w:t xml:space="preserve">POUR L’ANNEE </w:t>
      </w:r>
      <w:r w:rsidR="00EF3168">
        <w:rPr>
          <w:rFonts w:ascii="Tahoma" w:hAnsi="Tahoma" w:cs="Tahoma"/>
          <w:b/>
          <w:bCs/>
          <w:color w:val="auto"/>
          <w:sz w:val="26"/>
          <w:szCs w:val="26"/>
        </w:rPr>
        <w:t>2024</w:t>
      </w:r>
      <w:r w:rsidR="0091204A" w:rsidRPr="0015416F">
        <w:rPr>
          <w:rFonts w:ascii="Tahoma" w:hAnsi="Tahoma" w:cs="Tahoma"/>
          <w:b/>
          <w:bCs/>
          <w:color w:val="auto"/>
          <w:sz w:val="26"/>
          <w:szCs w:val="26"/>
        </w:rPr>
        <w:t xml:space="preserve"> </w:t>
      </w:r>
      <w:r w:rsidR="00067431" w:rsidRPr="0015416F">
        <w:rPr>
          <w:rFonts w:ascii="Tahoma" w:hAnsi="Tahoma" w:cs="Tahoma"/>
          <w:b/>
          <w:bCs/>
          <w:color w:val="auto"/>
          <w:sz w:val="26"/>
          <w:szCs w:val="26"/>
        </w:rPr>
        <w:t>TENANT LIEU D’AVIS GENERAL DE DEPENSES</w:t>
      </w:r>
    </w:p>
    <w:p w14:paraId="1B5477AC" w14:textId="77777777" w:rsidR="00C46C76" w:rsidRPr="00A237D6" w:rsidRDefault="00C46C76" w:rsidP="00265F50">
      <w:pPr>
        <w:spacing w:after="0" w:line="240" w:lineRule="auto"/>
        <w:ind w:left="0"/>
        <w:rPr>
          <w:rFonts w:ascii="Tahoma" w:hAnsi="Tahoma" w:cs="Tahoma"/>
          <w:b/>
          <w:bCs/>
          <w:color w:val="auto"/>
          <w:sz w:val="26"/>
          <w:szCs w:val="26"/>
        </w:rPr>
      </w:pPr>
    </w:p>
    <w:tbl>
      <w:tblPr>
        <w:tblStyle w:val="Grilledutableau"/>
        <w:tblpPr w:leftFromText="141" w:rightFromText="141" w:vertAnchor="text" w:horzAnchor="page" w:tblpXSpec="center" w:tblpY="8"/>
        <w:tblW w:w="15163" w:type="dxa"/>
        <w:tblLayout w:type="fixed"/>
        <w:tblLook w:val="04A0" w:firstRow="1" w:lastRow="0" w:firstColumn="1" w:lastColumn="0" w:noHBand="0" w:noVBand="1"/>
      </w:tblPr>
      <w:tblGrid>
        <w:gridCol w:w="5382"/>
        <w:gridCol w:w="1417"/>
        <w:gridCol w:w="2694"/>
        <w:gridCol w:w="2268"/>
        <w:gridCol w:w="1701"/>
        <w:gridCol w:w="1701"/>
      </w:tblGrid>
      <w:tr w:rsidR="007E2687" w:rsidRPr="0015416F" w14:paraId="65B83A54" w14:textId="77777777" w:rsidTr="00596C61">
        <w:trPr>
          <w:trHeight w:val="699"/>
        </w:trPr>
        <w:tc>
          <w:tcPr>
            <w:tcW w:w="5382" w:type="dxa"/>
          </w:tcPr>
          <w:p w14:paraId="18E99E19" w14:textId="77777777" w:rsidR="00071550" w:rsidRPr="0015416F" w:rsidRDefault="00071550" w:rsidP="00E45813">
            <w:pPr>
              <w:ind w:left="0"/>
              <w:rPr>
                <w:rFonts w:ascii="Tahoma" w:hAnsi="Tahoma" w:cs="Tahoma"/>
                <w:b/>
                <w:bCs/>
                <w:smallCaps/>
                <w:color w:val="auto"/>
                <w:sz w:val="24"/>
                <w:szCs w:val="24"/>
              </w:rPr>
            </w:pPr>
            <w:r w:rsidRPr="0015416F">
              <w:rPr>
                <w:b/>
                <w:bCs/>
                <w:color w:val="auto"/>
                <w:sz w:val="24"/>
                <w:szCs w:val="24"/>
              </w:rPr>
              <w:t>Objet de la dépense</w:t>
            </w:r>
          </w:p>
        </w:tc>
        <w:tc>
          <w:tcPr>
            <w:tcW w:w="1417" w:type="dxa"/>
          </w:tcPr>
          <w:p w14:paraId="5562F16F" w14:textId="77777777" w:rsidR="00071550" w:rsidRPr="0015416F" w:rsidRDefault="00071550" w:rsidP="007B2F4E">
            <w:pPr>
              <w:ind w:left="0"/>
              <w:jc w:val="center"/>
              <w:rPr>
                <w:rFonts w:ascii="Tahoma" w:hAnsi="Tahoma" w:cs="Tahoma"/>
                <w:b/>
                <w:bCs/>
                <w:smallCaps/>
                <w:color w:val="auto"/>
                <w:sz w:val="24"/>
                <w:szCs w:val="24"/>
              </w:rPr>
            </w:pPr>
            <w:r w:rsidRPr="0015416F">
              <w:rPr>
                <w:b/>
                <w:bCs/>
                <w:color w:val="auto"/>
                <w:sz w:val="24"/>
                <w:szCs w:val="24"/>
              </w:rPr>
              <w:t>Imputation budgétaire</w:t>
            </w:r>
          </w:p>
        </w:tc>
        <w:tc>
          <w:tcPr>
            <w:tcW w:w="2694" w:type="dxa"/>
          </w:tcPr>
          <w:p w14:paraId="4FD50CAF" w14:textId="77777777" w:rsidR="00071550" w:rsidRPr="0015416F" w:rsidRDefault="00071550" w:rsidP="007B2F4E">
            <w:pPr>
              <w:ind w:left="0"/>
              <w:jc w:val="center"/>
              <w:rPr>
                <w:rFonts w:ascii="Tahoma" w:hAnsi="Tahoma" w:cs="Tahoma"/>
                <w:b/>
                <w:bCs/>
                <w:smallCaps/>
                <w:color w:val="auto"/>
                <w:sz w:val="24"/>
                <w:szCs w:val="24"/>
              </w:rPr>
            </w:pPr>
            <w:r w:rsidRPr="0015416F">
              <w:rPr>
                <w:b/>
                <w:bCs/>
                <w:color w:val="auto"/>
                <w:sz w:val="24"/>
                <w:szCs w:val="24"/>
              </w:rPr>
              <w:t>Type de contrat</w:t>
            </w:r>
          </w:p>
        </w:tc>
        <w:tc>
          <w:tcPr>
            <w:tcW w:w="2268" w:type="dxa"/>
          </w:tcPr>
          <w:p w14:paraId="3B547BDA" w14:textId="77777777" w:rsidR="00071550" w:rsidRPr="0015416F" w:rsidRDefault="00071550" w:rsidP="007B2F4E">
            <w:pPr>
              <w:ind w:left="0"/>
              <w:jc w:val="center"/>
              <w:rPr>
                <w:rFonts w:ascii="Tahoma" w:hAnsi="Tahoma" w:cs="Tahoma"/>
                <w:b/>
                <w:bCs/>
                <w:smallCaps/>
                <w:color w:val="auto"/>
                <w:sz w:val="24"/>
                <w:szCs w:val="24"/>
              </w:rPr>
            </w:pPr>
            <w:r w:rsidRPr="0015416F">
              <w:rPr>
                <w:b/>
                <w:bCs/>
                <w:color w:val="auto"/>
                <w:sz w:val="24"/>
                <w:szCs w:val="24"/>
              </w:rPr>
              <w:t>Mode de sélection</w:t>
            </w:r>
          </w:p>
        </w:tc>
        <w:tc>
          <w:tcPr>
            <w:tcW w:w="1701" w:type="dxa"/>
          </w:tcPr>
          <w:p w14:paraId="332031B6" w14:textId="77777777" w:rsidR="00071550" w:rsidRPr="0015416F" w:rsidRDefault="00071550" w:rsidP="007B2F4E">
            <w:pPr>
              <w:ind w:left="0"/>
              <w:jc w:val="center"/>
              <w:rPr>
                <w:rFonts w:ascii="Tahoma" w:hAnsi="Tahoma" w:cs="Tahoma"/>
                <w:b/>
                <w:bCs/>
                <w:smallCaps/>
                <w:color w:val="auto"/>
                <w:sz w:val="24"/>
                <w:szCs w:val="24"/>
              </w:rPr>
            </w:pPr>
            <w:r w:rsidRPr="0015416F">
              <w:rPr>
                <w:b/>
                <w:bCs/>
                <w:color w:val="auto"/>
                <w:sz w:val="24"/>
                <w:szCs w:val="24"/>
              </w:rPr>
              <w:t>Date prévisionnelle de lancement</w:t>
            </w:r>
          </w:p>
        </w:tc>
        <w:tc>
          <w:tcPr>
            <w:tcW w:w="1701" w:type="dxa"/>
          </w:tcPr>
          <w:p w14:paraId="751FF2F3" w14:textId="77777777" w:rsidR="00071550" w:rsidRPr="0015416F" w:rsidRDefault="00071550" w:rsidP="007B2F4E">
            <w:pPr>
              <w:ind w:left="0"/>
              <w:jc w:val="center"/>
              <w:rPr>
                <w:rFonts w:ascii="Tahoma" w:hAnsi="Tahoma" w:cs="Tahoma"/>
                <w:b/>
                <w:bCs/>
                <w:smallCaps/>
                <w:color w:val="auto"/>
                <w:sz w:val="24"/>
                <w:szCs w:val="24"/>
              </w:rPr>
            </w:pPr>
            <w:r w:rsidRPr="0015416F">
              <w:rPr>
                <w:b/>
                <w:bCs/>
                <w:color w:val="auto"/>
                <w:sz w:val="24"/>
                <w:szCs w:val="24"/>
              </w:rPr>
              <w:t>Date prévisionnelle d’attribution</w:t>
            </w:r>
          </w:p>
        </w:tc>
      </w:tr>
      <w:tr w:rsidR="00AD5F7A" w:rsidRPr="0015416F" w14:paraId="325565D1" w14:textId="77777777" w:rsidTr="00596C61">
        <w:trPr>
          <w:trHeight w:val="732"/>
        </w:trPr>
        <w:tc>
          <w:tcPr>
            <w:tcW w:w="5382" w:type="dxa"/>
          </w:tcPr>
          <w:p w14:paraId="332F3BEB" w14:textId="0D306223" w:rsidR="00AD5F7A" w:rsidRPr="0015416F" w:rsidRDefault="00AD5F7A" w:rsidP="00AD5F7A">
            <w:pPr>
              <w:ind w:left="0"/>
              <w:rPr>
                <w:bCs/>
                <w:color w:val="auto"/>
                <w:sz w:val="24"/>
                <w:szCs w:val="24"/>
              </w:rPr>
            </w:pPr>
            <w:r>
              <w:rPr>
                <w:bCs/>
                <w:color w:val="auto"/>
                <w:sz w:val="24"/>
                <w:szCs w:val="24"/>
              </w:rPr>
              <w:t>Rechargement des extincteurs installés au niveau des locaux de la CNAM</w:t>
            </w:r>
          </w:p>
        </w:tc>
        <w:tc>
          <w:tcPr>
            <w:tcW w:w="1417" w:type="dxa"/>
          </w:tcPr>
          <w:p w14:paraId="361A85C1" w14:textId="2176303A" w:rsidR="00AD5F7A" w:rsidRPr="0015416F" w:rsidRDefault="00AD5F7A" w:rsidP="00AD5F7A">
            <w:pPr>
              <w:ind w:left="0"/>
              <w:jc w:val="center"/>
              <w:rPr>
                <w:bCs/>
                <w:color w:val="auto"/>
                <w:sz w:val="24"/>
                <w:szCs w:val="24"/>
              </w:rPr>
            </w:pPr>
            <w:r w:rsidRPr="0015416F">
              <w:rPr>
                <w:bCs/>
                <w:color w:val="auto"/>
                <w:sz w:val="24"/>
                <w:szCs w:val="24"/>
              </w:rPr>
              <w:t>Budget CNAM</w:t>
            </w:r>
          </w:p>
        </w:tc>
        <w:tc>
          <w:tcPr>
            <w:tcW w:w="2694" w:type="dxa"/>
          </w:tcPr>
          <w:p w14:paraId="328A1FB8" w14:textId="4E24EE78" w:rsidR="00AD5F7A" w:rsidRPr="0015416F" w:rsidRDefault="00AD5F7A" w:rsidP="00AD5F7A">
            <w:pPr>
              <w:ind w:left="0"/>
              <w:jc w:val="center"/>
              <w:rPr>
                <w:bCs/>
                <w:color w:val="auto"/>
                <w:sz w:val="24"/>
                <w:szCs w:val="24"/>
              </w:rPr>
            </w:pPr>
            <w:r w:rsidRPr="0015416F">
              <w:rPr>
                <w:bCs/>
                <w:color w:val="auto"/>
                <w:sz w:val="24"/>
                <w:szCs w:val="24"/>
              </w:rPr>
              <w:t>Contrat de fournitures</w:t>
            </w:r>
          </w:p>
        </w:tc>
        <w:tc>
          <w:tcPr>
            <w:tcW w:w="2268" w:type="dxa"/>
          </w:tcPr>
          <w:p w14:paraId="77EFB12E" w14:textId="79DD63C8" w:rsidR="00AD5F7A" w:rsidRPr="0015416F" w:rsidRDefault="00AD5F7A" w:rsidP="00AD5F7A">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416D1BA9" w14:textId="5A572245" w:rsidR="00AD5F7A" w:rsidRDefault="00AD5F7A" w:rsidP="00AD5F7A">
            <w:pPr>
              <w:ind w:left="0"/>
              <w:jc w:val="center"/>
              <w:rPr>
                <w:bCs/>
                <w:color w:val="auto"/>
                <w:sz w:val="24"/>
                <w:szCs w:val="24"/>
              </w:rPr>
            </w:pPr>
            <w:r>
              <w:rPr>
                <w:bCs/>
                <w:color w:val="auto"/>
                <w:sz w:val="24"/>
                <w:szCs w:val="24"/>
              </w:rPr>
              <w:t>Janvier 2024</w:t>
            </w:r>
          </w:p>
        </w:tc>
        <w:tc>
          <w:tcPr>
            <w:tcW w:w="1701" w:type="dxa"/>
            <w:vAlign w:val="center"/>
          </w:tcPr>
          <w:p w14:paraId="11CAF63E" w14:textId="036C8FD7" w:rsidR="00AD5F7A" w:rsidRDefault="00AD5F7A" w:rsidP="00AD5F7A">
            <w:pPr>
              <w:ind w:left="0"/>
              <w:jc w:val="center"/>
              <w:rPr>
                <w:bCs/>
                <w:color w:val="auto"/>
                <w:sz w:val="24"/>
                <w:szCs w:val="24"/>
              </w:rPr>
            </w:pPr>
            <w:r>
              <w:rPr>
                <w:bCs/>
                <w:color w:val="auto"/>
                <w:sz w:val="24"/>
                <w:szCs w:val="24"/>
              </w:rPr>
              <w:t>février 2024</w:t>
            </w:r>
          </w:p>
        </w:tc>
      </w:tr>
      <w:tr w:rsidR="00A52926" w:rsidRPr="0015416F" w14:paraId="7EF4062F" w14:textId="77777777" w:rsidTr="00596C61">
        <w:trPr>
          <w:trHeight w:val="732"/>
        </w:trPr>
        <w:tc>
          <w:tcPr>
            <w:tcW w:w="5382" w:type="dxa"/>
          </w:tcPr>
          <w:p w14:paraId="724DE512" w14:textId="7BD65911" w:rsidR="00A52926" w:rsidRPr="0015416F" w:rsidRDefault="00A52926" w:rsidP="00A52926">
            <w:pPr>
              <w:ind w:left="0"/>
              <w:rPr>
                <w:bCs/>
                <w:color w:val="auto"/>
                <w:sz w:val="24"/>
                <w:szCs w:val="24"/>
              </w:rPr>
            </w:pPr>
            <w:r w:rsidRPr="0015416F">
              <w:rPr>
                <w:bCs/>
                <w:color w:val="auto"/>
                <w:sz w:val="24"/>
                <w:szCs w:val="24"/>
              </w:rPr>
              <w:t>Impression d’un lot des papiers entêtes CNAM</w:t>
            </w:r>
          </w:p>
        </w:tc>
        <w:tc>
          <w:tcPr>
            <w:tcW w:w="1417" w:type="dxa"/>
          </w:tcPr>
          <w:p w14:paraId="3159D1AF" w14:textId="6923E2E0" w:rsidR="00A52926" w:rsidRPr="0015416F" w:rsidRDefault="00A52926" w:rsidP="00A52926">
            <w:pPr>
              <w:ind w:left="0"/>
              <w:jc w:val="center"/>
              <w:rPr>
                <w:bCs/>
                <w:color w:val="auto"/>
                <w:sz w:val="24"/>
                <w:szCs w:val="24"/>
              </w:rPr>
            </w:pPr>
            <w:r w:rsidRPr="0015416F">
              <w:rPr>
                <w:color w:val="auto"/>
                <w:sz w:val="24"/>
                <w:szCs w:val="24"/>
              </w:rPr>
              <w:t>Budget CNAM</w:t>
            </w:r>
          </w:p>
        </w:tc>
        <w:tc>
          <w:tcPr>
            <w:tcW w:w="2694" w:type="dxa"/>
          </w:tcPr>
          <w:p w14:paraId="5DCE0103" w14:textId="20C39567" w:rsidR="00A52926" w:rsidRPr="0015416F" w:rsidRDefault="00A52926" w:rsidP="00A52926">
            <w:pPr>
              <w:ind w:left="0"/>
              <w:jc w:val="center"/>
              <w:rPr>
                <w:bCs/>
                <w:color w:val="auto"/>
                <w:sz w:val="24"/>
                <w:szCs w:val="24"/>
              </w:rPr>
            </w:pPr>
            <w:r w:rsidRPr="0015416F">
              <w:rPr>
                <w:color w:val="auto"/>
                <w:sz w:val="24"/>
                <w:szCs w:val="24"/>
              </w:rPr>
              <w:t>Contrat de fournitures</w:t>
            </w:r>
          </w:p>
        </w:tc>
        <w:tc>
          <w:tcPr>
            <w:tcW w:w="2268" w:type="dxa"/>
          </w:tcPr>
          <w:p w14:paraId="4309B325" w14:textId="0A4744B9" w:rsidR="00A52926" w:rsidRPr="0015416F" w:rsidRDefault="00A52926" w:rsidP="00A52926">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662A7139" w14:textId="6B241870" w:rsidR="00A52926" w:rsidRDefault="00A52926" w:rsidP="00A52926">
            <w:pPr>
              <w:ind w:left="0"/>
              <w:jc w:val="center"/>
              <w:rPr>
                <w:bCs/>
                <w:color w:val="auto"/>
                <w:sz w:val="24"/>
                <w:szCs w:val="24"/>
              </w:rPr>
            </w:pPr>
            <w:r>
              <w:rPr>
                <w:bCs/>
                <w:color w:val="auto"/>
                <w:sz w:val="24"/>
                <w:szCs w:val="24"/>
              </w:rPr>
              <w:t>février 2024</w:t>
            </w:r>
            <w:r w:rsidRPr="0015416F">
              <w:rPr>
                <w:bCs/>
                <w:color w:val="auto"/>
                <w:sz w:val="24"/>
                <w:szCs w:val="24"/>
              </w:rPr>
              <w:t xml:space="preserve"> </w:t>
            </w:r>
          </w:p>
        </w:tc>
        <w:tc>
          <w:tcPr>
            <w:tcW w:w="1701" w:type="dxa"/>
            <w:vAlign w:val="center"/>
          </w:tcPr>
          <w:p w14:paraId="05468F4C" w14:textId="62CA7978" w:rsidR="00A52926" w:rsidRDefault="00A52926" w:rsidP="00A52926">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A52926" w:rsidRPr="0015416F" w14:paraId="5291AD91" w14:textId="77777777" w:rsidTr="00596C61">
        <w:trPr>
          <w:trHeight w:val="732"/>
        </w:trPr>
        <w:tc>
          <w:tcPr>
            <w:tcW w:w="5382" w:type="dxa"/>
          </w:tcPr>
          <w:p w14:paraId="61433CB8" w14:textId="145E174D" w:rsidR="00A52926" w:rsidRPr="0015416F" w:rsidRDefault="00A52926" w:rsidP="00A52926">
            <w:pPr>
              <w:ind w:left="0"/>
              <w:rPr>
                <w:bCs/>
                <w:color w:val="auto"/>
                <w:sz w:val="24"/>
                <w:szCs w:val="24"/>
              </w:rPr>
            </w:pPr>
            <w:r w:rsidRPr="0015416F">
              <w:rPr>
                <w:bCs/>
                <w:color w:val="auto"/>
                <w:sz w:val="24"/>
                <w:szCs w:val="24"/>
              </w:rPr>
              <w:t>Actualisation du Manuel de Procédures de la CNAM</w:t>
            </w:r>
          </w:p>
        </w:tc>
        <w:tc>
          <w:tcPr>
            <w:tcW w:w="1417" w:type="dxa"/>
          </w:tcPr>
          <w:p w14:paraId="6B7D55D4" w14:textId="78B0AE53" w:rsidR="00A52926" w:rsidRPr="0015416F" w:rsidRDefault="00A52926" w:rsidP="00A52926">
            <w:pPr>
              <w:ind w:left="0"/>
              <w:jc w:val="center"/>
              <w:rPr>
                <w:bCs/>
                <w:color w:val="auto"/>
                <w:sz w:val="24"/>
                <w:szCs w:val="24"/>
              </w:rPr>
            </w:pPr>
            <w:r w:rsidRPr="0015416F">
              <w:rPr>
                <w:bCs/>
                <w:color w:val="auto"/>
                <w:sz w:val="24"/>
                <w:szCs w:val="24"/>
              </w:rPr>
              <w:t>Budget CNAM</w:t>
            </w:r>
          </w:p>
        </w:tc>
        <w:tc>
          <w:tcPr>
            <w:tcW w:w="2694" w:type="dxa"/>
          </w:tcPr>
          <w:p w14:paraId="425290F0" w14:textId="2D1C9FB0" w:rsidR="00A52926" w:rsidRPr="0015416F" w:rsidRDefault="00A52926" w:rsidP="00A52926">
            <w:pPr>
              <w:ind w:left="0"/>
              <w:jc w:val="center"/>
              <w:rPr>
                <w:bCs/>
                <w:color w:val="auto"/>
                <w:sz w:val="24"/>
                <w:szCs w:val="24"/>
              </w:rPr>
            </w:pPr>
            <w:r w:rsidRPr="0015416F">
              <w:rPr>
                <w:bCs/>
                <w:color w:val="auto"/>
                <w:sz w:val="24"/>
                <w:szCs w:val="24"/>
              </w:rPr>
              <w:t>Contrat de prestations intellectuelles</w:t>
            </w:r>
          </w:p>
        </w:tc>
        <w:tc>
          <w:tcPr>
            <w:tcW w:w="2268" w:type="dxa"/>
          </w:tcPr>
          <w:p w14:paraId="748F28D1" w14:textId="3E26EE64" w:rsidR="00A52926" w:rsidRPr="0015416F" w:rsidRDefault="00A52926" w:rsidP="00A52926">
            <w:pPr>
              <w:ind w:left="0"/>
              <w:jc w:val="center"/>
              <w:rPr>
                <w:bCs/>
                <w:color w:val="auto"/>
                <w:sz w:val="24"/>
                <w:szCs w:val="24"/>
              </w:rPr>
            </w:pPr>
            <w:r w:rsidRPr="0015416F">
              <w:rPr>
                <w:bCs/>
                <w:color w:val="auto"/>
                <w:sz w:val="24"/>
                <w:szCs w:val="24"/>
              </w:rPr>
              <w:t>SCI</w:t>
            </w:r>
          </w:p>
        </w:tc>
        <w:tc>
          <w:tcPr>
            <w:tcW w:w="1701" w:type="dxa"/>
            <w:vAlign w:val="center"/>
          </w:tcPr>
          <w:p w14:paraId="331DCDC4" w14:textId="769448CB" w:rsidR="00A52926" w:rsidRDefault="00A52926" w:rsidP="00A52926">
            <w:pPr>
              <w:ind w:left="0"/>
              <w:jc w:val="center"/>
              <w:rPr>
                <w:bCs/>
                <w:color w:val="auto"/>
                <w:sz w:val="24"/>
                <w:szCs w:val="24"/>
              </w:rPr>
            </w:pPr>
            <w:r>
              <w:rPr>
                <w:bCs/>
                <w:color w:val="auto"/>
                <w:sz w:val="24"/>
                <w:szCs w:val="24"/>
              </w:rPr>
              <w:t>février 2024</w:t>
            </w:r>
            <w:r w:rsidRPr="0015416F">
              <w:rPr>
                <w:bCs/>
                <w:color w:val="auto"/>
                <w:sz w:val="24"/>
                <w:szCs w:val="24"/>
              </w:rPr>
              <w:t xml:space="preserve"> </w:t>
            </w:r>
          </w:p>
        </w:tc>
        <w:tc>
          <w:tcPr>
            <w:tcW w:w="1701" w:type="dxa"/>
            <w:vAlign w:val="center"/>
          </w:tcPr>
          <w:p w14:paraId="196BAB27" w14:textId="31B9851D" w:rsidR="00A52926" w:rsidRDefault="00A52926" w:rsidP="00A52926">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A52926" w:rsidRPr="0015416F" w14:paraId="763522D0" w14:textId="77777777" w:rsidTr="00596C61">
        <w:trPr>
          <w:trHeight w:val="732"/>
        </w:trPr>
        <w:tc>
          <w:tcPr>
            <w:tcW w:w="5382" w:type="dxa"/>
          </w:tcPr>
          <w:p w14:paraId="05FF5CE7" w14:textId="6ED08D52" w:rsidR="00A52926" w:rsidRPr="0015416F" w:rsidRDefault="00A52926" w:rsidP="00A52926">
            <w:pPr>
              <w:ind w:left="0"/>
              <w:rPr>
                <w:bCs/>
                <w:color w:val="auto"/>
                <w:sz w:val="24"/>
                <w:szCs w:val="24"/>
              </w:rPr>
            </w:pPr>
            <w:r>
              <w:rPr>
                <w:bCs/>
                <w:color w:val="auto"/>
                <w:sz w:val="24"/>
                <w:szCs w:val="24"/>
              </w:rPr>
              <w:t xml:space="preserve">Contractualisation avec un consultant pour l’audit des dossiers de Tiers payant </w:t>
            </w:r>
          </w:p>
        </w:tc>
        <w:tc>
          <w:tcPr>
            <w:tcW w:w="1417" w:type="dxa"/>
          </w:tcPr>
          <w:p w14:paraId="309BC6C3" w14:textId="3825E65C" w:rsidR="00A52926" w:rsidRPr="0015416F" w:rsidRDefault="00A52926" w:rsidP="00A52926">
            <w:pPr>
              <w:ind w:left="0"/>
              <w:jc w:val="center"/>
              <w:rPr>
                <w:bCs/>
                <w:color w:val="auto"/>
                <w:sz w:val="24"/>
                <w:szCs w:val="24"/>
              </w:rPr>
            </w:pPr>
            <w:r w:rsidRPr="0015416F">
              <w:rPr>
                <w:bCs/>
                <w:color w:val="auto"/>
                <w:sz w:val="24"/>
                <w:szCs w:val="24"/>
              </w:rPr>
              <w:t>Budget CNAM</w:t>
            </w:r>
          </w:p>
        </w:tc>
        <w:tc>
          <w:tcPr>
            <w:tcW w:w="2694" w:type="dxa"/>
          </w:tcPr>
          <w:p w14:paraId="6324ED32" w14:textId="21032187" w:rsidR="00A52926" w:rsidRPr="0015416F" w:rsidRDefault="00A52926" w:rsidP="00A52926">
            <w:pPr>
              <w:ind w:left="0"/>
              <w:jc w:val="center"/>
              <w:rPr>
                <w:bCs/>
                <w:color w:val="auto"/>
                <w:sz w:val="24"/>
                <w:szCs w:val="24"/>
              </w:rPr>
            </w:pPr>
            <w:r w:rsidRPr="0015416F">
              <w:rPr>
                <w:bCs/>
                <w:color w:val="auto"/>
                <w:sz w:val="24"/>
                <w:szCs w:val="24"/>
              </w:rPr>
              <w:t>Contrat de prestations intellectuelles</w:t>
            </w:r>
          </w:p>
        </w:tc>
        <w:tc>
          <w:tcPr>
            <w:tcW w:w="2268" w:type="dxa"/>
          </w:tcPr>
          <w:p w14:paraId="102A042C" w14:textId="77777777" w:rsidR="00A52926" w:rsidRPr="0015416F" w:rsidRDefault="00A52926" w:rsidP="00A52926">
            <w:pPr>
              <w:ind w:left="0"/>
              <w:jc w:val="center"/>
              <w:rPr>
                <w:bCs/>
                <w:color w:val="auto"/>
                <w:sz w:val="24"/>
                <w:szCs w:val="24"/>
              </w:rPr>
            </w:pPr>
          </w:p>
          <w:p w14:paraId="1AAC8683" w14:textId="36EED471" w:rsidR="00A52926" w:rsidRPr="0015416F" w:rsidRDefault="00A52926" w:rsidP="00A52926">
            <w:pPr>
              <w:ind w:left="0"/>
              <w:jc w:val="center"/>
              <w:rPr>
                <w:bCs/>
                <w:color w:val="auto"/>
                <w:sz w:val="24"/>
                <w:szCs w:val="24"/>
              </w:rPr>
            </w:pPr>
            <w:r w:rsidRPr="0015416F">
              <w:rPr>
                <w:bCs/>
                <w:color w:val="auto"/>
                <w:sz w:val="24"/>
                <w:szCs w:val="24"/>
              </w:rPr>
              <w:t>SCI</w:t>
            </w:r>
          </w:p>
        </w:tc>
        <w:tc>
          <w:tcPr>
            <w:tcW w:w="1701" w:type="dxa"/>
            <w:vAlign w:val="center"/>
          </w:tcPr>
          <w:p w14:paraId="67B0FFEB" w14:textId="0358BF55" w:rsidR="00A52926" w:rsidRDefault="00A52926" w:rsidP="00A52926">
            <w:pPr>
              <w:ind w:left="0"/>
              <w:jc w:val="center"/>
              <w:rPr>
                <w:bCs/>
                <w:color w:val="auto"/>
                <w:sz w:val="24"/>
                <w:szCs w:val="24"/>
              </w:rPr>
            </w:pPr>
            <w:r>
              <w:rPr>
                <w:bCs/>
                <w:color w:val="auto"/>
                <w:sz w:val="24"/>
                <w:szCs w:val="24"/>
              </w:rPr>
              <w:t>février 2024</w:t>
            </w:r>
            <w:r w:rsidRPr="0015416F">
              <w:rPr>
                <w:bCs/>
                <w:color w:val="auto"/>
                <w:sz w:val="24"/>
                <w:szCs w:val="24"/>
              </w:rPr>
              <w:t xml:space="preserve"> </w:t>
            </w:r>
          </w:p>
        </w:tc>
        <w:tc>
          <w:tcPr>
            <w:tcW w:w="1701" w:type="dxa"/>
            <w:vAlign w:val="center"/>
          </w:tcPr>
          <w:p w14:paraId="0C56BA48" w14:textId="7EB0CFE8" w:rsidR="00A52926" w:rsidRDefault="00A52926" w:rsidP="00A52926">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595293" w:rsidRPr="0015416F" w14:paraId="5F22A335" w14:textId="77777777" w:rsidTr="00596C61">
        <w:trPr>
          <w:trHeight w:val="732"/>
        </w:trPr>
        <w:tc>
          <w:tcPr>
            <w:tcW w:w="5382" w:type="dxa"/>
          </w:tcPr>
          <w:p w14:paraId="75217A51" w14:textId="1AB6EFB0" w:rsidR="00595293" w:rsidRDefault="00595293" w:rsidP="00595293">
            <w:pPr>
              <w:ind w:left="0"/>
              <w:rPr>
                <w:bCs/>
                <w:color w:val="auto"/>
                <w:sz w:val="24"/>
                <w:szCs w:val="24"/>
              </w:rPr>
            </w:pPr>
            <w:r w:rsidRPr="0015416F">
              <w:rPr>
                <w:bCs/>
                <w:color w:val="auto"/>
                <w:sz w:val="24"/>
                <w:szCs w:val="24"/>
              </w:rPr>
              <w:t xml:space="preserve">Prise en charge de trois (03) pèlerins pour l’année </w:t>
            </w:r>
            <w:r>
              <w:rPr>
                <w:bCs/>
                <w:color w:val="auto"/>
                <w:sz w:val="24"/>
                <w:szCs w:val="24"/>
              </w:rPr>
              <w:t>2024</w:t>
            </w:r>
          </w:p>
        </w:tc>
        <w:tc>
          <w:tcPr>
            <w:tcW w:w="1417" w:type="dxa"/>
          </w:tcPr>
          <w:p w14:paraId="205E69CB" w14:textId="7715FDCA" w:rsidR="00595293" w:rsidRPr="0015416F" w:rsidRDefault="00595293" w:rsidP="00595293">
            <w:pPr>
              <w:ind w:left="0"/>
              <w:jc w:val="center"/>
              <w:rPr>
                <w:bCs/>
                <w:color w:val="auto"/>
                <w:sz w:val="24"/>
                <w:szCs w:val="24"/>
              </w:rPr>
            </w:pPr>
            <w:r w:rsidRPr="0015416F">
              <w:rPr>
                <w:bCs/>
                <w:color w:val="auto"/>
                <w:sz w:val="24"/>
                <w:szCs w:val="24"/>
              </w:rPr>
              <w:t>Budget CNAM</w:t>
            </w:r>
          </w:p>
        </w:tc>
        <w:tc>
          <w:tcPr>
            <w:tcW w:w="2694" w:type="dxa"/>
          </w:tcPr>
          <w:p w14:paraId="610D47AB" w14:textId="21B619D5" w:rsidR="00595293" w:rsidRPr="0015416F" w:rsidRDefault="00595293" w:rsidP="00595293">
            <w:pPr>
              <w:ind w:left="0"/>
              <w:jc w:val="center"/>
              <w:rPr>
                <w:bCs/>
                <w:color w:val="auto"/>
                <w:sz w:val="24"/>
                <w:szCs w:val="24"/>
              </w:rPr>
            </w:pPr>
            <w:r w:rsidRPr="0015416F">
              <w:rPr>
                <w:bCs/>
                <w:color w:val="auto"/>
                <w:sz w:val="24"/>
                <w:szCs w:val="24"/>
              </w:rPr>
              <w:t>Contrat de fournitures</w:t>
            </w:r>
          </w:p>
        </w:tc>
        <w:tc>
          <w:tcPr>
            <w:tcW w:w="2268" w:type="dxa"/>
          </w:tcPr>
          <w:p w14:paraId="55834A6E" w14:textId="6209C623" w:rsidR="00595293" w:rsidRPr="0015416F" w:rsidRDefault="00595293" w:rsidP="00595293">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28CB399A" w14:textId="2C030AAD" w:rsidR="00595293" w:rsidRDefault="00595293" w:rsidP="00595293">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c>
          <w:tcPr>
            <w:tcW w:w="1701" w:type="dxa"/>
            <w:vAlign w:val="center"/>
          </w:tcPr>
          <w:p w14:paraId="176D820B" w14:textId="0BBD6026" w:rsidR="00595293" w:rsidRDefault="00595293" w:rsidP="00595293">
            <w:pPr>
              <w:ind w:left="0"/>
              <w:jc w:val="center"/>
              <w:rPr>
                <w:bCs/>
                <w:color w:val="auto"/>
                <w:sz w:val="24"/>
                <w:szCs w:val="24"/>
              </w:rPr>
            </w:pPr>
            <w:r>
              <w:rPr>
                <w:bCs/>
                <w:color w:val="auto"/>
                <w:sz w:val="24"/>
                <w:szCs w:val="24"/>
              </w:rPr>
              <w:t>Avril</w:t>
            </w:r>
            <w:r w:rsidRPr="0015416F">
              <w:rPr>
                <w:bCs/>
                <w:color w:val="auto"/>
                <w:sz w:val="24"/>
                <w:szCs w:val="24"/>
              </w:rPr>
              <w:t xml:space="preserve"> </w:t>
            </w:r>
            <w:r>
              <w:rPr>
                <w:bCs/>
                <w:color w:val="auto"/>
                <w:sz w:val="24"/>
                <w:szCs w:val="24"/>
              </w:rPr>
              <w:t>2024</w:t>
            </w:r>
          </w:p>
        </w:tc>
      </w:tr>
      <w:tr w:rsidR="00595293" w:rsidRPr="0015416F" w14:paraId="13D9E3EA" w14:textId="77777777" w:rsidTr="00596C61">
        <w:trPr>
          <w:trHeight w:val="732"/>
        </w:trPr>
        <w:tc>
          <w:tcPr>
            <w:tcW w:w="5382" w:type="dxa"/>
          </w:tcPr>
          <w:p w14:paraId="7B40B563" w14:textId="383910D6" w:rsidR="00595293" w:rsidRPr="0015416F" w:rsidRDefault="00595293" w:rsidP="00595293">
            <w:pPr>
              <w:ind w:left="0"/>
              <w:rPr>
                <w:bCs/>
                <w:color w:val="auto"/>
                <w:sz w:val="24"/>
                <w:szCs w:val="24"/>
              </w:rPr>
            </w:pPr>
            <w:r>
              <w:rPr>
                <w:bCs/>
                <w:color w:val="auto"/>
                <w:sz w:val="24"/>
                <w:szCs w:val="24"/>
              </w:rPr>
              <w:t>Contractualisation avec un bureau spécialisé pour la mise en place d’un Système de Mangement Qualité et l’accompagnement de la CNAM pour la certification ISO 9001-2015</w:t>
            </w:r>
          </w:p>
        </w:tc>
        <w:tc>
          <w:tcPr>
            <w:tcW w:w="1417" w:type="dxa"/>
          </w:tcPr>
          <w:p w14:paraId="7C7B8854" w14:textId="0608063A" w:rsidR="00595293" w:rsidRPr="0015416F" w:rsidRDefault="00595293" w:rsidP="00595293">
            <w:pPr>
              <w:ind w:left="0"/>
              <w:jc w:val="center"/>
              <w:rPr>
                <w:bCs/>
                <w:color w:val="auto"/>
                <w:sz w:val="24"/>
                <w:szCs w:val="24"/>
              </w:rPr>
            </w:pPr>
            <w:r w:rsidRPr="0015416F">
              <w:rPr>
                <w:bCs/>
                <w:color w:val="auto"/>
                <w:sz w:val="24"/>
                <w:szCs w:val="24"/>
              </w:rPr>
              <w:t>Budget CNAM</w:t>
            </w:r>
          </w:p>
        </w:tc>
        <w:tc>
          <w:tcPr>
            <w:tcW w:w="2694" w:type="dxa"/>
          </w:tcPr>
          <w:p w14:paraId="2A29F7FA" w14:textId="7CE39491" w:rsidR="00595293" w:rsidRPr="0015416F" w:rsidRDefault="00595293" w:rsidP="00595293">
            <w:pPr>
              <w:ind w:left="0"/>
              <w:jc w:val="center"/>
              <w:rPr>
                <w:bCs/>
                <w:color w:val="auto"/>
                <w:sz w:val="24"/>
                <w:szCs w:val="24"/>
              </w:rPr>
            </w:pPr>
            <w:r w:rsidRPr="0015416F">
              <w:rPr>
                <w:bCs/>
                <w:color w:val="auto"/>
                <w:sz w:val="24"/>
                <w:szCs w:val="24"/>
              </w:rPr>
              <w:t>Contrat de prestations intellectuelles</w:t>
            </w:r>
          </w:p>
        </w:tc>
        <w:tc>
          <w:tcPr>
            <w:tcW w:w="2268" w:type="dxa"/>
          </w:tcPr>
          <w:p w14:paraId="41C7730A" w14:textId="77777777" w:rsidR="00595293" w:rsidRPr="0015416F" w:rsidRDefault="00595293" w:rsidP="00595293">
            <w:pPr>
              <w:ind w:left="0"/>
              <w:jc w:val="center"/>
              <w:rPr>
                <w:bCs/>
                <w:color w:val="auto"/>
                <w:sz w:val="24"/>
                <w:szCs w:val="24"/>
              </w:rPr>
            </w:pPr>
          </w:p>
          <w:p w14:paraId="271AF63B" w14:textId="79AB339A" w:rsidR="00595293" w:rsidRPr="0015416F" w:rsidRDefault="00595293" w:rsidP="00595293">
            <w:pPr>
              <w:ind w:left="0"/>
              <w:jc w:val="center"/>
              <w:rPr>
                <w:bCs/>
                <w:color w:val="auto"/>
                <w:sz w:val="24"/>
                <w:szCs w:val="24"/>
              </w:rPr>
            </w:pPr>
            <w:r w:rsidRPr="0015416F">
              <w:rPr>
                <w:bCs/>
                <w:color w:val="auto"/>
                <w:sz w:val="24"/>
                <w:szCs w:val="24"/>
              </w:rPr>
              <w:t>S</w:t>
            </w:r>
            <w:r>
              <w:rPr>
                <w:bCs/>
                <w:color w:val="auto"/>
                <w:sz w:val="24"/>
                <w:szCs w:val="24"/>
              </w:rPr>
              <w:t>MC</w:t>
            </w:r>
          </w:p>
        </w:tc>
        <w:tc>
          <w:tcPr>
            <w:tcW w:w="1701" w:type="dxa"/>
            <w:vAlign w:val="center"/>
          </w:tcPr>
          <w:p w14:paraId="5065090E" w14:textId="4320A0F1" w:rsidR="00595293" w:rsidRDefault="00595293" w:rsidP="00595293">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c>
          <w:tcPr>
            <w:tcW w:w="1701" w:type="dxa"/>
            <w:vAlign w:val="center"/>
          </w:tcPr>
          <w:p w14:paraId="4F192CD6" w14:textId="7ED267D8" w:rsidR="00595293" w:rsidRDefault="00595293" w:rsidP="00595293">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595293" w:rsidRPr="0015416F" w14:paraId="612F3A19" w14:textId="77777777" w:rsidTr="00596C61">
        <w:trPr>
          <w:trHeight w:val="732"/>
        </w:trPr>
        <w:tc>
          <w:tcPr>
            <w:tcW w:w="5382" w:type="dxa"/>
          </w:tcPr>
          <w:p w14:paraId="30C0DE4E" w14:textId="43A35807" w:rsidR="00595293" w:rsidRPr="0015416F" w:rsidRDefault="00595293" w:rsidP="00595293">
            <w:pPr>
              <w:ind w:left="0"/>
              <w:rPr>
                <w:bCs/>
                <w:color w:val="auto"/>
                <w:sz w:val="24"/>
                <w:szCs w:val="24"/>
              </w:rPr>
            </w:pPr>
            <w:r>
              <w:rPr>
                <w:bCs/>
                <w:color w:val="auto"/>
                <w:sz w:val="24"/>
                <w:szCs w:val="24"/>
              </w:rPr>
              <w:t>Conception et mise en œuvre d’une solution informatique pour l’identification biométrique des assurés</w:t>
            </w:r>
          </w:p>
        </w:tc>
        <w:tc>
          <w:tcPr>
            <w:tcW w:w="1417" w:type="dxa"/>
          </w:tcPr>
          <w:p w14:paraId="721D1CC4" w14:textId="48D3AED0" w:rsidR="00595293" w:rsidRPr="0015416F" w:rsidRDefault="00595293" w:rsidP="00595293">
            <w:pPr>
              <w:ind w:left="0"/>
              <w:jc w:val="center"/>
              <w:rPr>
                <w:bCs/>
                <w:color w:val="auto"/>
                <w:sz w:val="24"/>
                <w:szCs w:val="24"/>
              </w:rPr>
            </w:pPr>
            <w:r w:rsidRPr="0015416F">
              <w:rPr>
                <w:bCs/>
                <w:color w:val="auto"/>
                <w:sz w:val="24"/>
                <w:szCs w:val="24"/>
              </w:rPr>
              <w:t>Budget CNAM</w:t>
            </w:r>
          </w:p>
        </w:tc>
        <w:tc>
          <w:tcPr>
            <w:tcW w:w="2694" w:type="dxa"/>
          </w:tcPr>
          <w:p w14:paraId="61E58183" w14:textId="7BE641D8" w:rsidR="00595293" w:rsidRPr="0015416F" w:rsidRDefault="00595293" w:rsidP="00595293">
            <w:pPr>
              <w:ind w:left="0"/>
              <w:jc w:val="center"/>
              <w:rPr>
                <w:bCs/>
                <w:color w:val="auto"/>
                <w:sz w:val="24"/>
                <w:szCs w:val="24"/>
              </w:rPr>
            </w:pPr>
            <w:r w:rsidRPr="0015416F">
              <w:rPr>
                <w:bCs/>
                <w:color w:val="auto"/>
                <w:sz w:val="24"/>
                <w:szCs w:val="24"/>
              </w:rPr>
              <w:t>Contrat de prestations intellectuelles</w:t>
            </w:r>
          </w:p>
        </w:tc>
        <w:tc>
          <w:tcPr>
            <w:tcW w:w="2268" w:type="dxa"/>
          </w:tcPr>
          <w:p w14:paraId="4B78E4F8" w14:textId="77777777" w:rsidR="00595293" w:rsidRPr="0015416F" w:rsidRDefault="00595293" w:rsidP="00595293">
            <w:pPr>
              <w:ind w:left="0"/>
              <w:jc w:val="center"/>
              <w:rPr>
                <w:bCs/>
                <w:color w:val="auto"/>
                <w:sz w:val="24"/>
                <w:szCs w:val="24"/>
              </w:rPr>
            </w:pPr>
          </w:p>
          <w:p w14:paraId="3CA67799" w14:textId="77F4CE57" w:rsidR="00595293" w:rsidRPr="0015416F" w:rsidRDefault="00595293" w:rsidP="00595293">
            <w:pPr>
              <w:ind w:left="0"/>
              <w:jc w:val="center"/>
              <w:rPr>
                <w:bCs/>
                <w:color w:val="auto"/>
                <w:sz w:val="24"/>
                <w:szCs w:val="24"/>
              </w:rPr>
            </w:pPr>
            <w:r w:rsidRPr="0015416F">
              <w:rPr>
                <w:bCs/>
                <w:color w:val="auto"/>
                <w:sz w:val="24"/>
                <w:szCs w:val="24"/>
              </w:rPr>
              <w:t>S</w:t>
            </w:r>
            <w:r>
              <w:rPr>
                <w:bCs/>
                <w:color w:val="auto"/>
                <w:sz w:val="24"/>
                <w:szCs w:val="24"/>
              </w:rPr>
              <w:t>MC</w:t>
            </w:r>
          </w:p>
        </w:tc>
        <w:tc>
          <w:tcPr>
            <w:tcW w:w="1701" w:type="dxa"/>
            <w:vAlign w:val="center"/>
          </w:tcPr>
          <w:p w14:paraId="59470FD5" w14:textId="059CCE0E" w:rsidR="00595293" w:rsidRDefault="00595293" w:rsidP="00595293">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c>
          <w:tcPr>
            <w:tcW w:w="1701" w:type="dxa"/>
            <w:vAlign w:val="center"/>
          </w:tcPr>
          <w:p w14:paraId="163743C2" w14:textId="6B9998AB" w:rsidR="00595293" w:rsidRDefault="00595293" w:rsidP="00595293">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0C5739" w:rsidRPr="0015416F" w14:paraId="3FD0BAD7" w14:textId="77777777" w:rsidTr="00596C61">
        <w:trPr>
          <w:trHeight w:val="732"/>
        </w:trPr>
        <w:tc>
          <w:tcPr>
            <w:tcW w:w="5382" w:type="dxa"/>
          </w:tcPr>
          <w:p w14:paraId="409D7D4A" w14:textId="720F7D4E" w:rsidR="000C5739" w:rsidRPr="0015416F" w:rsidRDefault="000C5739" w:rsidP="000C5739">
            <w:pPr>
              <w:ind w:left="0"/>
              <w:rPr>
                <w:bCs/>
                <w:color w:val="auto"/>
                <w:sz w:val="24"/>
                <w:szCs w:val="24"/>
              </w:rPr>
            </w:pPr>
            <w:r>
              <w:rPr>
                <w:bCs/>
                <w:color w:val="auto"/>
                <w:sz w:val="24"/>
                <w:szCs w:val="24"/>
              </w:rPr>
              <w:lastRenderedPageBreak/>
              <w:t>Acquisition d’un lot de matériel informatique</w:t>
            </w:r>
          </w:p>
        </w:tc>
        <w:tc>
          <w:tcPr>
            <w:tcW w:w="1417" w:type="dxa"/>
          </w:tcPr>
          <w:p w14:paraId="74DC47D0" w14:textId="3ED95C09"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41BBDECA" w14:textId="33AC8F73" w:rsidR="000C5739" w:rsidRPr="0015416F" w:rsidRDefault="000C5739" w:rsidP="000C5739">
            <w:pPr>
              <w:ind w:left="0"/>
              <w:jc w:val="center"/>
              <w:rPr>
                <w:bCs/>
                <w:color w:val="auto"/>
                <w:sz w:val="24"/>
                <w:szCs w:val="24"/>
              </w:rPr>
            </w:pPr>
            <w:r w:rsidRPr="0015416F">
              <w:rPr>
                <w:bCs/>
                <w:color w:val="auto"/>
                <w:sz w:val="24"/>
                <w:szCs w:val="24"/>
              </w:rPr>
              <w:t>Contrat de fou</w:t>
            </w:r>
            <w:bookmarkStart w:id="0" w:name="_GoBack"/>
            <w:bookmarkEnd w:id="0"/>
            <w:r w:rsidRPr="0015416F">
              <w:rPr>
                <w:bCs/>
                <w:color w:val="auto"/>
                <w:sz w:val="24"/>
                <w:szCs w:val="24"/>
              </w:rPr>
              <w:t>rnitures</w:t>
            </w:r>
          </w:p>
        </w:tc>
        <w:tc>
          <w:tcPr>
            <w:tcW w:w="2268" w:type="dxa"/>
          </w:tcPr>
          <w:p w14:paraId="5F5EB855" w14:textId="7E0801DF"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4FD2839F" w14:textId="143CB2B6" w:rsidR="000C5739" w:rsidRDefault="000C5739" w:rsidP="000C5739">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c>
          <w:tcPr>
            <w:tcW w:w="1701" w:type="dxa"/>
            <w:vAlign w:val="center"/>
          </w:tcPr>
          <w:p w14:paraId="5A10566F" w14:textId="77A0BCC4" w:rsidR="000C5739" w:rsidRDefault="000C5739" w:rsidP="000C5739">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0C5739" w:rsidRPr="0015416F" w14:paraId="16EEEF31" w14:textId="77777777" w:rsidTr="00596C61">
        <w:trPr>
          <w:trHeight w:val="732"/>
        </w:trPr>
        <w:tc>
          <w:tcPr>
            <w:tcW w:w="5382" w:type="dxa"/>
          </w:tcPr>
          <w:p w14:paraId="044F2089" w14:textId="5DBF1221" w:rsidR="000C5739" w:rsidRDefault="000C5739" w:rsidP="000C5739">
            <w:pPr>
              <w:ind w:left="0"/>
              <w:rPr>
                <w:bCs/>
                <w:color w:val="auto"/>
                <w:sz w:val="24"/>
                <w:szCs w:val="24"/>
              </w:rPr>
            </w:pPr>
            <w:r w:rsidRPr="0015416F">
              <w:rPr>
                <w:bCs/>
                <w:color w:val="auto"/>
                <w:sz w:val="24"/>
                <w:szCs w:val="24"/>
              </w:rPr>
              <w:t>Acquisition d’un Lot de Mobilier de Bureau au profit de la CNAM</w:t>
            </w:r>
          </w:p>
        </w:tc>
        <w:tc>
          <w:tcPr>
            <w:tcW w:w="1417" w:type="dxa"/>
          </w:tcPr>
          <w:p w14:paraId="6A9FE1C3" w14:textId="06275588"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2A4E64F" w14:textId="2E08F835"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5B2430D3" w14:textId="2926CCC4"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1671FD79" w14:textId="2029D5A4" w:rsidR="000C5739" w:rsidRDefault="000C5739" w:rsidP="000C5739">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c>
          <w:tcPr>
            <w:tcW w:w="1701" w:type="dxa"/>
            <w:vAlign w:val="center"/>
          </w:tcPr>
          <w:p w14:paraId="2E15D73C" w14:textId="1344B8D3" w:rsidR="000C5739" w:rsidRDefault="000C5739" w:rsidP="000C5739">
            <w:pPr>
              <w:ind w:left="0"/>
              <w:jc w:val="center"/>
              <w:rPr>
                <w:bCs/>
                <w:color w:val="auto"/>
                <w:sz w:val="24"/>
                <w:szCs w:val="24"/>
              </w:rPr>
            </w:pPr>
            <w:r>
              <w:rPr>
                <w:bCs/>
                <w:color w:val="auto"/>
                <w:sz w:val="24"/>
                <w:szCs w:val="24"/>
              </w:rPr>
              <w:t>Mars</w:t>
            </w:r>
            <w:r w:rsidRPr="0015416F">
              <w:rPr>
                <w:bCs/>
                <w:color w:val="auto"/>
                <w:sz w:val="24"/>
                <w:szCs w:val="24"/>
              </w:rPr>
              <w:t xml:space="preserve"> </w:t>
            </w:r>
            <w:r>
              <w:rPr>
                <w:bCs/>
                <w:color w:val="auto"/>
                <w:sz w:val="24"/>
                <w:szCs w:val="24"/>
              </w:rPr>
              <w:t>2024</w:t>
            </w:r>
          </w:p>
        </w:tc>
      </w:tr>
      <w:tr w:rsidR="000C5739" w:rsidRPr="0015416F" w14:paraId="2363C41E" w14:textId="77777777" w:rsidTr="00596C61">
        <w:trPr>
          <w:trHeight w:val="732"/>
        </w:trPr>
        <w:tc>
          <w:tcPr>
            <w:tcW w:w="5382" w:type="dxa"/>
          </w:tcPr>
          <w:p w14:paraId="6F1E04EE" w14:textId="4EEB8AB0" w:rsidR="000C5739" w:rsidRDefault="000C5739" w:rsidP="000C5739">
            <w:pPr>
              <w:ind w:left="0"/>
              <w:rPr>
                <w:bCs/>
                <w:color w:val="auto"/>
                <w:sz w:val="24"/>
                <w:szCs w:val="24"/>
              </w:rPr>
            </w:pPr>
            <w:r w:rsidRPr="0015416F">
              <w:rPr>
                <w:bCs/>
                <w:color w:val="auto"/>
                <w:sz w:val="24"/>
                <w:szCs w:val="24"/>
              </w:rPr>
              <w:t>Acquisition de pièces de rechanges et consommable matériel froid VRV</w:t>
            </w:r>
          </w:p>
        </w:tc>
        <w:tc>
          <w:tcPr>
            <w:tcW w:w="1417" w:type="dxa"/>
          </w:tcPr>
          <w:p w14:paraId="6DB00B67" w14:textId="3D345961"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5B272D2" w14:textId="1C55B71B"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79EB9443" w14:textId="1F5E4A9F"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5FBC34DB" w14:textId="77777777" w:rsidR="000C5739" w:rsidRDefault="000C5739" w:rsidP="000C5739">
            <w:pPr>
              <w:ind w:left="0"/>
              <w:jc w:val="center"/>
              <w:rPr>
                <w:bCs/>
                <w:color w:val="auto"/>
                <w:sz w:val="24"/>
                <w:szCs w:val="24"/>
              </w:rPr>
            </w:pPr>
          </w:p>
          <w:p w14:paraId="5DA3D476" w14:textId="36568801" w:rsidR="000C5739" w:rsidRDefault="000C5739" w:rsidP="000C5739">
            <w:pPr>
              <w:ind w:left="0"/>
              <w:jc w:val="center"/>
              <w:rPr>
                <w:bCs/>
                <w:color w:val="auto"/>
                <w:sz w:val="24"/>
                <w:szCs w:val="24"/>
              </w:rPr>
            </w:pPr>
            <w:r w:rsidRPr="00A64ADD">
              <w:rPr>
                <w:bCs/>
                <w:color w:val="auto"/>
                <w:sz w:val="24"/>
                <w:szCs w:val="24"/>
              </w:rPr>
              <w:t>Avril 2024</w:t>
            </w:r>
          </w:p>
        </w:tc>
        <w:tc>
          <w:tcPr>
            <w:tcW w:w="1701" w:type="dxa"/>
          </w:tcPr>
          <w:p w14:paraId="5244A37A" w14:textId="77777777" w:rsidR="000C5739" w:rsidRDefault="000C5739" w:rsidP="000C5739">
            <w:pPr>
              <w:ind w:left="0"/>
              <w:jc w:val="center"/>
              <w:rPr>
                <w:bCs/>
                <w:color w:val="auto"/>
                <w:sz w:val="24"/>
                <w:szCs w:val="24"/>
              </w:rPr>
            </w:pPr>
          </w:p>
          <w:p w14:paraId="711A9219" w14:textId="30AC5EC3" w:rsidR="000C5739" w:rsidRDefault="000C5739" w:rsidP="000C5739">
            <w:pPr>
              <w:ind w:left="0"/>
              <w:jc w:val="center"/>
              <w:rPr>
                <w:bCs/>
                <w:color w:val="auto"/>
                <w:sz w:val="24"/>
                <w:szCs w:val="24"/>
              </w:rPr>
            </w:pPr>
            <w:r w:rsidRPr="00A64ADD">
              <w:rPr>
                <w:bCs/>
                <w:color w:val="auto"/>
                <w:sz w:val="24"/>
                <w:szCs w:val="24"/>
              </w:rPr>
              <w:t>Avril 2024</w:t>
            </w:r>
          </w:p>
        </w:tc>
      </w:tr>
      <w:tr w:rsidR="000C5739" w:rsidRPr="0015416F" w14:paraId="612243C8" w14:textId="77777777" w:rsidTr="00596C61">
        <w:trPr>
          <w:trHeight w:val="732"/>
        </w:trPr>
        <w:tc>
          <w:tcPr>
            <w:tcW w:w="5382" w:type="dxa"/>
          </w:tcPr>
          <w:p w14:paraId="48219500" w14:textId="332D719D" w:rsidR="000C5739" w:rsidRDefault="000C5739" w:rsidP="000C5739">
            <w:pPr>
              <w:ind w:left="0"/>
              <w:rPr>
                <w:bCs/>
                <w:color w:val="auto"/>
                <w:sz w:val="24"/>
                <w:szCs w:val="24"/>
              </w:rPr>
            </w:pPr>
            <w:r w:rsidRPr="0015416F">
              <w:rPr>
                <w:bCs/>
                <w:color w:val="auto"/>
                <w:sz w:val="24"/>
                <w:szCs w:val="24"/>
              </w:rPr>
              <w:t>Acquisition d’un lot de climatiseurs</w:t>
            </w:r>
          </w:p>
        </w:tc>
        <w:tc>
          <w:tcPr>
            <w:tcW w:w="1417" w:type="dxa"/>
          </w:tcPr>
          <w:p w14:paraId="4B5DF72B" w14:textId="716C700B"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6EE0021D" w14:textId="6813584B"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22BDF60B" w14:textId="492F30A7"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6C94BFDD" w14:textId="326A56BA"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21916026" w14:textId="36EA2A75"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r>
      <w:tr w:rsidR="000C5739" w:rsidRPr="0015416F" w14:paraId="4C72A857" w14:textId="77777777" w:rsidTr="00596C61">
        <w:trPr>
          <w:trHeight w:val="732"/>
        </w:trPr>
        <w:tc>
          <w:tcPr>
            <w:tcW w:w="5382" w:type="dxa"/>
          </w:tcPr>
          <w:p w14:paraId="0FC3D65F" w14:textId="3186C237" w:rsidR="000C5739" w:rsidRDefault="000C5739" w:rsidP="000C5739">
            <w:pPr>
              <w:ind w:left="0"/>
              <w:rPr>
                <w:bCs/>
                <w:color w:val="auto"/>
                <w:sz w:val="24"/>
                <w:szCs w:val="24"/>
              </w:rPr>
            </w:pPr>
            <w:r>
              <w:rPr>
                <w:bCs/>
                <w:color w:val="auto"/>
                <w:sz w:val="24"/>
                <w:szCs w:val="24"/>
              </w:rPr>
              <w:t>Acquisition d’un fauteuil électrique roulant</w:t>
            </w:r>
          </w:p>
        </w:tc>
        <w:tc>
          <w:tcPr>
            <w:tcW w:w="1417" w:type="dxa"/>
          </w:tcPr>
          <w:p w14:paraId="6703B51B" w14:textId="003D4C0F" w:rsidR="000C5739" w:rsidRPr="0015416F" w:rsidRDefault="000C5739" w:rsidP="000C5739">
            <w:pPr>
              <w:ind w:left="0"/>
              <w:jc w:val="center"/>
              <w:rPr>
                <w:color w:val="auto"/>
                <w:sz w:val="24"/>
                <w:szCs w:val="24"/>
              </w:rPr>
            </w:pPr>
            <w:r w:rsidRPr="0015416F">
              <w:rPr>
                <w:bCs/>
                <w:color w:val="auto"/>
                <w:sz w:val="24"/>
                <w:szCs w:val="24"/>
              </w:rPr>
              <w:t>Budget CNAM</w:t>
            </w:r>
          </w:p>
        </w:tc>
        <w:tc>
          <w:tcPr>
            <w:tcW w:w="2694" w:type="dxa"/>
          </w:tcPr>
          <w:p w14:paraId="1447A84D" w14:textId="4A9B8782" w:rsidR="000C5739" w:rsidRPr="0015416F" w:rsidRDefault="000C5739" w:rsidP="000C5739">
            <w:pPr>
              <w:ind w:left="0"/>
              <w:jc w:val="center"/>
              <w:rPr>
                <w:color w:val="auto"/>
                <w:sz w:val="24"/>
                <w:szCs w:val="24"/>
              </w:rPr>
            </w:pPr>
            <w:r w:rsidRPr="0015416F">
              <w:rPr>
                <w:bCs/>
                <w:color w:val="auto"/>
                <w:sz w:val="24"/>
                <w:szCs w:val="24"/>
              </w:rPr>
              <w:t>Contrat de fournitures</w:t>
            </w:r>
          </w:p>
        </w:tc>
        <w:tc>
          <w:tcPr>
            <w:tcW w:w="2268" w:type="dxa"/>
          </w:tcPr>
          <w:p w14:paraId="1C103D22" w14:textId="4BAA5893"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36060CCE" w14:textId="61859EE3"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2126114E" w14:textId="2071E275"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r>
      <w:tr w:rsidR="000C5739" w:rsidRPr="0015416F" w14:paraId="12802336" w14:textId="77777777" w:rsidTr="00596C61">
        <w:trPr>
          <w:trHeight w:val="732"/>
        </w:trPr>
        <w:tc>
          <w:tcPr>
            <w:tcW w:w="5382" w:type="dxa"/>
          </w:tcPr>
          <w:p w14:paraId="4BF22C3C" w14:textId="00589F79" w:rsidR="000C5739" w:rsidRDefault="000C5739" w:rsidP="000C5739">
            <w:pPr>
              <w:ind w:left="0"/>
              <w:rPr>
                <w:bCs/>
                <w:color w:val="auto"/>
                <w:sz w:val="24"/>
                <w:szCs w:val="24"/>
              </w:rPr>
            </w:pPr>
            <w:r w:rsidRPr="00480A1A">
              <w:rPr>
                <w:bCs/>
                <w:color w:val="auto"/>
                <w:sz w:val="24"/>
                <w:szCs w:val="24"/>
              </w:rPr>
              <w:t>Mise en place d'une plateforme Centre d'Appel au niveau de la CNAM</w:t>
            </w:r>
          </w:p>
        </w:tc>
        <w:tc>
          <w:tcPr>
            <w:tcW w:w="1417" w:type="dxa"/>
          </w:tcPr>
          <w:p w14:paraId="2497E1B9" w14:textId="0605EC83" w:rsidR="000C5739" w:rsidRPr="00480A1A"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71BB4D92" w14:textId="2C4F16FD" w:rsidR="000C5739" w:rsidRPr="0015416F" w:rsidRDefault="000C5739" w:rsidP="000C5739">
            <w:pPr>
              <w:ind w:left="0"/>
              <w:jc w:val="center"/>
              <w:rPr>
                <w:color w:val="auto"/>
                <w:sz w:val="24"/>
                <w:szCs w:val="24"/>
              </w:rPr>
            </w:pPr>
            <w:r w:rsidRPr="0015416F">
              <w:rPr>
                <w:bCs/>
                <w:color w:val="auto"/>
                <w:sz w:val="24"/>
                <w:szCs w:val="24"/>
              </w:rPr>
              <w:t>Contrat de fournitures</w:t>
            </w:r>
          </w:p>
        </w:tc>
        <w:tc>
          <w:tcPr>
            <w:tcW w:w="2268" w:type="dxa"/>
          </w:tcPr>
          <w:p w14:paraId="399BD24D" w14:textId="7131A0A1"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29DF9BFB" w14:textId="17EC2D96"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026FB505" w14:textId="2985C1F5"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r>
      <w:tr w:rsidR="000C5739" w:rsidRPr="0015416F" w14:paraId="3E9CCAE9" w14:textId="77777777" w:rsidTr="00596C61">
        <w:trPr>
          <w:trHeight w:val="732"/>
        </w:trPr>
        <w:tc>
          <w:tcPr>
            <w:tcW w:w="5382" w:type="dxa"/>
          </w:tcPr>
          <w:p w14:paraId="3088A0C8" w14:textId="3B7A6CAA" w:rsidR="000C5739" w:rsidRDefault="000C5739" w:rsidP="000C5739">
            <w:pPr>
              <w:ind w:left="0"/>
              <w:rPr>
                <w:bCs/>
                <w:color w:val="auto"/>
                <w:sz w:val="24"/>
                <w:szCs w:val="24"/>
              </w:rPr>
            </w:pPr>
            <w:r w:rsidRPr="00480A1A">
              <w:rPr>
                <w:bCs/>
                <w:color w:val="auto"/>
                <w:sz w:val="24"/>
                <w:szCs w:val="24"/>
              </w:rPr>
              <w:t>Acquisition et installation d'un standard au niveau du siège de la CNAM</w:t>
            </w:r>
          </w:p>
        </w:tc>
        <w:tc>
          <w:tcPr>
            <w:tcW w:w="1417" w:type="dxa"/>
          </w:tcPr>
          <w:p w14:paraId="048CDBDF" w14:textId="4E0A0F98" w:rsidR="000C5739" w:rsidRPr="00480A1A"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2ADBAADE" w14:textId="73052C08" w:rsidR="000C5739" w:rsidRPr="0015416F" w:rsidRDefault="000C5739" w:rsidP="000C5739">
            <w:pPr>
              <w:ind w:left="0"/>
              <w:jc w:val="center"/>
              <w:rPr>
                <w:color w:val="auto"/>
                <w:sz w:val="24"/>
                <w:szCs w:val="24"/>
              </w:rPr>
            </w:pPr>
            <w:r w:rsidRPr="0015416F">
              <w:rPr>
                <w:bCs/>
                <w:color w:val="auto"/>
                <w:sz w:val="24"/>
                <w:szCs w:val="24"/>
              </w:rPr>
              <w:t>Contrat de fournitures</w:t>
            </w:r>
          </w:p>
        </w:tc>
        <w:tc>
          <w:tcPr>
            <w:tcW w:w="2268" w:type="dxa"/>
          </w:tcPr>
          <w:p w14:paraId="4836CA9C" w14:textId="28772BBD"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790792D8" w14:textId="7ED5BCCF"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32994FF2" w14:textId="0B6E8D1A"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r>
      <w:tr w:rsidR="000C5739" w:rsidRPr="0015416F" w14:paraId="1EA3F091" w14:textId="77777777" w:rsidTr="00596C61">
        <w:trPr>
          <w:trHeight w:val="732"/>
        </w:trPr>
        <w:tc>
          <w:tcPr>
            <w:tcW w:w="5382" w:type="dxa"/>
          </w:tcPr>
          <w:p w14:paraId="325F6576" w14:textId="32FFE071" w:rsidR="000C5739" w:rsidRDefault="000C5739" w:rsidP="000C5739">
            <w:pPr>
              <w:ind w:left="0"/>
              <w:rPr>
                <w:bCs/>
                <w:color w:val="auto"/>
                <w:sz w:val="24"/>
                <w:szCs w:val="24"/>
              </w:rPr>
            </w:pPr>
            <w:r>
              <w:rPr>
                <w:bCs/>
                <w:color w:val="auto"/>
                <w:sz w:val="24"/>
                <w:szCs w:val="24"/>
              </w:rPr>
              <w:t>Reproduction de cinquante (50) Recueil des textes juridiques en couleur et de cinquante Recueil des Procès-verbaux du Conseil d’Administration de la CNAM</w:t>
            </w:r>
          </w:p>
        </w:tc>
        <w:tc>
          <w:tcPr>
            <w:tcW w:w="1417" w:type="dxa"/>
          </w:tcPr>
          <w:p w14:paraId="10C43750" w14:textId="40565B3D" w:rsidR="000C5739" w:rsidRPr="0015416F" w:rsidRDefault="000C5739" w:rsidP="000C5739">
            <w:pPr>
              <w:ind w:left="0"/>
              <w:jc w:val="center"/>
              <w:rPr>
                <w:color w:val="auto"/>
                <w:sz w:val="24"/>
                <w:szCs w:val="24"/>
              </w:rPr>
            </w:pPr>
            <w:r w:rsidRPr="0015416F">
              <w:rPr>
                <w:color w:val="auto"/>
                <w:sz w:val="24"/>
                <w:szCs w:val="24"/>
              </w:rPr>
              <w:t>Budget CNAM</w:t>
            </w:r>
          </w:p>
        </w:tc>
        <w:tc>
          <w:tcPr>
            <w:tcW w:w="2694" w:type="dxa"/>
          </w:tcPr>
          <w:p w14:paraId="528AAA90" w14:textId="4BF6FD90" w:rsidR="000C5739" w:rsidRPr="0015416F" w:rsidRDefault="000C5739" w:rsidP="000C5739">
            <w:pPr>
              <w:ind w:left="0"/>
              <w:jc w:val="center"/>
              <w:rPr>
                <w:color w:val="auto"/>
                <w:sz w:val="24"/>
                <w:szCs w:val="24"/>
              </w:rPr>
            </w:pPr>
            <w:r w:rsidRPr="0015416F">
              <w:rPr>
                <w:color w:val="auto"/>
                <w:sz w:val="24"/>
                <w:szCs w:val="24"/>
              </w:rPr>
              <w:t>Contrat de fournitures</w:t>
            </w:r>
          </w:p>
        </w:tc>
        <w:tc>
          <w:tcPr>
            <w:tcW w:w="2268" w:type="dxa"/>
          </w:tcPr>
          <w:p w14:paraId="2CBE407D" w14:textId="32552747" w:rsidR="000C5739" w:rsidRDefault="000C5739" w:rsidP="000C5739">
            <w:pPr>
              <w:ind w:left="0"/>
              <w:jc w:val="center"/>
              <w:rPr>
                <w:bCs/>
                <w:color w:val="auto"/>
                <w:sz w:val="24"/>
                <w:szCs w:val="24"/>
              </w:rPr>
            </w:pPr>
            <w:r w:rsidRPr="0015416F">
              <w:rPr>
                <w:bCs/>
                <w:color w:val="auto"/>
                <w:sz w:val="24"/>
                <w:szCs w:val="24"/>
              </w:rPr>
              <w:t xml:space="preserve">Consultation </w:t>
            </w:r>
            <w:r>
              <w:rPr>
                <w:bCs/>
                <w:color w:val="auto"/>
                <w:sz w:val="24"/>
                <w:szCs w:val="24"/>
              </w:rPr>
              <w:t>directe</w:t>
            </w:r>
            <w:r w:rsidRPr="0015416F">
              <w:rPr>
                <w:bCs/>
                <w:color w:val="auto"/>
                <w:sz w:val="24"/>
                <w:szCs w:val="24"/>
              </w:rPr>
              <w:t xml:space="preserve"> des candidats</w:t>
            </w:r>
          </w:p>
        </w:tc>
        <w:tc>
          <w:tcPr>
            <w:tcW w:w="1701" w:type="dxa"/>
            <w:vAlign w:val="center"/>
          </w:tcPr>
          <w:p w14:paraId="19BCBDA6" w14:textId="51243965"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78C452A8" w14:textId="14901339" w:rsidR="000C5739" w:rsidRDefault="000C5739" w:rsidP="000C5739">
            <w:pPr>
              <w:ind w:left="0"/>
              <w:jc w:val="center"/>
              <w:rPr>
                <w:bCs/>
                <w:color w:val="auto"/>
                <w:sz w:val="24"/>
                <w:szCs w:val="24"/>
              </w:rPr>
            </w:pPr>
            <w:r>
              <w:rPr>
                <w:bCs/>
                <w:color w:val="auto"/>
                <w:sz w:val="24"/>
                <w:szCs w:val="24"/>
              </w:rPr>
              <w:t>juin</w:t>
            </w:r>
            <w:r w:rsidRPr="0015416F">
              <w:rPr>
                <w:bCs/>
                <w:color w:val="auto"/>
                <w:sz w:val="24"/>
                <w:szCs w:val="24"/>
              </w:rPr>
              <w:t xml:space="preserve"> </w:t>
            </w:r>
            <w:r>
              <w:rPr>
                <w:bCs/>
                <w:color w:val="auto"/>
                <w:sz w:val="24"/>
                <w:szCs w:val="24"/>
              </w:rPr>
              <w:t>2024</w:t>
            </w:r>
          </w:p>
        </w:tc>
      </w:tr>
      <w:tr w:rsidR="000C5739" w:rsidRPr="0015416F" w14:paraId="71856DDD" w14:textId="77777777" w:rsidTr="00596C61">
        <w:trPr>
          <w:trHeight w:val="732"/>
        </w:trPr>
        <w:tc>
          <w:tcPr>
            <w:tcW w:w="5382" w:type="dxa"/>
          </w:tcPr>
          <w:p w14:paraId="371C345C" w14:textId="03CCD0D0" w:rsidR="000C5739" w:rsidRPr="0015416F" w:rsidRDefault="000C5739" w:rsidP="000C5739">
            <w:pPr>
              <w:ind w:left="0"/>
              <w:rPr>
                <w:bCs/>
                <w:color w:val="auto"/>
                <w:sz w:val="24"/>
                <w:szCs w:val="24"/>
              </w:rPr>
            </w:pPr>
            <w:r>
              <w:rPr>
                <w:bCs/>
                <w:color w:val="auto"/>
                <w:sz w:val="24"/>
                <w:szCs w:val="24"/>
              </w:rPr>
              <w:t>Acquisition d’un poste électrique dédié à la CNAM</w:t>
            </w:r>
          </w:p>
        </w:tc>
        <w:tc>
          <w:tcPr>
            <w:tcW w:w="1417" w:type="dxa"/>
          </w:tcPr>
          <w:p w14:paraId="50118024" w14:textId="50CBA5D5" w:rsidR="000C5739" w:rsidRPr="0015416F" w:rsidRDefault="000C5739" w:rsidP="000C5739">
            <w:pPr>
              <w:ind w:left="0"/>
              <w:jc w:val="center"/>
              <w:rPr>
                <w:bCs/>
                <w:color w:val="auto"/>
                <w:sz w:val="24"/>
                <w:szCs w:val="24"/>
              </w:rPr>
            </w:pPr>
            <w:r w:rsidRPr="0015416F">
              <w:rPr>
                <w:color w:val="auto"/>
                <w:sz w:val="24"/>
                <w:szCs w:val="24"/>
              </w:rPr>
              <w:t>Budget CNAM</w:t>
            </w:r>
          </w:p>
        </w:tc>
        <w:tc>
          <w:tcPr>
            <w:tcW w:w="2694" w:type="dxa"/>
          </w:tcPr>
          <w:p w14:paraId="4A6DD34C" w14:textId="2FA5AF07" w:rsidR="000C5739" w:rsidRPr="0015416F" w:rsidRDefault="000C5739" w:rsidP="000C5739">
            <w:pPr>
              <w:ind w:left="0"/>
              <w:jc w:val="center"/>
              <w:rPr>
                <w:bCs/>
                <w:color w:val="auto"/>
                <w:sz w:val="24"/>
                <w:szCs w:val="24"/>
              </w:rPr>
            </w:pPr>
            <w:r w:rsidRPr="0015416F">
              <w:rPr>
                <w:color w:val="auto"/>
                <w:sz w:val="24"/>
                <w:szCs w:val="24"/>
              </w:rPr>
              <w:t>Contrat de fournitures</w:t>
            </w:r>
          </w:p>
        </w:tc>
        <w:tc>
          <w:tcPr>
            <w:tcW w:w="2268" w:type="dxa"/>
          </w:tcPr>
          <w:p w14:paraId="724FEBDD" w14:textId="4860EB7F" w:rsidR="000C5739" w:rsidRPr="0015416F" w:rsidRDefault="000C5739" w:rsidP="000C5739">
            <w:pPr>
              <w:ind w:left="0"/>
              <w:jc w:val="center"/>
              <w:rPr>
                <w:bCs/>
                <w:color w:val="auto"/>
                <w:sz w:val="24"/>
                <w:szCs w:val="24"/>
              </w:rPr>
            </w:pPr>
            <w:r>
              <w:rPr>
                <w:bCs/>
                <w:color w:val="auto"/>
                <w:sz w:val="24"/>
                <w:szCs w:val="24"/>
              </w:rPr>
              <w:t>Consultation directe des candidats</w:t>
            </w:r>
          </w:p>
        </w:tc>
        <w:tc>
          <w:tcPr>
            <w:tcW w:w="1701" w:type="dxa"/>
            <w:vAlign w:val="center"/>
          </w:tcPr>
          <w:p w14:paraId="7F1874A4" w14:textId="23D55B50"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683FC56A" w14:textId="2CC12DB6" w:rsidR="000C5739" w:rsidRDefault="000C5739" w:rsidP="000C5739">
            <w:pPr>
              <w:ind w:left="0"/>
              <w:jc w:val="center"/>
              <w:rPr>
                <w:bCs/>
                <w:color w:val="auto"/>
                <w:sz w:val="24"/>
                <w:szCs w:val="24"/>
              </w:rPr>
            </w:pPr>
            <w:r>
              <w:rPr>
                <w:bCs/>
                <w:color w:val="auto"/>
                <w:sz w:val="24"/>
                <w:szCs w:val="24"/>
              </w:rPr>
              <w:t>juin</w:t>
            </w:r>
            <w:r w:rsidRPr="0015416F">
              <w:rPr>
                <w:bCs/>
                <w:color w:val="auto"/>
                <w:sz w:val="24"/>
                <w:szCs w:val="24"/>
              </w:rPr>
              <w:t xml:space="preserve"> </w:t>
            </w:r>
            <w:r>
              <w:rPr>
                <w:bCs/>
                <w:color w:val="auto"/>
                <w:sz w:val="24"/>
                <w:szCs w:val="24"/>
              </w:rPr>
              <w:t>2024</w:t>
            </w:r>
          </w:p>
        </w:tc>
      </w:tr>
      <w:tr w:rsidR="000C5739" w:rsidRPr="0015416F" w14:paraId="52251116" w14:textId="77777777" w:rsidTr="00596C61">
        <w:trPr>
          <w:trHeight w:val="732"/>
        </w:trPr>
        <w:tc>
          <w:tcPr>
            <w:tcW w:w="5382" w:type="dxa"/>
          </w:tcPr>
          <w:p w14:paraId="26F1DDAE" w14:textId="420F6C5F" w:rsidR="000C5739" w:rsidRDefault="000C5739" w:rsidP="000C5739">
            <w:pPr>
              <w:ind w:left="0"/>
              <w:rPr>
                <w:bCs/>
                <w:color w:val="auto"/>
                <w:sz w:val="24"/>
                <w:szCs w:val="24"/>
              </w:rPr>
            </w:pPr>
            <w:r>
              <w:rPr>
                <w:bCs/>
                <w:color w:val="auto"/>
                <w:sz w:val="24"/>
                <w:szCs w:val="24"/>
              </w:rPr>
              <w:t>Acquisition d’un véhicule de courrier Fourgonnette</w:t>
            </w:r>
          </w:p>
        </w:tc>
        <w:tc>
          <w:tcPr>
            <w:tcW w:w="1417" w:type="dxa"/>
          </w:tcPr>
          <w:p w14:paraId="27D22F9C" w14:textId="3DC3FED7" w:rsidR="000C5739" w:rsidRPr="0015416F" w:rsidRDefault="000C5739" w:rsidP="000C5739">
            <w:pPr>
              <w:ind w:left="0"/>
              <w:jc w:val="center"/>
              <w:rPr>
                <w:color w:val="auto"/>
                <w:sz w:val="24"/>
                <w:szCs w:val="24"/>
              </w:rPr>
            </w:pPr>
            <w:r w:rsidRPr="0015416F">
              <w:rPr>
                <w:color w:val="auto"/>
                <w:sz w:val="24"/>
                <w:szCs w:val="24"/>
              </w:rPr>
              <w:t>Budget CNAM</w:t>
            </w:r>
          </w:p>
        </w:tc>
        <w:tc>
          <w:tcPr>
            <w:tcW w:w="2694" w:type="dxa"/>
          </w:tcPr>
          <w:p w14:paraId="45792D84" w14:textId="23145C25" w:rsidR="000C5739" w:rsidRPr="0015416F" w:rsidRDefault="000C5739" w:rsidP="000C5739">
            <w:pPr>
              <w:ind w:left="0"/>
              <w:jc w:val="center"/>
              <w:rPr>
                <w:color w:val="auto"/>
                <w:sz w:val="24"/>
                <w:szCs w:val="24"/>
              </w:rPr>
            </w:pPr>
            <w:r w:rsidRPr="0015416F">
              <w:rPr>
                <w:color w:val="auto"/>
                <w:sz w:val="24"/>
                <w:szCs w:val="24"/>
              </w:rPr>
              <w:t>Contrat de fournitures</w:t>
            </w:r>
          </w:p>
        </w:tc>
        <w:tc>
          <w:tcPr>
            <w:tcW w:w="2268" w:type="dxa"/>
          </w:tcPr>
          <w:p w14:paraId="54D4037C" w14:textId="5F1FC058" w:rsidR="000C5739" w:rsidRPr="0015416F" w:rsidRDefault="000C5739" w:rsidP="000C5739">
            <w:pPr>
              <w:ind w:left="0"/>
              <w:jc w:val="center"/>
              <w:rPr>
                <w:bCs/>
                <w:color w:val="auto"/>
                <w:sz w:val="24"/>
                <w:szCs w:val="24"/>
              </w:rPr>
            </w:pPr>
            <w:r>
              <w:rPr>
                <w:bCs/>
                <w:color w:val="auto"/>
                <w:sz w:val="24"/>
                <w:szCs w:val="24"/>
              </w:rPr>
              <w:t>Consultation directe des candidats</w:t>
            </w:r>
          </w:p>
        </w:tc>
        <w:tc>
          <w:tcPr>
            <w:tcW w:w="1701" w:type="dxa"/>
            <w:vAlign w:val="center"/>
          </w:tcPr>
          <w:p w14:paraId="6496806A" w14:textId="6022E60E" w:rsidR="000C5739"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2024</w:t>
            </w:r>
          </w:p>
        </w:tc>
        <w:tc>
          <w:tcPr>
            <w:tcW w:w="1701" w:type="dxa"/>
            <w:vAlign w:val="center"/>
          </w:tcPr>
          <w:p w14:paraId="7CC95093" w14:textId="35E08B1E" w:rsidR="000C5739" w:rsidRDefault="000C5739" w:rsidP="000C5739">
            <w:pPr>
              <w:ind w:left="0"/>
              <w:jc w:val="center"/>
              <w:rPr>
                <w:bCs/>
                <w:color w:val="auto"/>
                <w:sz w:val="24"/>
                <w:szCs w:val="24"/>
              </w:rPr>
            </w:pPr>
            <w:r>
              <w:rPr>
                <w:bCs/>
                <w:color w:val="auto"/>
                <w:sz w:val="24"/>
                <w:szCs w:val="24"/>
              </w:rPr>
              <w:t>juin</w:t>
            </w:r>
            <w:r w:rsidRPr="0015416F">
              <w:rPr>
                <w:bCs/>
                <w:color w:val="auto"/>
                <w:sz w:val="24"/>
                <w:szCs w:val="24"/>
              </w:rPr>
              <w:t xml:space="preserve"> </w:t>
            </w:r>
            <w:r>
              <w:rPr>
                <w:bCs/>
                <w:color w:val="auto"/>
                <w:sz w:val="24"/>
                <w:szCs w:val="24"/>
              </w:rPr>
              <w:t>2024</w:t>
            </w:r>
          </w:p>
        </w:tc>
      </w:tr>
      <w:tr w:rsidR="000C5739" w:rsidRPr="0015416F" w14:paraId="19320F79" w14:textId="77777777" w:rsidTr="00596C61">
        <w:trPr>
          <w:trHeight w:val="732"/>
        </w:trPr>
        <w:tc>
          <w:tcPr>
            <w:tcW w:w="5382" w:type="dxa"/>
          </w:tcPr>
          <w:p w14:paraId="70F7D839" w14:textId="6C187059" w:rsidR="000C5739" w:rsidRDefault="000C5739" w:rsidP="000C5739">
            <w:pPr>
              <w:ind w:left="0"/>
              <w:rPr>
                <w:bCs/>
                <w:color w:val="auto"/>
                <w:sz w:val="24"/>
                <w:szCs w:val="24"/>
              </w:rPr>
            </w:pPr>
            <w:r>
              <w:rPr>
                <w:bCs/>
                <w:color w:val="auto"/>
                <w:sz w:val="24"/>
                <w:szCs w:val="24"/>
              </w:rPr>
              <w:lastRenderedPageBreak/>
              <w:t>Conception et acquisition de supports de communication personnalisées CNAM</w:t>
            </w:r>
          </w:p>
        </w:tc>
        <w:tc>
          <w:tcPr>
            <w:tcW w:w="1417" w:type="dxa"/>
          </w:tcPr>
          <w:p w14:paraId="6F2EEDC8" w14:textId="6123933F" w:rsidR="000C5739" w:rsidRPr="0015416F" w:rsidRDefault="000C5739" w:rsidP="000C5739">
            <w:pPr>
              <w:ind w:left="0"/>
              <w:jc w:val="center"/>
              <w:rPr>
                <w:color w:val="auto"/>
                <w:sz w:val="24"/>
                <w:szCs w:val="24"/>
              </w:rPr>
            </w:pPr>
            <w:r w:rsidRPr="0015416F">
              <w:rPr>
                <w:color w:val="auto"/>
                <w:sz w:val="24"/>
                <w:szCs w:val="24"/>
              </w:rPr>
              <w:t>Budget CNAM</w:t>
            </w:r>
          </w:p>
        </w:tc>
        <w:tc>
          <w:tcPr>
            <w:tcW w:w="2694" w:type="dxa"/>
          </w:tcPr>
          <w:p w14:paraId="7664F1C9" w14:textId="2CD4B7DF" w:rsidR="000C5739" w:rsidRPr="0015416F" w:rsidRDefault="000C5739" w:rsidP="000C5739">
            <w:pPr>
              <w:ind w:left="0"/>
              <w:jc w:val="center"/>
              <w:rPr>
                <w:color w:val="auto"/>
                <w:sz w:val="24"/>
                <w:szCs w:val="24"/>
              </w:rPr>
            </w:pPr>
            <w:r w:rsidRPr="0015416F">
              <w:rPr>
                <w:color w:val="auto"/>
                <w:sz w:val="24"/>
                <w:szCs w:val="24"/>
              </w:rPr>
              <w:t>Contrat de fournitures</w:t>
            </w:r>
          </w:p>
        </w:tc>
        <w:tc>
          <w:tcPr>
            <w:tcW w:w="2268" w:type="dxa"/>
          </w:tcPr>
          <w:p w14:paraId="199CAE06" w14:textId="779EB3A2"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1E5E54F3" w14:textId="77777777" w:rsidR="000C5739" w:rsidRDefault="000C5739" w:rsidP="000C5739">
            <w:pPr>
              <w:ind w:left="0"/>
              <w:jc w:val="center"/>
              <w:rPr>
                <w:bCs/>
                <w:color w:val="auto"/>
                <w:sz w:val="24"/>
                <w:szCs w:val="24"/>
              </w:rPr>
            </w:pPr>
          </w:p>
          <w:p w14:paraId="2ACCD55A" w14:textId="23EDB4F0"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714319AD" w14:textId="77777777" w:rsidR="000C5739" w:rsidRDefault="000C5739" w:rsidP="000C5739">
            <w:pPr>
              <w:ind w:left="0"/>
              <w:jc w:val="center"/>
              <w:rPr>
                <w:bCs/>
                <w:color w:val="auto"/>
                <w:sz w:val="24"/>
                <w:szCs w:val="24"/>
              </w:rPr>
            </w:pPr>
          </w:p>
          <w:p w14:paraId="0F21A7E1" w14:textId="363CEE6B"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7E9CECC9" w14:textId="77777777" w:rsidTr="00596C61">
        <w:trPr>
          <w:trHeight w:val="732"/>
        </w:trPr>
        <w:tc>
          <w:tcPr>
            <w:tcW w:w="5382" w:type="dxa"/>
          </w:tcPr>
          <w:p w14:paraId="4576C110" w14:textId="2733CFC0" w:rsidR="000C5739" w:rsidRDefault="000C5739" w:rsidP="000C5739">
            <w:pPr>
              <w:ind w:left="0"/>
              <w:rPr>
                <w:bCs/>
                <w:color w:val="auto"/>
                <w:sz w:val="24"/>
                <w:szCs w:val="24"/>
              </w:rPr>
            </w:pPr>
            <w:r>
              <w:rPr>
                <w:bCs/>
                <w:color w:val="auto"/>
                <w:sz w:val="24"/>
                <w:szCs w:val="24"/>
              </w:rPr>
              <w:t>Contractualisation avec un expert pour la révision de la tarification et de la nomenclature des référentiels médicaux de la CNAM (actes médicaux et médicaments)</w:t>
            </w:r>
          </w:p>
        </w:tc>
        <w:tc>
          <w:tcPr>
            <w:tcW w:w="1417" w:type="dxa"/>
          </w:tcPr>
          <w:p w14:paraId="77D95FDF" w14:textId="55C84DD5" w:rsidR="000C5739" w:rsidRPr="0015416F" w:rsidRDefault="000C5739" w:rsidP="000C5739">
            <w:pPr>
              <w:ind w:left="0"/>
              <w:jc w:val="center"/>
              <w:rPr>
                <w:color w:val="auto"/>
                <w:sz w:val="24"/>
                <w:szCs w:val="24"/>
              </w:rPr>
            </w:pPr>
            <w:r w:rsidRPr="0015416F">
              <w:rPr>
                <w:bCs/>
                <w:color w:val="auto"/>
                <w:sz w:val="24"/>
                <w:szCs w:val="24"/>
              </w:rPr>
              <w:t>Budget CNAM</w:t>
            </w:r>
          </w:p>
        </w:tc>
        <w:tc>
          <w:tcPr>
            <w:tcW w:w="2694" w:type="dxa"/>
          </w:tcPr>
          <w:p w14:paraId="693FDEC7" w14:textId="005EC963" w:rsidR="000C5739" w:rsidRPr="0015416F" w:rsidRDefault="000C5739" w:rsidP="000C5739">
            <w:pPr>
              <w:ind w:left="0"/>
              <w:jc w:val="center"/>
              <w:rPr>
                <w:color w:val="auto"/>
                <w:sz w:val="24"/>
                <w:szCs w:val="24"/>
              </w:rPr>
            </w:pPr>
            <w:r w:rsidRPr="0015416F">
              <w:rPr>
                <w:bCs/>
                <w:color w:val="auto"/>
                <w:sz w:val="24"/>
                <w:szCs w:val="24"/>
              </w:rPr>
              <w:t>Contrat de prestations intellectuelles</w:t>
            </w:r>
          </w:p>
        </w:tc>
        <w:tc>
          <w:tcPr>
            <w:tcW w:w="2268" w:type="dxa"/>
          </w:tcPr>
          <w:p w14:paraId="4F6088BF" w14:textId="77777777" w:rsidR="000C5739" w:rsidRPr="0015416F" w:rsidRDefault="000C5739" w:rsidP="000C5739">
            <w:pPr>
              <w:ind w:left="0"/>
              <w:jc w:val="center"/>
              <w:rPr>
                <w:bCs/>
                <w:color w:val="auto"/>
                <w:sz w:val="24"/>
                <w:szCs w:val="24"/>
              </w:rPr>
            </w:pPr>
          </w:p>
          <w:p w14:paraId="5252605E" w14:textId="456AE08E" w:rsidR="000C5739" w:rsidRPr="0015416F" w:rsidRDefault="000C5739" w:rsidP="000C5739">
            <w:pPr>
              <w:ind w:left="0"/>
              <w:jc w:val="center"/>
              <w:rPr>
                <w:bCs/>
                <w:color w:val="auto"/>
                <w:sz w:val="24"/>
                <w:szCs w:val="24"/>
              </w:rPr>
            </w:pPr>
            <w:r w:rsidRPr="0015416F">
              <w:rPr>
                <w:bCs/>
                <w:color w:val="auto"/>
                <w:sz w:val="24"/>
                <w:szCs w:val="24"/>
              </w:rPr>
              <w:t>SCI</w:t>
            </w:r>
          </w:p>
        </w:tc>
        <w:tc>
          <w:tcPr>
            <w:tcW w:w="1701" w:type="dxa"/>
          </w:tcPr>
          <w:p w14:paraId="30356F4B" w14:textId="77777777" w:rsidR="000C5739" w:rsidRDefault="000C5739" w:rsidP="000C5739">
            <w:pPr>
              <w:ind w:left="0"/>
              <w:jc w:val="center"/>
              <w:rPr>
                <w:bCs/>
                <w:color w:val="auto"/>
                <w:sz w:val="24"/>
                <w:szCs w:val="24"/>
              </w:rPr>
            </w:pPr>
          </w:p>
          <w:p w14:paraId="3D47DB74" w14:textId="0CFB6392"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23278AEB" w14:textId="77777777" w:rsidR="000C5739" w:rsidRDefault="000C5739" w:rsidP="000C5739">
            <w:pPr>
              <w:ind w:left="0"/>
              <w:jc w:val="center"/>
              <w:rPr>
                <w:bCs/>
                <w:color w:val="auto"/>
                <w:sz w:val="24"/>
                <w:szCs w:val="24"/>
              </w:rPr>
            </w:pPr>
          </w:p>
          <w:p w14:paraId="08BABACD" w14:textId="3F0919A9"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6A0BCC5F" w14:textId="77777777" w:rsidTr="00596C61">
        <w:trPr>
          <w:trHeight w:val="732"/>
        </w:trPr>
        <w:tc>
          <w:tcPr>
            <w:tcW w:w="5382" w:type="dxa"/>
          </w:tcPr>
          <w:p w14:paraId="5958E023" w14:textId="250A3824" w:rsidR="000C5739" w:rsidRDefault="000C5739" w:rsidP="000C5739">
            <w:pPr>
              <w:ind w:left="0"/>
              <w:rPr>
                <w:bCs/>
                <w:color w:val="auto"/>
                <w:sz w:val="24"/>
                <w:szCs w:val="24"/>
              </w:rPr>
            </w:pPr>
            <w:r>
              <w:rPr>
                <w:bCs/>
                <w:color w:val="auto"/>
                <w:sz w:val="24"/>
                <w:szCs w:val="24"/>
              </w:rPr>
              <w:t>Déblaiement, décapage et mise à niveau de l’emplacement dédié à la représentation de la CNAM au niveau de l’enceinte de l’hôpital cheikh zayed, construction des dalles et l’espace d’accueil des assurés, réhabilitation des toilettes et des murs de clôture des locaux</w:t>
            </w:r>
          </w:p>
        </w:tc>
        <w:tc>
          <w:tcPr>
            <w:tcW w:w="1417" w:type="dxa"/>
          </w:tcPr>
          <w:p w14:paraId="419B8571" w14:textId="0CDEA4EE" w:rsidR="000C5739" w:rsidRPr="0015416F" w:rsidRDefault="000C5739" w:rsidP="000C5739">
            <w:pPr>
              <w:ind w:left="0"/>
              <w:jc w:val="center"/>
              <w:rPr>
                <w:color w:val="auto"/>
                <w:sz w:val="24"/>
                <w:szCs w:val="24"/>
              </w:rPr>
            </w:pPr>
            <w:r w:rsidRPr="0015416F">
              <w:rPr>
                <w:color w:val="auto"/>
                <w:sz w:val="24"/>
                <w:szCs w:val="24"/>
              </w:rPr>
              <w:t>Budget CNAM</w:t>
            </w:r>
          </w:p>
        </w:tc>
        <w:tc>
          <w:tcPr>
            <w:tcW w:w="2694" w:type="dxa"/>
          </w:tcPr>
          <w:p w14:paraId="065B1B04" w14:textId="2E051614" w:rsidR="000C5739" w:rsidRPr="0015416F" w:rsidRDefault="000C5739" w:rsidP="000C5739">
            <w:pPr>
              <w:ind w:left="0"/>
              <w:jc w:val="center"/>
              <w:rPr>
                <w:color w:val="auto"/>
                <w:sz w:val="24"/>
                <w:szCs w:val="24"/>
              </w:rPr>
            </w:pPr>
            <w:r w:rsidRPr="0015416F">
              <w:rPr>
                <w:color w:val="auto"/>
                <w:sz w:val="24"/>
                <w:szCs w:val="24"/>
              </w:rPr>
              <w:t xml:space="preserve">Contrat de </w:t>
            </w:r>
            <w:r>
              <w:rPr>
                <w:color w:val="auto"/>
                <w:sz w:val="24"/>
                <w:szCs w:val="24"/>
              </w:rPr>
              <w:t>travaux</w:t>
            </w:r>
          </w:p>
        </w:tc>
        <w:tc>
          <w:tcPr>
            <w:tcW w:w="2268" w:type="dxa"/>
          </w:tcPr>
          <w:p w14:paraId="70282F8F" w14:textId="7FA71387"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47A52458" w14:textId="77777777" w:rsidR="000C5739" w:rsidRDefault="000C5739" w:rsidP="000C5739">
            <w:pPr>
              <w:ind w:left="0"/>
              <w:jc w:val="center"/>
              <w:rPr>
                <w:bCs/>
                <w:color w:val="auto"/>
                <w:sz w:val="24"/>
                <w:szCs w:val="24"/>
              </w:rPr>
            </w:pPr>
          </w:p>
          <w:p w14:paraId="50B56940" w14:textId="25701904"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587C6826" w14:textId="77777777" w:rsidR="000C5739" w:rsidRDefault="000C5739" w:rsidP="000C5739">
            <w:pPr>
              <w:ind w:left="0"/>
              <w:jc w:val="center"/>
              <w:rPr>
                <w:bCs/>
                <w:color w:val="auto"/>
                <w:sz w:val="24"/>
                <w:szCs w:val="24"/>
              </w:rPr>
            </w:pPr>
          </w:p>
          <w:p w14:paraId="5A939018" w14:textId="37B44E66"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6D7CCE3E" w14:textId="77777777" w:rsidTr="00596C61">
        <w:trPr>
          <w:trHeight w:val="732"/>
        </w:trPr>
        <w:tc>
          <w:tcPr>
            <w:tcW w:w="5382" w:type="dxa"/>
          </w:tcPr>
          <w:p w14:paraId="3088594B" w14:textId="33600A85" w:rsidR="000C5739" w:rsidRDefault="000C5739" w:rsidP="000C5739">
            <w:pPr>
              <w:ind w:left="0"/>
              <w:rPr>
                <w:bCs/>
                <w:color w:val="auto"/>
                <w:sz w:val="24"/>
                <w:szCs w:val="24"/>
              </w:rPr>
            </w:pPr>
            <w:r>
              <w:rPr>
                <w:bCs/>
                <w:color w:val="auto"/>
                <w:sz w:val="24"/>
                <w:szCs w:val="24"/>
              </w:rPr>
              <w:t>Acquisition de bureaux en préfabriqué devant abriter la représentation de la CNAM à l’Hôpital Cheikh Zayed</w:t>
            </w:r>
          </w:p>
        </w:tc>
        <w:tc>
          <w:tcPr>
            <w:tcW w:w="1417" w:type="dxa"/>
          </w:tcPr>
          <w:p w14:paraId="79D65EE5" w14:textId="4E57E7EB" w:rsidR="000C5739" w:rsidRPr="0015416F" w:rsidRDefault="000C5739" w:rsidP="000C5739">
            <w:pPr>
              <w:ind w:left="0"/>
              <w:jc w:val="center"/>
              <w:rPr>
                <w:color w:val="auto"/>
                <w:sz w:val="24"/>
                <w:szCs w:val="24"/>
              </w:rPr>
            </w:pPr>
            <w:r w:rsidRPr="0015416F">
              <w:rPr>
                <w:color w:val="auto"/>
                <w:sz w:val="24"/>
                <w:szCs w:val="24"/>
              </w:rPr>
              <w:t>Budget CNAM</w:t>
            </w:r>
          </w:p>
        </w:tc>
        <w:tc>
          <w:tcPr>
            <w:tcW w:w="2694" w:type="dxa"/>
          </w:tcPr>
          <w:p w14:paraId="3003706D" w14:textId="1D69068D" w:rsidR="000C5739" w:rsidRPr="0015416F" w:rsidRDefault="000C5739" w:rsidP="000C5739">
            <w:pPr>
              <w:ind w:left="0"/>
              <w:jc w:val="center"/>
              <w:rPr>
                <w:color w:val="auto"/>
                <w:sz w:val="24"/>
                <w:szCs w:val="24"/>
              </w:rPr>
            </w:pPr>
            <w:r w:rsidRPr="0015416F">
              <w:rPr>
                <w:color w:val="auto"/>
                <w:sz w:val="24"/>
                <w:szCs w:val="24"/>
              </w:rPr>
              <w:t>Contrat de fournitures</w:t>
            </w:r>
          </w:p>
        </w:tc>
        <w:tc>
          <w:tcPr>
            <w:tcW w:w="2268" w:type="dxa"/>
          </w:tcPr>
          <w:p w14:paraId="0EFCDB8B" w14:textId="612D2371"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1BB58630" w14:textId="77777777" w:rsidR="000C5739" w:rsidRDefault="000C5739" w:rsidP="000C5739">
            <w:pPr>
              <w:ind w:left="0"/>
              <w:jc w:val="center"/>
              <w:rPr>
                <w:bCs/>
                <w:color w:val="auto"/>
                <w:sz w:val="24"/>
                <w:szCs w:val="24"/>
              </w:rPr>
            </w:pPr>
          </w:p>
          <w:p w14:paraId="157F2416" w14:textId="1DE994A4"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24F809B5" w14:textId="77777777" w:rsidR="000C5739" w:rsidRDefault="000C5739" w:rsidP="000C5739">
            <w:pPr>
              <w:ind w:left="0"/>
              <w:jc w:val="center"/>
              <w:rPr>
                <w:bCs/>
                <w:color w:val="auto"/>
                <w:sz w:val="24"/>
                <w:szCs w:val="24"/>
              </w:rPr>
            </w:pPr>
          </w:p>
          <w:p w14:paraId="4998297F" w14:textId="5A992C16"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3D86B07B" w14:textId="77777777" w:rsidTr="00596C61">
        <w:trPr>
          <w:trHeight w:val="732"/>
        </w:trPr>
        <w:tc>
          <w:tcPr>
            <w:tcW w:w="5382" w:type="dxa"/>
          </w:tcPr>
          <w:p w14:paraId="68EA5598" w14:textId="3CF92F29" w:rsidR="000C5739" w:rsidRDefault="000C5739" w:rsidP="000C5739">
            <w:pPr>
              <w:ind w:left="0"/>
              <w:rPr>
                <w:bCs/>
                <w:color w:val="auto"/>
                <w:sz w:val="24"/>
                <w:szCs w:val="24"/>
              </w:rPr>
            </w:pPr>
            <w:r>
              <w:rPr>
                <w:bCs/>
                <w:color w:val="auto"/>
                <w:sz w:val="24"/>
                <w:szCs w:val="24"/>
              </w:rPr>
              <w:t>Recrutement d’un prestataire conseil en communication devant accompagner la CNAM pour la mise en œuvre de sa stratégie de communication</w:t>
            </w:r>
          </w:p>
        </w:tc>
        <w:tc>
          <w:tcPr>
            <w:tcW w:w="1417" w:type="dxa"/>
          </w:tcPr>
          <w:p w14:paraId="00E2A80D" w14:textId="6F60F8ED" w:rsidR="000C5739" w:rsidRPr="0015416F" w:rsidRDefault="000C5739" w:rsidP="000C5739">
            <w:pPr>
              <w:ind w:left="0"/>
              <w:jc w:val="center"/>
              <w:rPr>
                <w:color w:val="auto"/>
                <w:sz w:val="24"/>
                <w:szCs w:val="24"/>
              </w:rPr>
            </w:pPr>
            <w:r w:rsidRPr="0015416F">
              <w:rPr>
                <w:bCs/>
                <w:color w:val="auto"/>
                <w:sz w:val="24"/>
                <w:szCs w:val="24"/>
              </w:rPr>
              <w:t>Budget CNAM</w:t>
            </w:r>
          </w:p>
        </w:tc>
        <w:tc>
          <w:tcPr>
            <w:tcW w:w="2694" w:type="dxa"/>
          </w:tcPr>
          <w:p w14:paraId="1255A98E" w14:textId="763A964D" w:rsidR="000C5739" w:rsidRPr="0015416F" w:rsidRDefault="000C5739" w:rsidP="000C5739">
            <w:pPr>
              <w:ind w:left="0"/>
              <w:jc w:val="center"/>
              <w:rPr>
                <w:color w:val="auto"/>
                <w:sz w:val="24"/>
                <w:szCs w:val="24"/>
              </w:rPr>
            </w:pPr>
            <w:r w:rsidRPr="0015416F">
              <w:rPr>
                <w:bCs/>
                <w:color w:val="auto"/>
                <w:sz w:val="24"/>
                <w:szCs w:val="24"/>
              </w:rPr>
              <w:t>Contrat de prestations intellectuelles</w:t>
            </w:r>
          </w:p>
        </w:tc>
        <w:tc>
          <w:tcPr>
            <w:tcW w:w="2268" w:type="dxa"/>
          </w:tcPr>
          <w:p w14:paraId="40A51211" w14:textId="77777777" w:rsidR="000C5739" w:rsidRPr="0015416F" w:rsidRDefault="000C5739" w:rsidP="000C5739">
            <w:pPr>
              <w:ind w:left="0"/>
              <w:jc w:val="center"/>
              <w:rPr>
                <w:bCs/>
                <w:color w:val="auto"/>
                <w:sz w:val="24"/>
                <w:szCs w:val="24"/>
              </w:rPr>
            </w:pPr>
          </w:p>
          <w:p w14:paraId="7B567437" w14:textId="17B2E707" w:rsidR="000C5739" w:rsidRPr="0015416F" w:rsidRDefault="000C5739" w:rsidP="000C5739">
            <w:pPr>
              <w:ind w:left="0"/>
              <w:jc w:val="center"/>
              <w:rPr>
                <w:bCs/>
                <w:color w:val="auto"/>
                <w:sz w:val="24"/>
                <w:szCs w:val="24"/>
              </w:rPr>
            </w:pPr>
            <w:r w:rsidRPr="0015416F">
              <w:rPr>
                <w:bCs/>
                <w:color w:val="auto"/>
                <w:sz w:val="24"/>
                <w:szCs w:val="24"/>
              </w:rPr>
              <w:t>SCI</w:t>
            </w:r>
          </w:p>
        </w:tc>
        <w:tc>
          <w:tcPr>
            <w:tcW w:w="1701" w:type="dxa"/>
          </w:tcPr>
          <w:p w14:paraId="304910BB" w14:textId="77777777" w:rsidR="000C5739" w:rsidRDefault="000C5739" w:rsidP="000C5739">
            <w:pPr>
              <w:ind w:left="0"/>
              <w:jc w:val="center"/>
              <w:rPr>
                <w:bCs/>
                <w:color w:val="auto"/>
                <w:sz w:val="24"/>
                <w:szCs w:val="24"/>
              </w:rPr>
            </w:pPr>
          </w:p>
          <w:p w14:paraId="3EB56033" w14:textId="7E13A07C"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7EAC5BC9" w14:textId="77777777" w:rsidR="000C5739" w:rsidRDefault="000C5739" w:rsidP="000C5739">
            <w:pPr>
              <w:ind w:left="0"/>
              <w:jc w:val="center"/>
              <w:rPr>
                <w:bCs/>
                <w:color w:val="auto"/>
                <w:sz w:val="24"/>
                <w:szCs w:val="24"/>
              </w:rPr>
            </w:pPr>
          </w:p>
          <w:p w14:paraId="4F384A49" w14:textId="354A30D8"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069F351C" w14:textId="77777777" w:rsidTr="00596C61">
        <w:trPr>
          <w:trHeight w:val="732"/>
        </w:trPr>
        <w:tc>
          <w:tcPr>
            <w:tcW w:w="5382" w:type="dxa"/>
          </w:tcPr>
          <w:p w14:paraId="037CAEE4" w14:textId="0290DA38" w:rsidR="000C5739" w:rsidRPr="0015416F" w:rsidRDefault="000C5739" w:rsidP="000C5739">
            <w:pPr>
              <w:ind w:left="0"/>
              <w:rPr>
                <w:bCs/>
                <w:color w:val="auto"/>
                <w:sz w:val="24"/>
                <w:szCs w:val="24"/>
              </w:rPr>
            </w:pPr>
            <w:r>
              <w:rPr>
                <w:bCs/>
                <w:color w:val="auto"/>
                <w:sz w:val="24"/>
                <w:szCs w:val="24"/>
              </w:rPr>
              <w:t>Déménagement et installation du groupe électrogène de secours de la CNAM à proximité du poste électrique</w:t>
            </w:r>
          </w:p>
        </w:tc>
        <w:tc>
          <w:tcPr>
            <w:tcW w:w="1417" w:type="dxa"/>
          </w:tcPr>
          <w:p w14:paraId="614E0D2F" w14:textId="53733EA2" w:rsidR="000C5739" w:rsidRPr="0015416F" w:rsidRDefault="000C5739" w:rsidP="000C5739">
            <w:pPr>
              <w:ind w:left="0"/>
              <w:jc w:val="center"/>
              <w:rPr>
                <w:bCs/>
                <w:color w:val="auto"/>
                <w:sz w:val="24"/>
                <w:szCs w:val="24"/>
              </w:rPr>
            </w:pPr>
            <w:r w:rsidRPr="0015416F">
              <w:rPr>
                <w:color w:val="auto"/>
                <w:sz w:val="24"/>
                <w:szCs w:val="24"/>
              </w:rPr>
              <w:t>Budget CNAM</w:t>
            </w:r>
          </w:p>
        </w:tc>
        <w:tc>
          <w:tcPr>
            <w:tcW w:w="2694" w:type="dxa"/>
          </w:tcPr>
          <w:p w14:paraId="0A5CB24C" w14:textId="0736B262" w:rsidR="000C5739" w:rsidRPr="0015416F" w:rsidRDefault="000C5739" w:rsidP="000C5739">
            <w:pPr>
              <w:ind w:left="0"/>
              <w:jc w:val="center"/>
              <w:rPr>
                <w:bCs/>
                <w:color w:val="auto"/>
                <w:sz w:val="24"/>
                <w:szCs w:val="24"/>
              </w:rPr>
            </w:pPr>
            <w:r w:rsidRPr="0015416F">
              <w:rPr>
                <w:color w:val="auto"/>
                <w:sz w:val="24"/>
                <w:szCs w:val="24"/>
              </w:rPr>
              <w:t>Contrat de fournitures</w:t>
            </w:r>
          </w:p>
        </w:tc>
        <w:tc>
          <w:tcPr>
            <w:tcW w:w="2268" w:type="dxa"/>
          </w:tcPr>
          <w:p w14:paraId="2130C881" w14:textId="586611CC"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6442AEE7" w14:textId="77777777" w:rsidR="000C5739" w:rsidRDefault="000C5739" w:rsidP="000C5739">
            <w:pPr>
              <w:ind w:left="0"/>
              <w:jc w:val="center"/>
              <w:rPr>
                <w:bCs/>
                <w:color w:val="auto"/>
                <w:sz w:val="24"/>
                <w:szCs w:val="24"/>
              </w:rPr>
            </w:pPr>
          </w:p>
          <w:p w14:paraId="6788CDDC" w14:textId="030A6D42"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6D3CC3B5" w14:textId="77777777" w:rsidR="000C5739" w:rsidRDefault="000C5739" w:rsidP="000C5739">
            <w:pPr>
              <w:ind w:left="0"/>
              <w:jc w:val="center"/>
              <w:rPr>
                <w:bCs/>
                <w:color w:val="auto"/>
                <w:sz w:val="24"/>
                <w:szCs w:val="24"/>
              </w:rPr>
            </w:pPr>
          </w:p>
          <w:p w14:paraId="064E5854" w14:textId="34600F96"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6D445BC8" w14:textId="77777777" w:rsidTr="00596C61">
        <w:trPr>
          <w:trHeight w:val="732"/>
        </w:trPr>
        <w:tc>
          <w:tcPr>
            <w:tcW w:w="5382" w:type="dxa"/>
          </w:tcPr>
          <w:p w14:paraId="72255D71" w14:textId="2C271C37" w:rsidR="000C5739" w:rsidRPr="00A02F7C" w:rsidRDefault="000C5739" w:rsidP="000C5739">
            <w:pPr>
              <w:ind w:left="0"/>
              <w:rPr>
                <w:bCs/>
                <w:color w:val="auto"/>
                <w:sz w:val="24"/>
                <w:szCs w:val="24"/>
              </w:rPr>
            </w:pPr>
            <w:r w:rsidRPr="00A02F7C">
              <w:rPr>
                <w:bCs/>
                <w:color w:val="auto"/>
                <w:sz w:val="24"/>
                <w:szCs w:val="24"/>
              </w:rPr>
              <w:t xml:space="preserve">Acquisition des droits d’utilisation d’une solution de messagerie intranet </w:t>
            </w:r>
            <w:proofErr w:type="spellStart"/>
            <w:r w:rsidRPr="00A02F7C">
              <w:rPr>
                <w:bCs/>
                <w:color w:val="auto"/>
                <w:sz w:val="24"/>
                <w:szCs w:val="24"/>
              </w:rPr>
              <w:t>cloud</w:t>
            </w:r>
            <w:proofErr w:type="spellEnd"/>
            <w:r w:rsidRPr="00A02F7C">
              <w:rPr>
                <w:bCs/>
                <w:color w:val="auto"/>
                <w:sz w:val="24"/>
                <w:szCs w:val="24"/>
              </w:rPr>
              <w:t xml:space="preserve"> </w:t>
            </w:r>
          </w:p>
        </w:tc>
        <w:tc>
          <w:tcPr>
            <w:tcW w:w="1417" w:type="dxa"/>
          </w:tcPr>
          <w:p w14:paraId="1E7EBEED" w14:textId="190A271D"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7F6F3BC6" w14:textId="358B471F"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6955052D" w14:textId="3B3443F5"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7AC2A361" w14:textId="77777777" w:rsidR="000C5739" w:rsidRDefault="000C5739" w:rsidP="000C5739">
            <w:pPr>
              <w:ind w:left="0"/>
              <w:jc w:val="center"/>
              <w:rPr>
                <w:bCs/>
                <w:color w:val="auto"/>
                <w:sz w:val="24"/>
                <w:szCs w:val="24"/>
              </w:rPr>
            </w:pPr>
          </w:p>
          <w:p w14:paraId="7DB47F10" w14:textId="1802C1DE"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309FAE43" w14:textId="77777777" w:rsidR="000C5739" w:rsidRDefault="000C5739" w:rsidP="000C5739">
            <w:pPr>
              <w:ind w:left="0"/>
              <w:jc w:val="center"/>
              <w:rPr>
                <w:bCs/>
                <w:color w:val="auto"/>
                <w:sz w:val="24"/>
                <w:szCs w:val="24"/>
              </w:rPr>
            </w:pPr>
          </w:p>
          <w:p w14:paraId="107B8259" w14:textId="78ED0D70"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67258808" w14:textId="77777777" w:rsidTr="00596C61">
        <w:trPr>
          <w:trHeight w:val="732"/>
        </w:trPr>
        <w:tc>
          <w:tcPr>
            <w:tcW w:w="5382" w:type="dxa"/>
          </w:tcPr>
          <w:p w14:paraId="278CA5BF" w14:textId="2D994AD6" w:rsidR="000C5739" w:rsidRPr="00A02F7C" w:rsidRDefault="000C5739" w:rsidP="000C5739">
            <w:pPr>
              <w:ind w:left="0"/>
              <w:rPr>
                <w:bCs/>
                <w:color w:val="auto"/>
                <w:sz w:val="24"/>
                <w:szCs w:val="24"/>
              </w:rPr>
            </w:pPr>
            <w:r w:rsidRPr="00A02F7C">
              <w:rPr>
                <w:bCs/>
                <w:color w:val="auto"/>
                <w:sz w:val="24"/>
                <w:szCs w:val="24"/>
              </w:rPr>
              <w:t>Rénovation informatique de la salle de réunion de la CNAM</w:t>
            </w:r>
          </w:p>
        </w:tc>
        <w:tc>
          <w:tcPr>
            <w:tcW w:w="1417" w:type="dxa"/>
          </w:tcPr>
          <w:p w14:paraId="59BF58FE" w14:textId="19AE2058"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CC5E27D" w14:textId="00BD4D51"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6E8EA38F" w14:textId="2DE0EF15"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26613C5A" w14:textId="77777777" w:rsidR="000C5739" w:rsidRDefault="000C5739" w:rsidP="000C5739">
            <w:pPr>
              <w:ind w:left="0"/>
              <w:jc w:val="center"/>
              <w:rPr>
                <w:bCs/>
                <w:color w:val="auto"/>
                <w:sz w:val="24"/>
                <w:szCs w:val="24"/>
              </w:rPr>
            </w:pPr>
          </w:p>
          <w:p w14:paraId="71259018" w14:textId="7B551A24"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38947BD6" w14:textId="77777777" w:rsidR="000C5739" w:rsidRDefault="000C5739" w:rsidP="000C5739">
            <w:pPr>
              <w:ind w:left="0"/>
              <w:jc w:val="center"/>
              <w:rPr>
                <w:bCs/>
                <w:color w:val="auto"/>
                <w:sz w:val="24"/>
                <w:szCs w:val="24"/>
              </w:rPr>
            </w:pPr>
          </w:p>
          <w:p w14:paraId="4915DF54" w14:textId="335F994F" w:rsidR="000C5739" w:rsidRDefault="000C5739" w:rsidP="000C5739">
            <w:pPr>
              <w:ind w:left="0"/>
              <w:jc w:val="center"/>
              <w:rPr>
                <w:bCs/>
                <w:color w:val="auto"/>
                <w:sz w:val="24"/>
                <w:szCs w:val="24"/>
              </w:rPr>
            </w:pPr>
            <w:r w:rsidRPr="00871D39">
              <w:rPr>
                <w:bCs/>
                <w:color w:val="auto"/>
                <w:sz w:val="24"/>
                <w:szCs w:val="24"/>
              </w:rPr>
              <w:t>juin 2024</w:t>
            </w:r>
          </w:p>
        </w:tc>
      </w:tr>
      <w:tr w:rsidR="000C5739" w:rsidRPr="0015416F" w14:paraId="73512084" w14:textId="77777777" w:rsidTr="00596C61">
        <w:trPr>
          <w:trHeight w:val="732"/>
        </w:trPr>
        <w:tc>
          <w:tcPr>
            <w:tcW w:w="5382" w:type="dxa"/>
          </w:tcPr>
          <w:p w14:paraId="7282047C" w14:textId="2A5D8873" w:rsidR="000C5739" w:rsidRPr="00A02F7C" w:rsidRDefault="000C5739" w:rsidP="000C5739">
            <w:pPr>
              <w:ind w:left="0"/>
              <w:rPr>
                <w:bCs/>
                <w:color w:val="auto"/>
                <w:sz w:val="24"/>
                <w:szCs w:val="24"/>
              </w:rPr>
            </w:pPr>
            <w:r w:rsidRPr="00A02F7C">
              <w:rPr>
                <w:bCs/>
                <w:color w:val="auto"/>
                <w:sz w:val="24"/>
                <w:szCs w:val="24"/>
              </w:rPr>
              <w:lastRenderedPageBreak/>
              <w:t>Réaménagement et mise aux normes l’espace hébergeant le data center de la CNAM</w:t>
            </w:r>
          </w:p>
        </w:tc>
        <w:tc>
          <w:tcPr>
            <w:tcW w:w="1417" w:type="dxa"/>
          </w:tcPr>
          <w:p w14:paraId="00F2FA91" w14:textId="356E503D"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04834759" w14:textId="6408F45F"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3B54DD6D" w14:textId="4693D3E7"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3CCA6E2C" w14:textId="77777777" w:rsidR="000C5739" w:rsidRDefault="000C5739" w:rsidP="000C5739">
            <w:pPr>
              <w:ind w:left="0"/>
              <w:jc w:val="center"/>
              <w:rPr>
                <w:bCs/>
                <w:color w:val="auto"/>
                <w:sz w:val="24"/>
                <w:szCs w:val="24"/>
              </w:rPr>
            </w:pPr>
          </w:p>
          <w:p w14:paraId="41BF777F" w14:textId="3CF15AF0" w:rsidR="000C5739" w:rsidRDefault="000C5739" w:rsidP="000C5739">
            <w:pPr>
              <w:ind w:left="0"/>
              <w:jc w:val="center"/>
              <w:rPr>
                <w:bCs/>
                <w:color w:val="auto"/>
                <w:sz w:val="24"/>
                <w:szCs w:val="24"/>
              </w:rPr>
            </w:pPr>
            <w:r w:rsidRPr="00871D39">
              <w:rPr>
                <w:bCs/>
                <w:color w:val="auto"/>
                <w:sz w:val="24"/>
                <w:szCs w:val="24"/>
              </w:rPr>
              <w:t>juin 2024</w:t>
            </w:r>
          </w:p>
        </w:tc>
        <w:tc>
          <w:tcPr>
            <w:tcW w:w="1701" w:type="dxa"/>
          </w:tcPr>
          <w:p w14:paraId="6723B358" w14:textId="77777777" w:rsidR="000C5739" w:rsidRDefault="000C5739" w:rsidP="000C5739">
            <w:pPr>
              <w:ind w:left="0"/>
              <w:jc w:val="center"/>
              <w:rPr>
                <w:bCs/>
                <w:color w:val="auto"/>
                <w:sz w:val="24"/>
                <w:szCs w:val="24"/>
              </w:rPr>
            </w:pPr>
          </w:p>
          <w:p w14:paraId="0052C620" w14:textId="77777777" w:rsidR="000C5739" w:rsidRDefault="000C5739" w:rsidP="000C5739">
            <w:pPr>
              <w:ind w:left="0"/>
              <w:jc w:val="center"/>
              <w:rPr>
                <w:bCs/>
                <w:color w:val="auto"/>
                <w:sz w:val="24"/>
                <w:szCs w:val="24"/>
              </w:rPr>
            </w:pPr>
            <w:r w:rsidRPr="00871D39">
              <w:rPr>
                <w:bCs/>
                <w:color w:val="auto"/>
                <w:sz w:val="24"/>
                <w:szCs w:val="24"/>
              </w:rPr>
              <w:t>juin 2024</w:t>
            </w:r>
          </w:p>
          <w:p w14:paraId="02877B6B" w14:textId="77777777" w:rsidR="000C5739" w:rsidRDefault="000C5739" w:rsidP="000C5739">
            <w:pPr>
              <w:ind w:left="0"/>
              <w:jc w:val="center"/>
              <w:rPr>
                <w:bCs/>
                <w:color w:val="auto"/>
                <w:sz w:val="24"/>
                <w:szCs w:val="24"/>
              </w:rPr>
            </w:pPr>
          </w:p>
          <w:p w14:paraId="69581601" w14:textId="5FA437D8" w:rsidR="000C5739" w:rsidRDefault="000C5739" w:rsidP="000C5739">
            <w:pPr>
              <w:ind w:left="0"/>
              <w:jc w:val="center"/>
              <w:rPr>
                <w:bCs/>
                <w:color w:val="auto"/>
                <w:sz w:val="24"/>
                <w:szCs w:val="24"/>
              </w:rPr>
            </w:pPr>
          </w:p>
        </w:tc>
      </w:tr>
      <w:tr w:rsidR="000C5739" w:rsidRPr="0015416F" w14:paraId="5F86EAE2" w14:textId="77777777" w:rsidTr="00596C61">
        <w:trPr>
          <w:trHeight w:val="732"/>
        </w:trPr>
        <w:tc>
          <w:tcPr>
            <w:tcW w:w="5382" w:type="dxa"/>
          </w:tcPr>
          <w:p w14:paraId="7B556301" w14:textId="17487406" w:rsidR="000C5739" w:rsidRPr="0015416F" w:rsidRDefault="000C5739" w:rsidP="000C5739">
            <w:pPr>
              <w:ind w:left="0"/>
              <w:rPr>
                <w:bCs/>
                <w:color w:val="auto"/>
                <w:sz w:val="24"/>
                <w:szCs w:val="24"/>
              </w:rPr>
            </w:pPr>
            <w:r>
              <w:rPr>
                <w:bCs/>
                <w:color w:val="auto"/>
                <w:sz w:val="24"/>
                <w:szCs w:val="24"/>
              </w:rPr>
              <w:t>Contractualisation avec un consultant individuel pour l’Elaboration des procédures de la solution chargée de la gestion électronique des documents (GED)</w:t>
            </w:r>
          </w:p>
        </w:tc>
        <w:tc>
          <w:tcPr>
            <w:tcW w:w="1417" w:type="dxa"/>
          </w:tcPr>
          <w:p w14:paraId="15C40FA2" w14:textId="41190BF0"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D986D7B" w14:textId="78EBCF59" w:rsidR="000C5739" w:rsidRPr="0015416F" w:rsidRDefault="000C5739" w:rsidP="000C5739">
            <w:pPr>
              <w:ind w:left="0"/>
              <w:jc w:val="center"/>
              <w:rPr>
                <w:bCs/>
                <w:color w:val="auto"/>
                <w:sz w:val="24"/>
                <w:szCs w:val="24"/>
              </w:rPr>
            </w:pPr>
            <w:r w:rsidRPr="0015416F">
              <w:rPr>
                <w:bCs/>
                <w:color w:val="auto"/>
                <w:sz w:val="24"/>
                <w:szCs w:val="24"/>
              </w:rPr>
              <w:t>Contrat de prestations intellectuelles</w:t>
            </w:r>
          </w:p>
        </w:tc>
        <w:tc>
          <w:tcPr>
            <w:tcW w:w="2268" w:type="dxa"/>
          </w:tcPr>
          <w:p w14:paraId="097E8F62" w14:textId="77777777" w:rsidR="000C5739" w:rsidRPr="0015416F" w:rsidRDefault="000C5739" w:rsidP="000C5739">
            <w:pPr>
              <w:ind w:left="0"/>
              <w:jc w:val="center"/>
              <w:rPr>
                <w:bCs/>
                <w:color w:val="auto"/>
                <w:sz w:val="24"/>
                <w:szCs w:val="24"/>
              </w:rPr>
            </w:pPr>
          </w:p>
          <w:p w14:paraId="7BACC0ED" w14:textId="574F546E" w:rsidR="000C5739" w:rsidRPr="0015416F" w:rsidRDefault="000C5739" w:rsidP="000C5739">
            <w:pPr>
              <w:ind w:left="0"/>
              <w:jc w:val="center"/>
              <w:rPr>
                <w:bCs/>
                <w:color w:val="auto"/>
                <w:sz w:val="24"/>
                <w:szCs w:val="24"/>
              </w:rPr>
            </w:pPr>
            <w:r w:rsidRPr="0015416F">
              <w:rPr>
                <w:bCs/>
                <w:color w:val="auto"/>
                <w:sz w:val="24"/>
                <w:szCs w:val="24"/>
              </w:rPr>
              <w:t>SCI</w:t>
            </w:r>
          </w:p>
        </w:tc>
        <w:tc>
          <w:tcPr>
            <w:tcW w:w="1701" w:type="dxa"/>
            <w:vAlign w:val="center"/>
          </w:tcPr>
          <w:p w14:paraId="2D723B9C" w14:textId="0BDEEF5B" w:rsidR="000C5739" w:rsidRPr="0015416F"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12659EB9" w14:textId="1F7F4514" w:rsidR="000C5739" w:rsidRPr="0015416F"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1EA13771" w14:textId="77777777" w:rsidTr="00596C61">
        <w:trPr>
          <w:trHeight w:val="732"/>
        </w:trPr>
        <w:tc>
          <w:tcPr>
            <w:tcW w:w="5382" w:type="dxa"/>
          </w:tcPr>
          <w:p w14:paraId="4F33FA34" w14:textId="1F4A01FA" w:rsidR="000C5739" w:rsidRPr="0015416F" w:rsidRDefault="000C5739" w:rsidP="000C5739">
            <w:pPr>
              <w:ind w:left="0"/>
              <w:rPr>
                <w:bCs/>
                <w:color w:val="auto"/>
                <w:sz w:val="24"/>
                <w:szCs w:val="24"/>
              </w:rPr>
            </w:pPr>
            <w:r>
              <w:rPr>
                <w:bCs/>
                <w:color w:val="auto"/>
                <w:sz w:val="24"/>
                <w:szCs w:val="24"/>
              </w:rPr>
              <w:t>Déménagement de la baraque abritant les agents de sécurité et aménagement de la terrasse du parking devant le siège central de la CNAM</w:t>
            </w:r>
          </w:p>
        </w:tc>
        <w:tc>
          <w:tcPr>
            <w:tcW w:w="1417" w:type="dxa"/>
          </w:tcPr>
          <w:p w14:paraId="18126B45" w14:textId="5426B1AC"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5A9E965" w14:textId="3BC4803A" w:rsidR="000C5739" w:rsidRPr="0015416F" w:rsidRDefault="000C5739" w:rsidP="000C5739">
            <w:pPr>
              <w:ind w:left="0"/>
              <w:jc w:val="center"/>
              <w:rPr>
                <w:bCs/>
                <w:color w:val="auto"/>
                <w:sz w:val="24"/>
                <w:szCs w:val="24"/>
              </w:rPr>
            </w:pPr>
            <w:r w:rsidRPr="0015416F">
              <w:rPr>
                <w:bCs/>
                <w:color w:val="auto"/>
                <w:sz w:val="24"/>
                <w:szCs w:val="24"/>
              </w:rPr>
              <w:t xml:space="preserve">Contrat de </w:t>
            </w:r>
            <w:r>
              <w:rPr>
                <w:bCs/>
                <w:color w:val="auto"/>
                <w:sz w:val="24"/>
                <w:szCs w:val="24"/>
              </w:rPr>
              <w:t>travaux</w:t>
            </w:r>
          </w:p>
        </w:tc>
        <w:tc>
          <w:tcPr>
            <w:tcW w:w="2268" w:type="dxa"/>
          </w:tcPr>
          <w:p w14:paraId="326B8B6E" w14:textId="695EF340"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62D0B63A" w14:textId="6A5547CB"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7BEBC2E8" w14:textId="54A3B7B1"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5A5D0D6A" w14:textId="77777777" w:rsidTr="00596C61">
        <w:trPr>
          <w:trHeight w:val="732"/>
        </w:trPr>
        <w:tc>
          <w:tcPr>
            <w:tcW w:w="5382" w:type="dxa"/>
          </w:tcPr>
          <w:p w14:paraId="32EB4111" w14:textId="69AD5197" w:rsidR="000C5739" w:rsidRPr="00A02F7C" w:rsidRDefault="000C5739" w:rsidP="000C5739">
            <w:pPr>
              <w:ind w:left="0"/>
              <w:rPr>
                <w:bCs/>
                <w:color w:val="auto"/>
                <w:sz w:val="24"/>
                <w:szCs w:val="24"/>
              </w:rPr>
            </w:pPr>
            <w:r w:rsidRPr="00A02F7C">
              <w:rPr>
                <w:bCs/>
                <w:color w:val="auto"/>
                <w:sz w:val="24"/>
                <w:szCs w:val="24"/>
              </w:rPr>
              <w:t xml:space="preserve">Acquisition des droits d’utilisation des services </w:t>
            </w:r>
            <w:proofErr w:type="spellStart"/>
            <w:r w:rsidRPr="00A02F7C">
              <w:rPr>
                <w:bCs/>
                <w:color w:val="auto"/>
                <w:sz w:val="24"/>
                <w:szCs w:val="24"/>
              </w:rPr>
              <w:t>cloud</w:t>
            </w:r>
            <w:proofErr w:type="spellEnd"/>
            <w:r w:rsidRPr="00A02F7C">
              <w:rPr>
                <w:bCs/>
                <w:color w:val="auto"/>
                <w:sz w:val="24"/>
                <w:szCs w:val="24"/>
              </w:rPr>
              <w:t xml:space="preserve"> pour l’hébergement d’une copie de sauvegarde des données de la CNAM </w:t>
            </w:r>
          </w:p>
        </w:tc>
        <w:tc>
          <w:tcPr>
            <w:tcW w:w="1417" w:type="dxa"/>
          </w:tcPr>
          <w:p w14:paraId="062BF1A3" w14:textId="2C7E2B43"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5EE1A021" w14:textId="7F4E7C48"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10C8E862" w14:textId="0102D949"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0687BBA4" w14:textId="71C45019"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2036335C" w14:textId="1341C59F"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7D8C4281" w14:textId="77777777" w:rsidTr="00596C61">
        <w:trPr>
          <w:trHeight w:val="732"/>
        </w:trPr>
        <w:tc>
          <w:tcPr>
            <w:tcW w:w="5382" w:type="dxa"/>
          </w:tcPr>
          <w:p w14:paraId="3ED86FCD" w14:textId="781F7791" w:rsidR="000C5739" w:rsidRPr="00A02F7C" w:rsidRDefault="000C5739" w:rsidP="000C5739">
            <w:pPr>
              <w:ind w:left="0"/>
              <w:rPr>
                <w:bCs/>
                <w:color w:val="auto"/>
                <w:sz w:val="24"/>
                <w:szCs w:val="24"/>
              </w:rPr>
            </w:pPr>
            <w:r w:rsidRPr="00A02F7C">
              <w:rPr>
                <w:bCs/>
                <w:color w:val="auto"/>
                <w:sz w:val="24"/>
                <w:szCs w:val="24"/>
              </w:rPr>
              <w:t xml:space="preserve">Recrutement d'un cabinet qualifié pour l’élaboration d’une cartographie des fonctionnalités par processus métiers et support en vue de leur intégration de manière optimale dans le système d’information de l’institution.  </w:t>
            </w:r>
          </w:p>
        </w:tc>
        <w:tc>
          <w:tcPr>
            <w:tcW w:w="1417" w:type="dxa"/>
          </w:tcPr>
          <w:p w14:paraId="1045F294" w14:textId="2AA1814E"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6677C8D7" w14:textId="10EA48FB" w:rsidR="000C5739" w:rsidRPr="0015416F" w:rsidRDefault="000C5739" w:rsidP="000C5739">
            <w:pPr>
              <w:ind w:left="0"/>
              <w:jc w:val="center"/>
              <w:rPr>
                <w:bCs/>
                <w:color w:val="auto"/>
                <w:sz w:val="24"/>
                <w:szCs w:val="24"/>
              </w:rPr>
            </w:pPr>
            <w:r w:rsidRPr="0015416F">
              <w:rPr>
                <w:bCs/>
                <w:color w:val="auto"/>
                <w:sz w:val="24"/>
                <w:szCs w:val="24"/>
              </w:rPr>
              <w:t>Contrat de prestations intellectuelles</w:t>
            </w:r>
          </w:p>
        </w:tc>
        <w:tc>
          <w:tcPr>
            <w:tcW w:w="2268" w:type="dxa"/>
          </w:tcPr>
          <w:p w14:paraId="06FE8F24" w14:textId="77777777" w:rsidR="000C5739" w:rsidRPr="0015416F" w:rsidRDefault="000C5739" w:rsidP="000C5739">
            <w:pPr>
              <w:ind w:left="0"/>
              <w:jc w:val="center"/>
              <w:rPr>
                <w:bCs/>
                <w:color w:val="auto"/>
                <w:sz w:val="24"/>
                <w:szCs w:val="24"/>
              </w:rPr>
            </w:pPr>
          </w:p>
          <w:p w14:paraId="1C60DF56" w14:textId="6EC61644" w:rsidR="000C5739" w:rsidRPr="0015416F" w:rsidRDefault="000C5739" w:rsidP="000C5739">
            <w:pPr>
              <w:ind w:left="0"/>
              <w:jc w:val="center"/>
              <w:rPr>
                <w:bCs/>
                <w:color w:val="auto"/>
                <w:sz w:val="24"/>
                <w:szCs w:val="24"/>
              </w:rPr>
            </w:pPr>
            <w:r w:rsidRPr="0015416F">
              <w:rPr>
                <w:bCs/>
                <w:color w:val="auto"/>
                <w:sz w:val="24"/>
                <w:szCs w:val="24"/>
              </w:rPr>
              <w:t>SCI</w:t>
            </w:r>
          </w:p>
        </w:tc>
        <w:tc>
          <w:tcPr>
            <w:tcW w:w="1701" w:type="dxa"/>
            <w:vAlign w:val="center"/>
          </w:tcPr>
          <w:p w14:paraId="4B64AA0D" w14:textId="6DF04843"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6FDC9D52" w14:textId="48044756"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6311C638" w14:textId="77777777" w:rsidTr="00596C61">
        <w:trPr>
          <w:trHeight w:val="732"/>
        </w:trPr>
        <w:tc>
          <w:tcPr>
            <w:tcW w:w="5382" w:type="dxa"/>
          </w:tcPr>
          <w:p w14:paraId="08E0487A" w14:textId="34D78B7E" w:rsidR="000C5739" w:rsidRPr="00A02F7C" w:rsidRDefault="000C5739" w:rsidP="000C5739">
            <w:pPr>
              <w:ind w:left="0"/>
              <w:rPr>
                <w:bCs/>
                <w:color w:val="auto"/>
                <w:sz w:val="24"/>
                <w:szCs w:val="24"/>
              </w:rPr>
            </w:pPr>
            <w:r w:rsidRPr="00A02F7C">
              <w:rPr>
                <w:bCs/>
                <w:color w:val="auto"/>
                <w:sz w:val="24"/>
                <w:szCs w:val="24"/>
              </w:rPr>
              <w:t xml:space="preserve">Recrutement d'un cabinet spécialisé pour assurer la mise en niveau de l’équipe informatique de la CNAM par rapport aux technologies de développement cible dans le cadre de la refonte du système d’information de l’institution </w:t>
            </w:r>
          </w:p>
        </w:tc>
        <w:tc>
          <w:tcPr>
            <w:tcW w:w="1417" w:type="dxa"/>
          </w:tcPr>
          <w:p w14:paraId="1F491C4E" w14:textId="4DF96803"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52CFA7B7" w14:textId="74181646" w:rsidR="000C5739" w:rsidRPr="0015416F" w:rsidRDefault="000C5739" w:rsidP="000C5739">
            <w:pPr>
              <w:ind w:left="0"/>
              <w:jc w:val="center"/>
              <w:rPr>
                <w:bCs/>
                <w:color w:val="auto"/>
                <w:sz w:val="24"/>
                <w:szCs w:val="24"/>
              </w:rPr>
            </w:pPr>
            <w:r w:rsidRPr="0015416F">
              <w:rPr>
                <w:bCs/>
                <w:color w:val="auto"/>
                <w:sz w:val="24"/>
                <w:szCs w:val="24"/>
              </w:rPr>
              <w:t>Contrat de prestations intellectuelles</w:t>
            </w:r>
          </w:p>
        </w:tc>
        <w:tc>
          <w:tcPr>
            <w:tcW w:w="2268" w:type="dxa"/>
          </w:tcPr>
          <w:p w14:paraId="5B1B7DCE" w14:textId="77777777" w:rsidR="000C5739" w:rsidRPr="0015416F" w:rsidRDefault="000C5739" w:rsidP="000C5739">
            <w:pPr>
              <w:ind w:left="0"/>
              <w:jc w:val="center"/>
              <w:rPr>
                <w:bCs/>
                <w:color w:val="auto"/>
                <w:sz w:val="24"/>
                <w:szCs w:val="24"/>
              </w:rPr>
            </w:pPr>
          </w:p>
          <w:p w14:paraId="0361E6FC" w14:textId="7C97D832" w:rsidR="000C5739" w:rsidRPr="0015416F" w:rsidRDefault="000C5739" w:rsidP="000C5739">
            <w:pPr>
              <w:ind w:left="0"/>
              <w:jc w:val="center"/>
              <w:rPr>
                <w:bCs/>
                <w:color w:val="auto"/>
                <w:sz w:val="24"/>
                <w:szCs w:val="24"/>
              </w:rPr>
            </w:pPr>
            <w:r w:rsidRPr="0015416F">
              <w:rPr>
                <w:bCs/>
                <w:color w:val="auto"/>
                <w:sz w:val="24"/>
                <w:szCs w:val="24"/>
              </w:rPr>
              <w:t>S</w:t>
            </w:r>
            <w:r>
              <w:rPr>
                <w:bCs/>
                <w:color w:val="auto"/>
                <w:sz w:val="24"/>
                <w:szCs w:val="24"/>
              </w:rPr>
              <w:t>CI</w:t>
            </w:r>
          </w:p>
        </w:tc>
        <w:tc>
          <w:tcPr>
            <w:tcW w:w="1701" w:type="dxa"/>
            <w:vAlign w:val="center"/>
          </w:tcPr>
          <w:p w14:paraId="5DE6FA4E" w14:textId="0FFE0A81"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011D7B59" w14:textId="4B9BDC8F"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0BF3B9B4" w14:textId="77777777" w:rsidTr="00596C61">
        <w:trPr>
          <w:trHeight w:val="732"/>
        </w:trPr>
        <w:tc>
          <w:tcPr>
            <w:tcW w:w="5382" w:type="dxa"/>
          </w:tcPr>
          <w:p w14:paraId="29F3EBCB" w14:textId="176F326B" w:rsidR="000C5739" w:rsidRPr="00A02F7C" w:rsidRDefault="000C5739" w:rsidP="000C5739">
            <w:pPr>
              <w:ind w:left="0"/>
              <w:rPr>
                <w:bCs/>
                <w:color w:val="auto"/>
                <w:sz w:val="24"/>
                <w:szCs w:val="24"/>
              </w:rPr>
            </w:pPr>
            <w:r w:rsidRPr="00A02F7C">
              <w:rPr>
                <w:bCs/>
                <w:color w:val="auto"/>
                <w:sz w:val="24"/>
                <w:szCs w:val="24"/>
              </w:rPr>
              <w:t>Recrutement d'un cabinet spécialisé pour assurer la mise en niveau de l’équipe informatique de la CNAM dans le domaine de la sécurité informatique et de l’administration de l’infrastructure data center</w:t>
            </w:r>
          </w:p>
        </w:tc>
        <w:tc>
          <w:tcPr>
            <w:tcW w:w="1417" w:type="dxa"/>
          </w:tcPr>
          <w:p w14:paraId="0DA99408" w14:textId="1F6FAC52"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3DA09CBF" w14:textId="0EE36913" w:rsidR="000C5739" w:rsidRPr="0015416F" w:rsidRDefault="000C5739" w:rsidP="000C5739">
            <w:pPr>
              <w:ind w:left="0"/>
              <w:jc w:val="center"/>
              <w:rPr>
                <w:bCs/>
                <w:color w:val="auto"/>
                <w:sz w:val="24"/>
                <w:szCs w:val="24"/>
              </w:rPr>
            </w:pPr>
            <w:r w:rsidRPr="0015416F">
              <w:rPr>
                <w:bCs/>
                <w:color w:val="auto"/>
                <w:sz w:val="24"/>
                <w:szCs w:val="24"/>
              </w:rPr>
              <w:t>Contrat de prestations intellectuelles</w:t>
            </w:r>
          </w:p>
        </w:tc>
        <w:tc>
          <w:tcPr>
            <w:tcW w:w="2268" w:type="dxa"/>
          </w:tcPr>
          <w:p w14:paraId="3A0522F3" w14:textId="77777777" w:rsidR="000C5739" w:rsidRDefault="000C5739" w:rsidP="000C5739">
            <w:pPr>
              <w:ind w:left="0"/>
              <w:jc w:val="center"/>
              <w:rPr>
                <w:bCs/>
                <w:color w:val="auto"/>
                <w:sz w:val="24"/>
                <w:szCs w:val="24"/>
              </w:rPr>
            </w:pPr>
          </w:p>
          <w:p w14:paraId="55AA1ACF" w14:textId="415F1F7D" w:rsidR="000C5739" w:rsidRPr="0015416F" w:rsidRDefault="000C5739" w:rsidP="000C5739">
            <w:pPr>
              <w:ind w:left="0"/>
              <w:jc w:val="center"/>
              <w:rPr>
                <w:bCs/>
                <w:color w:val="auto"/>
                <w:sz w:val="24"/>
                <w:szCs w:val="24"/>
              </w:rPr>
            </w:pPr>
            <w:r>
              <w:rPr>
                <w:bCs/>
                <w:color w:val="auto"/>
                <w:sz w:val="24"/>
                <w:szCs w:val="24"/>
              </w:rPr>
              <w:t>SCI</w:t>
            </w:r>
          </w:p>
        </w:tc>
        <w:tc>
          <w:tcPr>
            <w:tcW w:w="1701" w:type="dxa"/>
            <w:vAlign w:val="center"/>
          </w:tcPr>
          <w:p w14:paraId="79D365B7" w14:textId="2055E53D"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c>
          <w:tcPr>
            <w:tcW w:w="1701" w:type="dxa"/>
            <w:vAlign w:val="center"/>
          </w:tcPr>
          <w:p w14:paraId="3DF21A9C" w14:textId="5D291137" w:rsidR="000C5739" w:rsidRDefault="000C5739" w:rsidP="000C5739">
            <w:pPr>
              <w:ind w:left="0"/>
              <w:jc w:val="center"/>
              <w:rPr>
                <w:bCs/>
                <w:color w:val="auto"/>
                <w:sz w:val="24"/>
                <w:szCs w:val="24"/>
              </w:rPr>
            </w:pPr>
            <w:r>
              <w:rPr>
                <w:bCs/>
                <w:color w:val="auto"/>
                <w:sz w:val="24"/>
                <w:szCs w:val="24"/>
              </w:rPr>
              <w:t>juillet</w:t>
            </w:r>
            <w:r w:rsidRPr="0015416F">
              <w:rPr>
                <w:bCs/>
                <w:color w:val="auto"/>
                <w:sz w:val="24"/>
                <w:szCs w:val="24"/>
              </w:rPr>
              <w:t xml:space="preserve"> </w:t>
            </w:r>
            <w:r>
              <w:rPr>
                <w:bCs/>
                <w:color w:val="auto"/>
                <w:sz w:val="24"/>
                <w:szCs w:val="24"/>
              </w:rPr>
              <w:t>2024</w:t>
            </w:r>
          </w:p>
        </w:tc>
      </w:tr>
      <w:tr w:rsidR="000C5739" w:rsidRPr="0015416F" w14:paraId="357B92C3" w14:textId="77777777" w:rsidTr="00596C61">
        <w:trPr>
          <w:trHeight w:val="732"/>
        </w:trPr>
        <w:tc>
          <w:tcPr>
            <w:tcW w:w="5382" w:type="dxa"/>
          </w:tcPr>
          <w:p w14:paraId="6D406E20" w14:textId="2A40A19C" w:rsidR="000C5739" w:rsidRPr="00A02F7C" w:rsidRDefault="000C5739" w:rsidP="000C5739">
            <w:pPr>
              <w:ind w:left="0"/>
              <w:rPr>
                <w:bCs/>
                <w:color w:val="auto"/>
                <w:sz w:val="24"/>
                <w:szCs w:val="24"/>
              </w:rPr>
            </w:pPr>
            <w:r>
              <w:rPr>
                <w:bCs/>
                <w:color w:val="auto"/>
                <w:sz w:val="24"/>
                <w:szCs w:val="24"/>
              </w:rPr>
              <w:lastRenderedPageBreak/>
              <w:t>Acquisition de soixante-dix (70) stations (capteur d’empreinte +caméra) et développement d’une application desktop pour leur opérationnalisation avec la solution d’identification biométrique des assurés de la CNAM</w:t>
            </w:r>
          </w:p>
        </w:tc>
        <w:tc>
          <w:tcPr>
            <w:tcW w:w="1417" w:type="dxa"/>
          </w:tcPr>
          <w:p w14:paraId="5BCDC426" w14:textId="4A333D49"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7FEACFD3" w14:textId="2AC306C4"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6E33D2AD" w14:textId="16E7609A"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55262EF5" w14:textId="4571ADCA" w:rsidR="000C5739" w:rsidRDefault="000C5739" w:rsidP="000C5739">
            <w:pPr>
              <w:ind w:left="0"/>
              <w:jc w:val="center"/>
              <w:rPr>
                <w:bCs/>
                <w:color w:val="auto"/>
                <w:sz w:val="24"/>
                <w:szCs w:val="24"/>
              </w:rPr>
            </w:pPr>
            <w:r>
              <w:rPr>
                <w:bCs/>
                <w:color w:val="auto"/>
                <w:sz w:val="24"/>
                <w:szCs w:val="24"/>
              </w:rPr>
              <w:t>août</w:t>
            </w:r>
            <w:r w:rsidRPr="0015416F">
              <w:rPr>
                <w:bCs/>
                <w:color w:val="auto"/>
                <w:sz w:val="24"/>
                <w:szCs w:val="24"/>
              </w:rPr>
              <w:t xml:space="preserve"> </w:t>
            </w:r>
            <w:r>
              <w:rPr>
                <w:bCs/>
                <w:color w:val="auto"/>
                <w:sz w:val="24"/>
                <w:szCs w:val="24"/>
              </w:rPr>
              <w:t>2024</w:t>
            </w:r>
          </w:p>
        </w:tc>
        <w:tc>
          <w:tcPr>
            <w:tcW w:w="1701" w:type="dxa"/>
            <w:vAlign w:val="center"/>
          </w:tcPr>
          <w:p w14:paraId="34E44D70" w14:textId="352500EA" w:rsidR="000C5739" w:rsidRDefault="000C5739" w:rsidP="000C5739">
            <w:pPr>
              <w:ind w:left="0"/>
              <w:jc w:val="center"/>
              <w:rPr>
                <w:bCs/>
                <w:color w:val="auto"/>
                <w:sz w:val="24"/>
                <w:szCs w:val="24"/>
              </w:rPr>
            </w:pPr>
            <w:r>
              <w:rPr>
                <w:bCs/>
                <w:color w:val="auto"/>
                <w:sz w:val="24"/>
                <w:szCs w:val="24"/>
              </w:rPr>
              <w:t>août</w:t>
            </w:r>
            <w:r w:rsidRPr="0015416F">
              <w:rPr>
                <w:bCs/>
                <w:color w:val="auto"/>
                <w:sz w:val="24"/>
                <w:szCs w:val="24"/>
              </w:rPr>
              <w:t xml:space="preserve"> </w:t>
            </w:r>
            <w:r>
              <w:rPr>
                <w:bCs/>
                <w:color w:val="auto"/>
                <w:sz w:val="24"/>
                <w:szCs w:val="24"/>
              </w:rPr>
              <w:t>2024</w:t>
            </w:r>
          </w:p>
        </w:tc>
      </w:tr>
      <w:tr w:rsidR="000C5739" w:rsidRPr="0015416F" w14:paraId="30468733" w14:textId="77777777" w:rsidTr="00596C61">
        <w:trPr>
          <w:trHeight w:val="732"/>
        </w:trPr>
        <w:tc>
          <w:tcPr>
            <w:tcW w:w="5382" w:type="dxa"/>
          </w:tcPr>
          <w:p w14:paraId="3BEE37B9" w14:textId="42C6E64F" w:rsidR="000C5739" w:rsidRPr="00A02F7C" w:rsidRDefault="000C5739" w:rsidP="000C5739">
            <w:pPr>
              <w:ind w:left="0"/>
              <w:rPr>
                <w:bCs/>
                <w:color w:val="auto"/>
                <w:sz w:val="24"/>
                <w:szCs w:val="24"/>
              </w:rPr>
            </w:pPr>
            <w:r w:rsidRPr="00A02F7C">
              <w:rPr>
                <w:bCs/>
                <w:color w:val="auto"/>
                <w:sz w:val="24"/>
                <w:szCs w:val="24"/>
              </w:rPr>
              <w:t>Acquisition et mise en service d'une application mobile pour la digitalisation de certains services de la CNAM</w:t>
            </w:r>
          </w:p>
        </w:tc>
        <w:tc>
          <w:tcPr>
            <w:tcW w:w="1417" w:type="dxa"/>
          </w:tcPr>
          <w:p w14:paraId="3CDC904B" w14:textId="4249F645"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74987026" w14:textId="6FD7AB54"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17135905" w14:textId="5676B6C4"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5C4AC7FE" w14:textId="7D3A12E7" w:rsidR="000C5739" w:rsidRDefault="000C5739" w:rsidP="000C5739">
            <w:pPr>
              <w:ind w:left="0"/>
              <w:jc w:val="center"/>
              <w:rPr>
                <w:bCs/>
                <w:color w:val="auto"/>
                <w:sz w:val="24"/>
                <w:szCs w:val="24"/>
              </w:rPr>
            </w:pPr>
            <w:r>
              <w:rPr>
                <w:bCs/>
                <w:color w:val="auto"/>
                <w:sz w:val="24"/>
                <w:szCs w:val="24"/>
              </w:rPr>
              <w:t>août</w:t>
            </w:r>
            <w:r w:rsidRPr="0015416F">
              <w:rPr>
                <w:bCs/>
                <w:color w:val="auto"/>
                <w:sz w:val="24"/>
                <w:szCs w:val="24"/>
              </w:rPr>
              <w:t xml:space="preserve"> </w:t>
            </w:r>
            <w:r>
              <w:rPr>
                <w:bCs/>
                <w:color w:val="auto"/>
                <w:sz w:val="24"/>
                <w:szCs w:val="24"/>
              </w:rPr>
              <w:t>2024</w:t>
            </w:r>
          </w:p>
        </w:tc>
        <w:tc>
          <w:tcPr>
            <w:tcW w:w="1701" w:type="dxa"/>
            <w:vAlign w:val="center"/>
          </w:tcPr>
          <w:p w14:paraId="3BE73770" w14:textId="576F62BC" w:rsidR="000C5739" w:rsidRDefault="000C5739" w:rsidP="000C5739">
            <w:pPr>
              <w:ind w:left="0"/>
              <w:jc w:val="center"/>
              <w:rPr>
                <w:bCs/>
                <w:color w:val="auto"/>
                <w:sz w:val="24"/>
                <w:szCs w:val="24"/>
              </w:rPr>
            </w:pPr>
            <w:r>
              <w:rPr>
                <w:bCs/>
                <w:color w:val="auto"/>
                <w:sz w:val="24"/>
                <w:szCs w:val="24"/>
              </w:rPr>
              <w:t>août</w:t>
            </w:r>
            <w:r w:rsidRPr="0015416F">
              <w:rPr>
                <w:bCs/>
                <w:color w:val="auto"/>
                <w:sz w:val="24"/>
                <w:szCs w:val="24"/>
              </w:rPr>
              <w:t xml:space="preserve"> </w:t>
            </w:r>
            <w:r>
              <w:rPr>
                <w:bCs/>
                <w:color w:val="auto"/>
                <w:sz w:val="24"/>
                <w:szCs w:val="24"/>
              </w:rPr>
              <w:t>2024</w:t>
            </w:r>
          </w:p>
        </w:tc>
      </w:tr>
      <w:tr w:rsidR="000C5739" w:rsidRPr="0015416F" w14:paraId="6197A58D" w14:textId="77777777" w:rsidTr="00596C61">
        <w:trPr>
          <w:trHeight w:val="732"/>
        </w:trPr>
        <w:tc>
          <w:tcPr>
            <w:tcW w:w="5382" w:type="dxa"/>
          </w:tcPr>
          <w:p w14:paraId="3F3DBA5B" w14:textId="17165A50" w:rsidR="000C5739" w:rsidRPr="00A02F7C" w:rsidRDefault="000C5739" w:rsidP="000C5739">
            <w:pPr>
              <w:ind w:left="0"/>
              <w:rPr>
                <w:bCs/>
                <w:color w:val="auto"/>
                <w:sz w:val="24"/>
                <w:szCs w:val="24"/>
              </w:rPr>
            </w:pPr>
            <w:r w:rsidRPr="00A02F7C">
              <w:rPr>
                <w:bCs/>
                <w:color w:val="auto"/>
                <w:sz w:val="24"/>
                <w:szCs w:val="24"/>
              </w:rPr>
              <w:t>Acquisition et mise en service d’une solution BI pour l’aide à la décision au profit de la Caisse Nationale d’Assurance Maladie (CNAM)</w:t>
            </w:r>
          </w:p>
        </w:tc>
        <w:tc>
          <w:tcPr>
            <w:tcW w:w="1417" w:type="dxa"/>
          </w:tcPr>
          <w:p w14:paraId="3E22FFFD" w14:textId="24B89D51"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5FC358F6" w14:textId="5977E512"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6438BD37" w14:textId="679BC9AA"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6FBFDDBD" w14:textId="6DCB3B8C" w:rsidR="000C5739" w:rsidRDefault="000C5739" w:rsidP="000C5739">
            <w:pPr>
              <w:ind w:left="0"/>
              <w:jc w:val="center"/>
              <w:rPr>
                <w:bCs/>
                <w:color w:val="auto"/>
                <w:sz w:val="24"/>
                <w:szCs w:val="24"/>
              </w:rPr>
            </w:pPr>
            <w:r w:rsidRPr="00076AE7">
              <w:rPr>
                <w:bCs/>
                <w:color w:val="auto"/>
                <w:sz w:val="24"/>
                <w:szCs w:val="24"/>
              </w:rPr>
              <w:t>août 2024</w:t>
            </w:r>
          </w:p>
        </w:tc>
        <w:tc>
          <w:tcPr>
            <w:tcW w:w="1701" w:type="dxa"/>
          </w:tcPr>
          <w:p w14:paraId="2EAA980B" w14:textId="460EB675" w:rsidR="000C5739" w:rsidRDefault="000C5739" w:rsidP="000C5739">
            <w:pPr>
              <w:ind w:left="0"/>
              <w:jc w:val="center"/>
              <w:rPr>
                <w:bCs/>
                <w:color w:val="auto"/>
                <w:sz w:val="24"/>
                <w:szCs w:val="24"/>
              </w:rPr>
            </w:pPr>
            <w:r w:rsidRPr="00076AE7">
              <w:rPr>
                <w:bCs/>
                <w:color w:val="auto"/>
                <w:sz w:val="24"/>
                <w:szCs w:val="24"/>
              </w:rPr>
              <w:t>août 2024</w:t>
            </w:r>
          </w:p>
        </w:tc>
      </w:tr>
      <w:tr w:rsidR="000C5739" w:rsidRPr="0015416F" w14:paraId="5AFCE0F6" w14:textId="77777777" w:rsidTr="00596C61">
        <w:trPr>
          <w:trHeight w:val="732"/>
        </w:trPr>
        <w:tc>
          <w:tcPr>
            <w:tcW w:w="5382" w:type="dxa"/>
          </w:tcPr>
          <w:p w14:paraId="46003100" w14:textId="2896E3F0" w:rsidR="000C5739" w:rsidRPr="0015416F" w:rsidRDefault="000C5739" w:rsidP="000C5739">
            <w:pPr>
              <w:ind w:left="0"/>
              <w:rPr>
                <w:bCs/>
                <w:color w:val="auto"/>
                <w:sz w:val="24"/>
                <w:szCs w:val="24"/>
              </w:rPr>
            </w:pPr>
            <w:r w:rsidRPr="0015416F">
              <w:rPr>
                <w:bCs/>
                <w:color w:val="auto"/>
                <w:sz w:val="24"/>
                <w:szCs w:val="24"/>
              </w:rPr>
              <w:t>Numérisation de 125 000 dossiers d’affiliation de la CNAM</w:t>
            </w:r>
          </w:p>
        </w:tc>
        <w:tc>
          <w:tcPr>
            <w:tcW w:w="1417" w:type="dxa"/>
          </w:tcPr>
          <w:p w14:paraId="106496CF" w14:textId="3FB338BE"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7DFA3373" w14:textId="5994A099" w:rsidR="000C5739" w:rsidRPr="0015416F" w:rsidRDefault="000C5739" w:rsidP="000C5739">
            <w:pPr>
              <w:ind w:left="0"/>
              <w:jc w:val="center"/>
              <w:rPr>
                <w:bCs/>
                <w:color w:val="auto"/>
                <w:sz w:val="24"/>
                <w:szCs w:val="24"/>
              </w:rPr>
            </w:pPr>
            <w:r w:rsidRPr="0015416F">
              <w:rPr>
                <w:bCs/>
                <w:color w:val="auto"/>
                <w:sz w:val="24"/>
                <w:szCs w:val="24"/>
              </w:rPr>
              <w:t>Contrat de travaux</w:t>
            </w:r>
          </w:p>
        </w:tc>
        <w:tc>
          <w:tcPr>
            <w:tcW w:w="2268" w:type="dxa"/>
          </w:tcPr>
          <w:p w14:paraId="0294C216" w14:textId="35E1E3AD"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1FE66A7C" w14:textId="4664553F" w:rsidR="000C5739" w:rsidRPr="0015416F" w:rsidRDefault="000C5739" w:rsidP="000C5739">
            <w:pPr>
              <w:ind w:left="0"/>
              <w:jc w:val="center"/>
              <w:rPr>
                <w:bCs/>
                <w:color w:val="auto"/>
                <w:sz w:val="24"/>
                <w:szCs w:val="24"/>
              </w:rPr>
            </w:pPr>
            <w:r w:rsidRPr="00076AE7">
              <w:rPr>
                <w:bCs/>
                <w:color w:val="auto"/>
                <w:sz w:val="24"/>
                <w:szCs w:val="24"/>
              </w:rPr>
              <w:t>août 2024</w:t>
            </w:r>
          </w:p>
        </w:tc>
        <w:tc>
          <w:tcPr>
            <w:tcW w:w="1701" w:type="dxa"/>
          </w:tcPr>
          <w:p w14:paraId="658FDC22" w14:textId="0512C13F" w:rsidR="000C5739" w:rsidRPr="0015416F" w:rsidRDefault="000C5739" w:rsidP="000C5739">
            <w:pPr>
              <w:ind w:left="0"/>
              <w:jc w:val="center"/>
              <w:rPr>
                <w:bCs/>
                <w:color w:val="auto"/>
                <w:sz w:val="24"/>
                <w:szCs w:val="24"/>
              </w:rPr>
            </w:pPr>
            <w:r w:rsidRPr="00076AE7">
              <w:rPr>
                <w:bCs/>
                <w:color w:val="auto"/>
                <w:sz w:val="24"/>
                <w:szCs w:val="24"/>
              </w:rPr>
              <w:t>août 2024</w:t>
            </w:r>
          </w:p>
        </w:tc>
      </w:tr>
      <w:tr w:rsidR="000C5739" w:rsidRPr="0015416F" w14:paraId="24038495" w14:textId="77777777" w:rsidTr="00596C61">
        <w:trPr>
          <w:trHeight w:val="732"/>
        </w:trPr>
        <w:tc>
          <w:tcPr>
            <w:tcW w:w="5382" w:type="dxa"/>
          </w:tcPr>
          <w:p w14:paraId="324F2AB0" w14:textId="097F7693" w:rsidR="000C5739" w:rsidRPr="0015416F" w:rsidRDefault="000C5739" w:rsidP="000C5739">
            <w:pPr>
              <w:ind w:left="0"/>
              <w:rPr>
                <w:bCs/>
                <w:color w:val="auto"/>
                <w:sz w:val="24"/>
                <w:szCs w:val="24"/>
              </w:rPr>
            </w:pPr>
            <w:r w:rsidRPr="0015416F">
              <w:rPr>
                <w:bCs/>
                <w:color w:val="auto"/>
                <w:sz w:val="24"/>
                <w:szCs w:val="24"/>
              </w:rPr>
              <w:t>Numérisation de 30 000 dossiers de la comptabilité de la CNAM</w:t>
            </w:r>
          </w:p>
        </w:tc>
        <w:tc>
          <w:tcPr>
            <w:tcW w:w="1417" w:type="dxa"/>
          </w:tcPr>
          <w:p w14:paraId="22257C4E" w14:textId="79F4A16B"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31E7210" w14:textId="38E172AB" w:rsidR="000C5739" w:rsidRPr="0015416F" w:rsidRDefault="000C5739" w:rsidP="000C5739">
            <w:pPr>
              <w:ind w:left="0"/>
              <w:jc w:val="center"/>
              <w:rPr>
                <w:bCs/>
                <w:color w:val="auto"/>
                <w:sz w:val="24"/>
                <w:szCs w:val="24"/>
              </w:rPr>
            </w:pPr>
            <w:r w:rsidRPr="0015416F">
              <w:rPr>
                <w:bCs/>
                <w:color w:val="auto"/>
                <w:sz w:val="24"/>
                <w:szCs w:val="24"/>
              </w:rPr>
              <w:t>Contrat de travaux</w:t>
            </w:r>
          </w:p>
        </w:tc>
        <w:tc>
          <w:tcPr>
            <w:tcW w:w="2268" w:type="dxa"/>
          </w:tcPr>
          <w:p w14:paraId="120A8C5C" w14:textId="3BF8DA12"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39B74FE8" w14:textId="17C5447D" w:rsidR="000C5739" w:rsidRPr="0015416F" w:rsidRDefault="000C5739" w:rsidP="000C5739">
            <w:pPr>
              <w:ind w:left="0"/>
              <w:jc w:val="center"/>
              <w:rPr>
                <w:bCs/>
                <w:color w:val="auto"/>
                <w:sz w:val="24"/>
                <w:szCs w:val="24"/>
              </w:rPr>
            </w:pPr>
            <w:r w:rsidRPr="00076AE7">
              <w:rPr>
                <w:bCs/>
                <w:color w:val="auto"/>
                <w:sz w:val="24"/>
                <w:szCs w:val="24"/>
              </w:rPr>
              <w:t>août 2024</w:t>
            </w:r>
          </w:p>
        </w:tc>
        <w:tc>
          <w:tcPr>
            <w:tcW w:w="1701" w:type="dxa"/>
          </w:tcPr>
          <w:p w14:paraId="488150BF" w14:textId="29EA25CB" w:rsidR="000C5739" w:rsidRPr="0015416F" w:rsidRDefault="000C5739" w:rsidP="000C5739">
            <w:pPr>
              <w:ind w:left="0"/>
              <w:jc w:val="center"/>
              <w:rPr>
                <w:bCs/>
                <w:color w:val="auto"/>
                <w:sz w:val="24"/>
                <w:szCs w:val="24"/>
              </w:rPr>
            </w:pPr>
            <w:r w:rsidRPr="00076AE7">
              <w:rPr>
                <w:bCs/>
                <w:color w:val="auto"/>
                <w:sz w:val="24"/>
                <w:szCs w:val="24"/>
              </w:rPr>
              <w:t>août 2024</w:t>
            </w:r>
          </w:p>
        </w:tc>
      </w:tr>
      <w:tr w:rsidR="000C5739" w:rsidRPr="0015416F" w14:paraId="57C98692" w14:textId="77777777" w:rsidTr="00596C61">
        <w:trPr>
          <w:trHeight w:val="732"/>
        </w:trPr>
        <w:tc>
          <w:tcPr>
            <w:tcW w:w="5382" w:type="dxa"/>
          </w:tcPr>
          <w:p w14:paraId="7CF24992" w14:textId="7EEB2191" w:rsidR="000C5739" w:rsidRPr="0015416F" w:rsidRDefault="000C5739" w:rsidP="000C5739">
            <w:pPr>
              <w:ind w:left="0"/>
              <w:jc w:val="both"/>
              <w:rPr>
                <w:bCs/>
                <w:color w:val="auto"/>
                <w:sz w:val="24"/>
                <w:szCs w:val="24"/>
              </w:rPr>
            </w:pPr>
            <w:r>
              <w:rPr>
                <w:bCs/>
                <w:color w:val="auto"/>
                <w:sz w:val="24"/>
                <w:szCs w:val="24"/>
              </w:rPr>
              <w:t>Elaboration d’un organigramme et d’un plan de carrière au profit de la Caisse Nationale d’assurance Maladie (CNAM)</w:t>
            </w:r>
          </w:p>
        </w:tc>
        <w:tc>
          <w:tcPr>
            <w:tcW w:w="1417" w:type="dxa"/>
          </w:tcPr>
          <w:p w14:paraId="75FD5A8D" w14:textId="50ED598F"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387BE73" w14:textId="6C8BE530" w:rsidR="000C5739" w:rsidRPr="0015416F" w:rsidRDefault="000C5739" w:rsidP="000C5739">
            <w:pPr>
              <w:ind w:left="0"/>
              <w:jc w:val="center"/>
              <w:rPr>
                <w:bCs/>
                <w:color w:val="auto"/>
                <w:sz w:val="24"/>
                <w:szCs w:val="24"/>
              </w:rPr>
            </w:pPr>
            <w:r w:rsidRPr="0015416F">
              <w:rPr>
                <w:bCs/>
                <w:color w:val="auto"/>
                <w:sz w:val="24"/>
                <w:szCs w:val="24"/>
              </w:rPr>
              <w:t>Contrat de prestations intellectuelles</w:t>
            </w:r>
          </w:p>
        </w:tc>
        <w:tc>
          <w:tcPr>
            <w:tcW w:w="2268" w:type="dxa"/>
          </w:tcPr>
          <w:p w14:paraId="59A1F28E" w14:textId="79A5C69C" w:rsidR="000C5739" w:rsidRPr="0015416F" w:rsidRDefault="000C5739" w:rsidP="000C5739">
            <w:pPr>
              <w:ind w:left="0"/>
              <w:jc w:val="center"/>
              <w:rPr>
                <w:bCs/>
                <w:color w:val="auto"/>
                <w:sz w:val="24"/>
                <w:szCs w:val="24"/>
              </w:rPr>
            </w:pPr>
            <w:r>
              <w:rPr>
                <w:bCs/>
                <w:color w:val="auto"/>
                <w:sz w:val="24"/>
                <w:szCs w:val="24"/>
              </w:rPr>
              <w:t>SCI</w:t>
            </w:r>
          </w:p>
        </w:tc>
        <w:tc>
          <w:tcPr>
            <w:tcW w:w="1701" w:type="dxa"/>
          </w:tcPr>
          <w:p w14:paraId="34E314F1" w14:textId="14DF3EF6" w:rsidR="000C5739" w:rsidRPr="00076AE7" w:rsidRDefault="000C5739" w:rsidP="000C5739">
            <w:pPr>
              <w:ind w:left="0"/>
              <w:jc w:val="center"/>
              <w:rPr>
                <w:bCs/>
                <w:color w:val="auto"/>
                <w:sz w:val="24"/>
                <w:szCs w:val="24"/>
              </w:rPr>
            </w:pPr>
            <w:r w:rsidRPr="00076AE7">
              <w:rPr>
                <w:bCs/>
                <w:color w:val="auto"/>
                <w:sz w:val="24"/>
                <w:szCs w:val="24"/>
              </w:rPr>
              <w:t>août 2024</w:t>
            </w:r>
          </w:p>
        </w:tc>
        <w:tc>
          <w:tcPr>
            <w:tcW w:w="1701" w:type="dxa"/>
          </w:tcPr>
          <w:p w14:paraId="06A735D9" w14:textId="07DC8CC5" w:rsidR="000C5739" w:rsidRPr="00076AE7" w:rsidRDefault="000C5739" w:rsidP="000C5739">
            <w:pPr>
              <w:ind w:left="0"/>
              <w:jc w:val="center"/>
              <w:rPr>
                <w:bCs/>
                <w:color w:val="auto"/>
                <w:sz w:val="24"/>
                <w:szCs w:val="24"/>
              </w:rPr>
            </w:pPr>
            <w:r w:rsidRPr="00076AE7">
              <w:rPr>
                <w:bCs/>
                <w:color w:val="auto"/>
                <w:sz w:val="24"/>
                <w:szCs w:val="24"/>
              </w:rPr>
              <w:t>août 2024</w:t>
            </w:r>
          </w:p>
        </w:tc>
      </w:tr>
      <w:tr w:rsidR="000C5739" w:rsidRPr="0015416F" w14:paraId="7A1725AD" w14:textId="77777777" w:rsidTr="00596C61">
        <w:trPr>
          <w:trHeight w:val="732"/>
        </w:trPr>
        <w:tc>
          <w:tcPr>
            <w:tcW w:w="5382" w:type="dxa"/>
          </w:tcPr>
          <w:p w14:paraId="2685480E" w14:textId="4AB8A593" w:rsidR="000C5739" w:rsidRPr="0015416F" w:rsidRDefault="000C5739" w:rsidP="000C5739">
            <w:pPr>
              <w:ind w:left="0"/>
              <w:rPr>
                <w:bCs/>
                <w:color w:val="auto"/>
                <w:sz w:val="24"/>
                <w:szCs w:val="24"/>
              </w:rPr>
            </w:pPr>
            <w:r w:rsidRPr="0015416F">
              <w:rPr>
                <w:bCs/>
                <w:color w:val="auto"/>
                <w:sz w:val="24"/>
                <w:szCs w:val="24"/>
              </w:rPr>
              <w:t xml:space="preserve">Mise à niveau, décapage et réhabilitation de la cour et des locaux de l’Agence de la CNAM à </w:t>
            </w:r>
            <w:proofErr w:type="spellStart"/>
            <w:r w:rsidRPr="0015416F">
              <w:rPr>
                <w:bCs/>
                <w:color w:val="auto"/>
                <w:sz w:val="24"/>
                <w:szCs w:val="24"/>
              </w:rPr>
              <w:t>Teyarett</w:t>
            </w:r>
            <w:proofErr w:type="spellEnd"/>
          </w:p>
        </w:tc>
        <w:tc>
          <w:tcPr>
            <w:tcW w:w="1417" w:type="dxa"/>
          </w:tcPr>
          <w:p w14:paraId="28B4D52A" w14:textId="77777777" w:rsidR="000C5739" w:rsidRPr="0015416F" w:rsidRDefault="000C5739" w:rsidP="000C5739">
            <w:pPr>
              <w:ind w:left="0"/>
              <w:jc w:val="center"/>
              <w:rPr>
                <w:bCs/>
                <w:color w:val="auto"/>
                <w:sz w:val="24"/>
                <w:szCs w:val="24"/>
              </w:rPr>
            </w:pPr>
          </w:p>
          <w:p w14:paraId="622A03B2" w14:textId="3C628127"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00DCAFDD" w14:textId="2A01874B" w:rsidR="000C5739" w:rsidRPr="0015416F" w:rsidRDefault="000C5739" w:rsidP="000C5739">
            <w:pPr>
              <w:ind w:left="0"/>
              <w:jc w:val="center"/>
              <w:rPr>
                <w:bCs/>
                <w:color w:val="auto"/>
                <w:sz w:val="24"/>
                <w:szCs w:val="24"/>
              </w:rPr>
            </w:pPr>
            <w:r w:rsidRPr="0015416F">
              <w:rPr>
                <w:bCs/>
                <w:color w:val="auto"/>
                <w:sz w:val="24"/>
                <w:szCs w:val="24"/>
              </w:rPr>
              <w:t>Contrat de travaux</w:t>
            </w:r>
          </w:p>
        </w:tc>
        <w:tc>
          <w:tcPr>
            <w:tcW w:w="2268" w:type="dxa"/>
          </w:tcPr>
          <w:p w14:paraId="2D536FDA" w14:textId="17AFFEB9" w:rsidR="000C5739" w:rsidRPr="0015416F" w:rsidRDefault="000C5739" w:rsidP="000C5739">
            <w:pPr>
              <w:ind w:left="0"/>
              <w:jc w:val="center"/>
              <w:rPr>
                <w:bCs/>
                <w:color w:val="auto"/>
                <w:sz w:val="24"/>
                <w:szCs w:val="24"/>
              </w:rPr>
            </w:pPr>
            <w:r w:rsidRPr="0015416F">
              <w:rPr>
                <w:bCs/>
                <w:color w:val="auto"/>
                <w:sz w:val="24"/>
                <w:szCs w:val="24"/>
              </w:rPr>
              <w:t>Consultation directe des candidats</w:t>
            </w:r>
          </w:p>
        </w:tc>
        <w:tc>
          <w:tcPr>
            <w:tcW w:w="1701" w:type="dxa"/>
          </w:tcPr>
          <w:p w14:paraId="74F6CB5F" w14:textId="109220E1" w:rsidR="000C5739" w:rsidRDefault="000C5739" w:rsidP="000C5739">
            <w:pPr>
              <w:ind w:left="0"/>
              <w:jc w:val="center"/>
              <w:rPr>
                <w:bCs/>
                <w:color w:val="auto"/>
                <w:sz w:val="24"/>
                <w:szCs w:val="24"/>
              </w:rPr>
            </w:pPr>
            <w:r w:rsidRPr="00076AE7">
              <w:rPr>
                <w:bCs/>
                <w:color w:val="auto"/>
                <w:sz w:val="24"/>
                <w:szCs w:val="24"/>
              </w:rPr>
              <w:t>août 2024</w:t>
            </w:r>
          </w:p>
        </w:tc>
        <w:tc>
          <w:tcPr>
            <w:tcW w:w="1701" w:type="dxa"/>
          </w:tcPr>
          <w:p w14:paraId="3AE4E44D" w14:textId="23740B8D" w:rsidR="000C5739" w:rsidRDefault="000C5739" w:rsidP="000C5739">
            <w:pPr>
              <w:ind w:left="0"/>
              <w:jc w:val="center"/>
              <w:rPr>
                <w:bCs/>
                <w:color w:val="auto"/>
                <w:sz w:val="24"/>
                <w:szCs w:val="24"/>
              </w:rPr>
            </w:pPr>
            <w:r w:rsidRPr="00076AE7">
              <w:rPr>
                <w:bCs/>
                <w:color w:val="auto"/>
                <w:sz w:val="24"/>
                <w:szCs w:val="24"/>
              </w:rPr>
              <w:t>août 2024</w:t>
            </w:r>
          </w:p>
        </w:tc>
      </w:tr>
      <w:tr w:rsidR="000C5739" w:rsidRPr="0015416F" w14:paraId="0DEB2A6E" w14:textId="77777777" w:rsidTr="00596C61">
        <w:trPr>
          <w:trHeight w:val="626"/>
        </w:trPr>
        <w:tc>
          <w:tcPr>
            <w:tcW w:w="5382" w:type="dxa"/>
          </w:tcPr>
          <w:p w14:paraId="2E46D01D" w14:textId="25876F14" w:rsidR="000C5739" w:rsidRPr="0015416F" w:rsidRDefault="000C5739" w:rsidP="000C5739">
            <w:pPr>
              <w:ind w:left="0"/>
              <w:rPr>
                <w:bCs/>
                <w:color w:val="auto"/>
                <w:sz w:val="24"/>
                <w:szCs w:val="24"/>
              </w:rPr>
            </w:pPr>
            <w:r>
              <w:rPr>
                <w:bCs/>
                <w:color w:val="auto"/>
                <w:sz w:val="24"/>
                <w:szCs w:val="24"/>
              </w:rPr>
              <w:t xml:space="preserve">Elaboration du cahier de charge et suivi des travaux de </w:t>
            </w:r>
            <w:r w:rsidRPr="0015416F">
              <w:rPr>
                <w:bCs/>
                <w:color w:val="auto"/>
                <w:sz w:val="24"/>
                <w:szCs w:val="24"/>
              </w:rPr>
              <w:t xml:space="preserve"> Mise </w:t>
            </w:r>
            <w:proofErr w:type="gramStart"/>
            <w:r w:rsidRPr="0015416F">
              <w:rPr>
                <w:bCs/>
                <w:color w:val="auto"/>
                <w:sz w:val="24"/>
                <w:szCs w:val="24"/>
              </w:rPr>
              <w:t>au</w:t>
            </w:r>
            <w:proofErr w:type="gramEnd"/>
            <w:r w:rsidRPr="0015416F">
              <w:rPr>
                <w:bCs/>
                <w:color w:val="auto"/>
                <w:sz w:val="24"/>
                <w:szCs w:val="24"/>
              </w:rPr>
              <w:t xml:space="preserve"> norme du réseau HVAC-FLUIDE du bâtiment abritant le Siège de la CNAM (R+5) avec élaboration des plans de recollement architecturaux</w:t>
            </w:r>
          </w:p>
        </w:tc>
        <w:tc>
          <w:tcPr>
            <w:tcW w:w="1417" w:type="dxa"/>
          </w:tcPr>
          <w:p w14:paraId="6DAAA945" w14:textId="236514BA"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472CB9DF" w14:textId="77D8EE32" w:rsidR="000C5739" w:rsidRPr="0015416F" w:rsidRDefault="000C5739" w:rsidP="000C5739">
            <w:pPr>
              <w:ind w:left="0"/>
              <w:jc w:val="center"/>
              <w:rPr>
                <w:bCs/>
                <w:color w:val="auto"/>
                <w:sz w:val="24"/>
                <w:szCs w:val="24"/>
              </w:rPr>
            </w:pPr>
            <w:r w:rsidRPr="0015416F">
              <w:rPr>
                <w:bCs/>
                <w:color w:val="auto"/>
                <w:sz w:val="24"/>
                <w:szCs w:val="24"/>
              </w:rPr>
              <w:t>Contrat de prestation intellectuelle</w:t>
            </w:r>
          </w:p>
        </w:tc>
        <w:tc>
          <w:tcPr>
            <w:tcW w:w="2268" w:type="dxa"/>
          </w:tcPr>
          <w:p w14:paraId="19E378F4" w14:textId="5836F112" w:rsidR="000C5739" w:rsidRPr="0015416F" w:rsidRDefault="000C5739" w:rsidP="000C5739">
            <w:pPr>
              <w:ind w:left="0"/>
              <w:jc w:val="center"/>
              <w:rPr>
                <w:bCs/>
                <w:color w:val="auto"/>
                <w:sz w:val="24"/>
                <w:szCs w:val="24"/>
              </w:rPr>
            </w:pPr>
            <w:r w:rsidRPr="0015416F">
              <w:rPr>
                <w:bCs/>
                <w:color w:val="auto"/>
                <w:sz w:val="24"/>
                <w:szCs w:val="24"/>
              </w:rPr>
              <w:t>Consultation directe des candidats</w:t>
            </w:r>
          </w:p>
        </w:tc>
        <w:tc>
          <w:tcPr>
            <w:tcW w:w="1701" w:type="dxa"/>
          </w:tcPr>
          <w:p w14:paraId="62170E4D" w14:textId="77777777" w:rsidR="000C5739" w:rsidRDefault="000C5739" w:rsidP="000C5739">
            <w:pPr>
              <w:ind w:left="0"/>
              <w:jc w:val="center"/>
              <w:rPr>
                <w:bCs/>
                <w:color w:val="auto"/>
                <w:sz w:val="24"/>
                <w:szCs w:val="24"/>
              </w:rPr>
            </w:pPr>
          </w:p>
          <w:p w14:paraId="46A3F36B" w14:textId="6CFDF58E" w:rsidR="000C5739" w:rsidRPr="0015416F" w:rsidRDefault="000C5739" w:rsidP="000C5739">
            <w:pPr>
              <w:ind w:left="0"/>
              <w:jc w:val="center"/>
              <w:rPr>
                <w:bCs/>
                <w:color w:val="auto"/>
                <w:sz w:val="24"/>
                <w:szCs w:val="24"/>
              </w:rPr>
            </w:pPr>
            <w:r w:rsidRPr="00076AE7">
              <w:rPr>
                <w:bCs/>
                <w:color w:val="auto"/>
                <w:sz w:val="24"/>
                <w:szCs w:val="24"/>
              </w:rPr>
              <w:t>août 2024</w:t>
            </w:r>
          </w:p>
        </w:tc>
        <w:tc>
          <w:tcPr>
            <w:tcW w:w="1701" w:type="dxa"/>
          </w:tcPr>
          <w:p w14:paraId="298C8D98" w14:textId="77777777" w:rsidR="000C5739" w:rsidRDefault="000C5739" w:rsidP="000C5739">
            <w:pPr>
              <w:ind w:left="0"/>
              <w:jc w:val="center"/>
              <w:rPr>
                <w:bCs/>
                <w:color w:val="auto"/>
                <w:sz w:val="24"/>
                <w:szCs w:val="24"/>
              </w:rPr>
            </w:pPr>
          </w:p>
          <w:p w14:paraId="1ABE345A" w14:textId="65E01F20" w:rsidR="000C5739" w:rsidRPr="0015416F" w:rsidRDefault="000C5739" w:rsidP="000C5739">
            <w:pPr>
              <w:ind w:left="0"/>
              <w:jc w:val="center"/>
              <w:rPr>
                <w:bCs/>
                <w:color w:val="auto"/>
                <w:sz w:val="24"/>
                <w:szCs w:val="24"/>
              </w:rPr>
            </w:pPr>
            <w:r w:rsidRPr="00076AE7">
              <w:rPr>
                <w:bCs/>
                <w:color w:val="auto"/>
                <w:sz w:val="24"/>
                <w:szCs w:val="24"/>
              </w:rPr>
              <w:t>août 2024</w:t>
            </w:r>
          </w:p>
        </w:tc>
      </w:tr>
      <w:tr w:rsidR="000C5739" w:rsidRPr="0015416F" w14:paraId="3A00AEA0" w14:textId="77777777" w:rsidTr="00596C61">
        <w:trPr>
          <w:trHeight w:val="626"/>
        </w:trPr>
        <w:tc>
          <w:tcPr>
            <w:tcW w:w="5382" w:type="dxa"/>
          </w:tcPr>
          <w:p w14:paraId="0431C272" w14:textId="15470791" w:rsidR="000C5739" w:rsidRPr="0015416F" w:rsidRDefault="000C5739" w:rsidP="000C5739">
            <w:pPr>
              <w:ind w:left="0"/>
              <w:rPr>
                <w:bCs/>
                <w:color w:val="auto"/>
                <w:sz w:val="24"/>
                <w:szCs w:val="24"/>
              </w:rPr>
            </w:pPr>
            <w:r w:rsidRPr="0015416F">
              <w:rPr>
                <w:bCs/>
                <w:color w:val="auto"/>
                <w:sz w:val="24"/>
                <w:szCs w:val="24"/>
              </w:rPr>
              <w:t xml:space="preserve">Mise </w:t>
            </w:r>
            <w:proofErr w:type="gramStart"/>
            <w:r w:rsidRPr="0015416F">
              <w:rPr>
                <w:bCs/>
                <w:color w:val="auto"/>
                <w:sz w:val="24"/>
                <w:szCs w:val="24"/>
              </w:rPr>
              <w:t>au</w:t>
            </w:r>
            <w:proofErr w:type="gramEnd"/>
            <w:r w:rsidRPr="0015416F">
              <w:rPr>
                <w:bCs/>
                <w:color w:val="auto"/>
                <w:sz w:val="24"/>
                <w:szCs w:val="24"/>
              </w:rPr>
              <w:t xml:space="preserve"> norme du réseau HVAC-FLUIDE du bâtiment abritant le Siège de la CNAM (R+5) avec élaboration des plans de recollement architecturaux</w:t>
            </w:r>
          </w:p>
        </w:tc>
        <w:tc>
          <w:tcPr>
            <w:tcW w:w="1417" w:type="dxa"/>
          </w:tcPr>
          <w:p w14:paraId="03FD527B" w14:textId="30F10355"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2851DB9A" w14:textId="2919AC86" w:rsidR="000C5739" w:rsidRPr="0015416F" w:rsidRDefault="000C5739" w:rsidP="000C5739">
            <w:pPr>
              <w:ind w:left="0"/>
              <w:jc w:val="center"/>
              <w:rPr>
                <w:bCs/>
                <w:color w:val="auto"/>
                <w:sz w:val="24"/>
                <w:szCs w:val="24"/>
              </w:rPr>
            </w:pPr>
            <w:r w:rsidRPr="0015416F">
              <w:rPr>
                <w:bCs/>
                <w:color w:val="auto"/>
                <w:sz w:val="24"/>
                <w:szCs w:val="24"/>
              </w:rPr>
              <w:t>Contrat de travaux</w:t>
            </w:r>
          </w:p>
        </w:tc>
        <w:tc>
          <w:tcPr>
            <w:tcW w:w="2268" w:type="dxa"/>
          </w:tcPr>
          <w:p w14:paraId="67626F25" w14:textId="013DED97"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464ED43B" w14:textId="1E82B016" w:rsidR="000C5739" w:rsidRPr="0015416F" w:rsidRDefault="000C5739" w:rsidP="000C5739">
            <w:pPr>
              <w:ind w:left="0"/>
              <w:jc w:val="center"/>
              <w:rPr>
                <w:bCs/>
                <w:color w:val="auto"/>
                <w:sz w:val="24"/>
                <w:szCs w:val="24"/>
              </w:rPr>
            </w:pPr>
            <w:r w:rsidRPr="0015416F">
              <w:rPr>
                <w:bCs/>
                <w:color w:val="auto"/>
                <w:sz w:val="24"/>
                <w:szCs w:val="24"/>
              </w:rPr>
              <w:t xml:space="preserve">Août </w:t>
            </w:r>
            <w:r>
              <w:rPr>
                <w:bCs/>
                <w:color w:val="auto"/>
                <w:sz w:val="24"/>
                <w:szCs w:val="24"/>
              </w:rPr>
              <w:t>2024</w:t>
            </w:r>
          </w:p>
        </w:tc>
        <w:tc>
          <w:tcPr>
            <w:tcW w:w="1701" w:type="dxa"/>
            <w:vAlign w:val="center"/>
          </w:tcPr>
          <w:p w14:paraId="5930A397" w14:textId="657F91BD" w:rsidR="000C5739" w:rsidRPr="0015416F" w:rsidRDefault="000C5739" w:rsidP="000C5739">
            <w:pPr>
              <w:ind w:left="0"/>
              <w:jc w:val="center"/>
              <w:rPr>
                <w:bCs/>
                <w:color w:val="auto"/>
                <w:sz w:val="24"/>
                <w:szCs w:val="24"/>
              </w:rPr>
            </w:pPr>
            <w:r w:rsidRPr="0015416F">
              <w:rPr>
                <w:bCs/>
                <w:color w:val="auto"/>
                <w:sz w:val="24"/>
                <w:szCs w:val="24"/>
              </w:rPr>
              <w:t xml:space="preserve">Septembre  </w:t>
            </w:r>
            <w:r>
              <w:rPr>
                <w:bCs/>
                <w:color w:val="auto"/>
                <w:sz w:val="24"/>
                <w:szCs w:val="24"/>
              </w:rPr>
              <w:t>2025</w:t>
            </w:r>
          </w:p>
        </w:tc>
      </w:tr>
      <w:tr w:rsidR="000C5739" w:rsidRPr="0015416F" w14:paraId="60022059" w14:textId="77777777" w:rsidTr="007F6EF9">
        <w:trPr>
          <w:trHeight w:val="626"/>
        </w:trPr>
        <w:tc>
          <w:tcPr>
            <w:tcW w:w="5382" w:type="dxa"/>
          </w:tcPr>
          <w:p w14:paraId="0902AE8E" w14:textId="07DD3A33" w:rsidR="000C5739" w:rsidRPr="0015416F" w:rsidRDefault="000C5739" w:rsidP="000C5739">
            <w:pPr>
              <w:ind w:left="0"/>
              <w:rPr>
                <w:bCs/>
                <w:color w:val="auto"/>
                <w:sz w:val="24"/>
                <w:szCs w:val="24"/>
              </w:rPr>
            </w:pPr>
            <w:r>
              <w:rPr>
                <w:bCs/>
                <w:color w:val="auto"/>
                <w:sz w:val="24"/>
                <w:szCs w:val="24"/>
              </w:rPr>
              <w:lastRenderedPageBreak/>
              <w:t>Acquisition d’un lot de mobilier de bureau</w:t>
            </w:r>
          </w:p>
        </w:tc>
        <w:tc>
          <w:tcPr>
            <w:tcW w:w="1417" w:type="dxa"/>
          </w:tcPr>
          <w:p w14:paraId="46EF3E40" w14:textId="2A9CECC4"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6333EDB9" w14:textId="6133D725"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5A33AF31" w14:textId="1CD18C45"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0BD4D49A" w14:textId="2592A4A4" w:rsidR="000C5739" w:rsidRPr="0015416F" w:rsidRDefault="000C5739" w:rsidP="000C5739">
            <w:pPr>
              <w:ind w:left="0"/>
              <w:jc w:val="center"/>
              <w:rPr>
                <w:bCs/>
                <w:color w:val="auto"/>
                <w:sz w:val="24"/>
                <w:szCs w:val="24"/>
              </w:rPr>
            </w:pPr>
            <w:r w:rsidRPr="00811E5E">
              <w:rPr>
                <w:bCs/>
                <w:color w:val="auto"/>
                <w:sz w:val="24"/>
                <w:szCs w:val="24"/>
              </w:rPr>
              <w:t>Septembre 2024</w:t>
            </w:r>
          </w:p>
        </w:tc>
        <w:tc>
          <w:tcPr>
            <w:tcW w:w="1701" w:type="dxa"/>
          </w:tcPr>
          <w:p w14:paraId="7EECDDB3" w14:textId="05C2E2DA" w:rsidR="000C5739" w:rsidRPr="0015416F" w:rsidRDefault="000C5739" w:rsidP="000C5739">
            <w:pPr>
              <w:ind w:left="0"/>
              <w:jc w:val="center"/>
              <w:rPr>
                <w:bCs/>
                <w:color w:val="auto"/>
                <w:sz w:val="24"/>
                <w:szCs w:val="24"/>
              </w:rPr>
            </w:pPr>
            <w:r w:rsidRPr="00811E5E">
              <w:rPr>
                <w:bCs/>
                <w:color w:val="auto"/>
                <w:sz w:val="24"/>
                <w:szCs w:val="24"/>
              </w:rPr>
              <w:t>Septembre 2024</w:t>
            </w:r>
          </w:p>
        </w:tc>
      </w:tr>
      <w:tr w:rsidR="000C5739" w:rsidRPr="0015416F" w14:paraId="2348938D" w14:textId="77777777" w:rsidTr="00C826C6">
        <w:trPr>
          <w:trHeight w:val="626"/>
        </w:trPr>
        <w:tc>
          <w:tcPr>
            <w:tcW w:w="5382" w:type="dxa"/>
          </w:tcPr>
          <w:p w14:paraId="3392B28F" w14:textId="24A34581" w:rsidR="000C5739" w:rsidRPr="0015416F" w:rsidRDefault="000C5739" w:rsidP="000C5739">
            <w:pPr>
              <w:ind w:left="0"/>
              <w:rPr>
                <w:bCs/>
                <w:color w:val="auto"/>
                <w:sz w:val="24"/>
                <w:szCs w:val="24"/>
              </w:rPr>
            </w:pPr>
            <w:r>
              <w:rPr>
                <w:bCs/>
                <w:color w:val="auto"/>
                <w:sz w:val="24"/>
                <w:szCs w:val="24"/>
              </w:rPr>
              <w:t>Acquisition d’un lot de</w:t>
            </w:r>
            <w:r>
              <w:rPr>
                <w:bCs/>
                <w:color w:val="auto"/>
                <w:sz w:val="24"/>
                <w:szCs w:val="24"/>
              </w:rPr>
              <w:t xml:space="preserve"> matériel informatique</w:t>
            </w:r>
          </w:p>
        </w:tc>
        <w:tc>
          <w:tcPr>
            <w:tcW w:w="1417" w:type="dxa"/>
          </w:tcPr>
          <w:p w14:paraId="1DD8F084" w14:textId="3674A851"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268FC641" w14:textId="3469EC9D"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74B57E55" w14:textId="5EA71DEC"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71BC7119" w14:textId="4C33CD3C" w:rsidR="000C5739" w:rsidRPr="0015416F" w:rsidRDefault="000C5739" w:rsidP="000C5739">
            <w:pPr>
              <w:ind w:left="0"/>
              <w:jc w:val="center"/>
              <w:rPr>
                <w:bCs/>
                <w:color w:val="auto"/>
                <w:sz w:val="24"/>
                <w:szCs w:val="24"/>
              </w:rPr>
            </w:pPr>
            <w:r w:rsidRPr="00811E5E">
              <w:rPr>
                <w:bCs/>
                <w:color w:val="auto"/>
                <w:sz w:val="24"/>
                <w:szCs w:val="24"/>
              </w:rPr>
              <w:t>Septembre 2024</w:t>
            </w:r>
          </w:p>
        </w:tc>
        <w:tc>
          <w:tcPr>
            <w:tcW w:w="1701" w:type="dxa"/>
          </w:tcPr>
          <w:p w14:paraId="654BAD69" w14:textId="7A556337" w:rsidR="000C5739" w:rsidRPr="0015416F" w:rsidRDefault="000C5739" w:rsidP="000C5739">
            <w:pPr>
              <w:ind w:left="0"/>
              <w:jc w:val="center"/>
              <w:rPr>
                <w:bCs/>
                <w:color w:val="auto"/>
                <w:sz w:val="24"/>
                <w:szCs w:val="24"/>
              </w:rPr>
            </w:pPr>
            <w:r w:rsidRPr="00811E5E">
              <w:rPr>
                <w:bCs/>
                <w:color w:val="auto"/>
                <w:sz w:val="24"/>
                <w:szCs w:val="24"/>
              </w:rPr>
              <w:t>Septembre 2024</w:t>
            </w:r>
          </w:p>
        </w:tc>
      </w:tr>
      <w:tr w:rsidR="000C5739" w:rsidRPr="0015416F" w14:paraId="13BB412F" w14:textId="77777777" w:rsidTr="00A13517">
        <w:trPr>
          <w:trHeight w:val="626"/>
        </w:trPr>
        <w:tc>
          <w:tcPr>
            <w:tcW w:w="5382" w:type="dxa"/>
          </w:tcPr>
          <w:p w14:paraId="33B5D463" w14:textId="2AD71C95" w:rsidR="000C5739" w:rsidRPr="0015416F" w:rsidRDefault="000C5739" w:rsidP="000C5739">
            <w:pPr>
              <w:ind w:left="0"/>
              <w:rPr>
                <w:bCs/>
                <w:color w:val="auto"/>
                <w:sz w:val="24"/>
                <w:szCs w:val="24"/>
              </w:rPr>
            </w:pPr>
            <w:r>
              <w:rPr>
                <w:bCs/>
                <w:color w:val="auto"/>
                <w:sz w:val="24"/>
                <w:szCs w:val="24"/>
              </w:rPr>
              <w:t xml:space="preserve">Câblage informatique et mise en réseau des locaux abritant le point focal de la CNAM à l’hôpital cheikh zayed </w:t>
            </w:r>
          </w:p>
        </w:tc>
        <w:tc>
          <w:tcPr>
            <w:tcW w:w="1417" w:type="dxa"/>
          </w:tcPr>
          <w:p w14:paraId="61A1B23B" w14:textId="79FC90DA"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33F5A3A" w14:textId="694DEEBC"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00751FEB" w14:textId="6DCC7FBB"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28561A5E" w14:textId="594D162E" w:rsidR="000C5739" w:rsidRPr="0015416F" w:rsidRDefault="000C5739" w:rsidP="000C5739">
            <w:pPr>
              <w:ind w:left="0"/>
              <w:jc w:val="center"/>
              <w:rPr>
                <w:bCs/>
                <w:color w:val="auto"/>
                <w:sz w:val="24"/>
                <w:szCs w:val="24"/>
              </w:rPr>
            </w:pPr>
            <w:r w:rsidRPr="00811E5E">
              <w:rPr>
                <w:bCs/>
                <w:color w:val="auto"/>
                <w:sz w:val="24"/>
                <w:szCs w:val="24"/>
              </w:rPr>
              <w:t>Septembre 2024</w:t>
            </w:r>
          </w:p>
        </w:tc>
        <w:tc>
          <w:tcPr>
            <w:tcW w:w="1701" w:type="dxa"/>
          </w:tcPr>
          <w:p w14:paraId="0A3E5122" w14:textId="7D58B641" w:rsidR="000C5739" w:rsidRPr="0015416F" w:rsidRDefault="000C5739" w:rsidP="000C5739">
            <w:pPr>
              <w:ind w:left="0"/>
              <w:jc w:val="center"/>
              <w:rPr>
                <w:bCs/>
                <w:color w:val="auto"/>
                <w:sz w:val="24"/>
                <w:szCs w:val="24"/>
              </w:rPr>
            </w:pPr>
            <w:r w:rsidRPr="00811E5E">
              <w:rPr>
                <w:bCs/>
                <w:color w:val="auto"/>
                <w:sz w:val="24"/>
                <w:szCs w:val="24"/>
              </w:rPr>
              <w:t>Septembre 2024</w:t>
            </w:r>
          </w:p>
        </w:tc>
      </w:tr>
      <w:tr w:rsidR="000C5739" w:rsidRPr="0015416F" w14:paraId="33552E1F" w14:textId="77777777" w:rsidTr="00013C1C">
        <w:trPr>
          <w:trHeight w:val="626"/>
        </w:trPr>
        <w:tc>
          <w:tcPr>
            <w:tcW w:w="5382" w:type="dxa"/>
          </w:tcPr>
          <w:p w14:paraId="228C22D4" w14:textId="119A482F" w:rsidR="000C5739" w:rsidRPr="0015416F" w:rsidRDefault="000C5739" w:rsidP="000C5739">
            <w:pPr>
              <w:ind w:left="0"/>
              <w:rPr>
                <w:bCs/>
                <w:color w:val="auto"/>
                <w:sz w:val="24"/>
                <w:szCs w:val="24"/>
              </w:rPr>
            </w:pPr>
            <w:r>
              <w:rPr>
                <w:bCs/>
                <w:color w:val="auto"/>
                <w:sz w:val="24"/>
                <w:szCs w:val="24"/>
              </w:rPr>
              <w:t>Acquisition d’un lot de climatiseurs</w:t>
            </w:r>
          </w:p>
        </w:tc>
        <w:tc>
          <w:tcPr>
            <w:tcW w:w="1417" w:type="dxa"/>
          </w:tcPr>
          <w:p w14:paraId="7520E4B2" w14:textId="42733CE4"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09F27E06" w14:textId="59F3CC3F"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36D95B4F" w14:textId="78EF696C"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4B90C934" w14:textId="13AC3A97" w:rsidR="000C5739" w:rsidRPr="0015416F" w:rsidRDefault="000C5739" w:rsidP="000C5739">
            <w:pPr>
              <w:ind w:left="0"/>
              <w:jc w:val="center"/>
              <w:rPr>
                <w:bCs/>
                <w:color w:val="auto"/>
                <w:sz w:val="24"/>
                <w:szCs w:val="24"/>
              </w:rPr>
            </w:pPr>
            <w:r w:rsidRPr="00811E5E">
              <w:rPr>
                <w:bCs/>
                <w:color w:val="auto"/>
                <w:sz w:val="24"/>
                <w:szCs w:val="24"/>
              </w:rPr>
              <w:t>Septembre 2024</w:t>
            </w:r>
          </w:p>
        </w:tc>
        <w:tc>
          <w:tcPr>
            <w:tcW w:w="1701" w:type="dxa"/>
          </w:tcPr>
          <w:p w14:paraId="0C83B220" w14:textId="51506B20" w:rsidR="000C5739" w:rsidRPr="0015416F" w:rsidRDefault="000C5739" w:rsidP="000C5739">
            <w:pPr>
              <w:ind w:left="0"/>
              <w:jc w:val="center"/>
              <w:rPr>
                <w:bCs/>
                <w:color w:val="auto"/>
                <w:sz w:val="24"/>
                <w:szCs w:val="24"/>
              </w:rPr>
            </w:pPr>
            <w:r w:rsidRPr="00811E5E">
              <w:rPr>
                <w:bCs/>
                <w:color w:val="auto"/>
                <w:sz w:val="24"/>
                <w:szCs w:val="24"/>
              </w:rPr>
              <w:t>Septembre 2024</w:t>
            </w:r>
          </w:p>
        </w:tc>
      </w:tr>
      <w:tr w:rsidR="000C5739" w:rsidRPr="0015416F" w14:paraId="5273F0B3" w14:textId="77777777" w:rsidTr="00596C61">
        <w:trPr>
          <w:trHeight w:val="626"/>
        </w:trPr>
        <w:tc>
          <w:tcPr>
            <w:tcW w:w="5382" w:type="dxa"/>
          </w:tcPr>
          <w:p w14:paraId="04F20DCA" w14:textId="4686A44B" w:rsidR="000C5739" w:rsidRPr="0015416F" w:rsidRDefault="000C5739" w:rsidP="000C5739">
            <w:pPr>
              <w:ind w:left="0"/>
              <w:rPr>
                <w:bCs/>
                <w:color w:val="auto"/>
                <w:sz w:val="24"/>
                <w:szCs w:val="24"/>
              </w:rPr>
            </w:pPr>
            <w:r w:rsidRPr="0015416F">
              <w:rPr>
                <w:bCs/>
                <w:color w:val="auto"/>
                <w:sz w:val="24"/>
                <w:szCs w:val="24"/>
              </w:rPr>
              <w:t>Elaboration des plans architecturaux et suivi des travaux de construction de l’antenne régionale  de l’</w:t>
            </w:r>
            <w:proofErr w:type="spellStart"/>
            <w:r w:rsidRPr="0015416F">
              <w:rPr>
                <w:bCs/>
                <w:color w:val="auto"/>
                <w:sz w:val="24"/>
                <w:szCs w:val="24"/>
              </w:rPr>
              <w:t>assaba</w:t>
            </w:r>
            <w:proofErr w:type="spellEnd"/>
            <w:r w:rsidRPr="0015416F">
              <w:rPr>
                <w:bCs/>
                <w:color w:val="auto"/>
                <w:sz w:val="24"/>
                <w:szCs w:val="24"/>
              </w:rPr>
              <w:t xml:space="preserve"> et de l’étage à construire au niveau du bâtiment dédié aux archives construit à </w:t>
            </w:r>
            <w:proofErr w:type="spellStart"/>
            <w:r w:rsidRPr="0015416F">
              <w:rPr>
                <w:bCs/>
                <w:color w:val="auto"/>
                <w:sz w:val="24"/>
                <w:szCs w:val="24"/>
              </w:rPr>
              <w:t>Teyarett</w:t>
            </w:r>
            <w:proofErr w:type="spellEnd"/>
          </w:p>
        </w:tc>
        <w:tc>
          <w:tcPr>
            <w:tcW w:w="1417" w:type="dxa"/>
          </w:tcPr>
          <w:p w14:paraId="5507AEA3" w14:textId="139D87CC"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22C37C28" w14:textId="1ECE9FEC" w:rsidR="000C5739" w:rsidRPr="0015416F" w:rsidRDefault="000C5739" w:rsidP="000C5739">
            <w:pPr>
              <w:ind w:left="0"/>
              <w:jc w:val="center"/>
              <w:rPr>
                <w:bCs/>
                <w:color w:val="auto"/>
                <w:sz w:val="24"/>
                <w:szCs w:val="24"/>
              </w:rPr>
            </w:pPr>
            <w:r w:rsidRPr="0015416F">
              <w:rPr>
                <w:bCs/>
                <w:color w:val="auto"/>
                <w:sz w:val="24"/>
                <w:szCs w:val="24"/>
              </w:rPr>
              <w:t>Contrat de prestation intellectuelle</w:t>
            </w:r>
          </w:p>
        </w:tc>
        <w:tc>
          <w:tcPr>
            <w:tcW w:w="2268" w:type="dxa"/>
          </w:tcPr>
          <w:p w14:paraId="407ED54F" w14:textId="55533B0E" w:rsidR="000C5739" w:rsidRPr="0015416F" w:rsidRDefault="000C5739" w:rsidP="000C5739">
            <w:pPr>
              <w:ind w:left="0"/>
              <w:jc w:val="center"/>
              <w:rPr>
                <w:bCs/>
                <w:color w:val="auto"/>
                <w:sz w:val="24"/>
                <w:szCs w:val="24"/>
              </w:rPr>
            </w:pPr>
            <w:r w:rsidRPr="0015416F">
              <w:rPr>
                <w:bCs/>
                <w:color w:val="auto"/>
                <w:sz w:val="24"/>
                <w:szCs w:val="24"/>
              </w:rPr>
              <w:t>Consultation directe des candidats</w:t>
            </w:r>
          </w:p>
        </w:tc>
        <w:tc>
          <w:tcPr>
            <w:tcW w:w="1701" w:type="dxa"/>
            <w:vAlign w:val="center"/>
          </w:tcPr>
          <w:p w14:paraId="5CCA1C2D" w14:textId="3A068A73" w:rsidR="000C5739" w:rsidRPr="0015416F" w:rsidRDefault="000C5739" w:rsidP="000C5739">
            <w:pPr>
              <w:ind w:left="0"/>
              <w:jc w:val="center"/>
              <w:rPr>
                <w:bCs/>
                <w:color w:val="auto"/>
                <w:sz w:val="24"/>
                <w:szCs w:val="24"/>
              </w:rPr>
            </w:pPr>
            <w:r w:rsidRPr="0015416F">
              <w:rPr>
                <w:bCs/>
                <w:color w:val="auto"/>
                <w:sz w:val="24"/>
                <w:szCs w:val="24"/>
              </w:rPr>
              <w:t xml:space="preserve">Septembre </w:t>
            </w:r>
            <w:r>
              <w:rPr>
                <w:bCs/>
                <w:color w:val="auto"/>
                <w:sz w:val="24"/>
                <w:szCs w:val="24"/>
              </w:rPr>
              <w:t>2024</w:t>
            </w:r>
          </w:p>
        </w:tc>
        <w:tc>
          <w:tcPr>
            <w:tcW w:w="1701" w:type="dxa"/>
            <w:vAlign w:val="center"/>
          </w:tcPr>
          <w:p w14:paraId="50A7DA71" w14:textId="1D568A9B" w:rsidR="000C5739" w:rsidRPr="0015416F" w:rsidRDefault="000C5739" w:rsidP="000C5739">
            <w:pPr>
              <w:ind w:left="0"/>
              <w:jc w:val="center"/>
              <w:rPr>
                <w:bCs/>
                <w:color w:val="auto"/>
                <w:sz w:val="24"/>
                <w:szCs w:val="24"/>
              </w:rPr>
            </w:pPr>
            <w:r w:rsidRPr="0015416F">
              <w:rPr>
                <w:bCs/>
                <w:color w:val="auto"/>
                <w:sz w:val="24"/>
                <w:szCs w:val="24"/>
              </w:rPr>
              <w:t xml:space="preserve">Septembre </w:t>
            </w:r>
            <w:r>
              <w:rPr>
                <w:bCs/>
                <w:color w:val="auto"/>
                <w:sz w:val="24"/>
                <w:szCs w:val="24"/>
              </w:rPr>
              <w:t>2025</w:t>
            </w:r>
          </w:p>
        </w:tc>
      </w:tr>
      <w:tr w:rsidR="000C5739" w:rsidRPr="0015416F" w14:paraId="1A7D6C79" w14:textId="77777777" w:rsidTr="00596C61">
        <w:trPr>
          <w:trHeight w:val="626"/>
        </w:trPr>
        <w:tc>
          <w:tcPr>
            <w:tcW w:w="5382" w:type="dxa"/>
          </w:tcPr>
          <w:p w14:paraId="717BCC52" w14:textId="6AE8B544" w:rsidR="000C5739" w:rsidRPr="0015416F" w:rsidRDefault="000C5739" w:rsidP="000C5739">
            <w:pPr>
              <w:ind w:left="0"/>
              <w:rPr>
                <w:bCs/>
                <w:color w:val="auto"/>
                <w:sz w:val="24"/>
                <w:szCs w:val="24"/>
              </w:rPr>
            </w:pPr>
            <w:r w:rsidRPr="0015416F">
              <w:rPr>
                <w:bCs/>
                <w:color w:val="auto"/>
                <w:sz w:val="24"/>
                <w:szCs w:val="24"/>
              </w:rPr>
              <w:t xml:space="preserve">Travaux de construction d’un étage au niveau du bâtiment dédié aux archives à </w:t>
            </w:r>
            <w:proofErr w:type="spellStart"/>
            <w:r w:rsidRPr="0015416F">
              <w:rPr>
                <w:bCs/>
                <w:color w:val="auto"/>
                <w:sz w:val="24"/>
                <w:szCs w:val="24"/>
              </w:rPr>
              <w:t>Teyarett</w:t>
            </w:r>
            <w:proofErr w:type="spellEnd"/>
            <w:r w:rsidRPr="0015416F">
              <w:rPr>
                <w:rFonts w:ascii="Tahoma" w:hAnsi="Tahoma" w:cs="Tahoma"/>
                <w:bCs/>
                <w:color w:val="auto"/>
                <w:sz w:val="24"/>
                <w:szCs w:val="24"/>
              </w:rPr>
              <w:t> </w:t>
            </w:r>
          </w:p>
        </w:tc>
        <w:tc>
          <w:tcPr>
            <w:tcW w:w="1417" w:type="dxa"/>
          </w:tcPr>
          <w:p w14:paraId="355A5FEC" w14:textId="7C7EDCD9" w:rsidR="000C5739" w:rsidRPr="0015416F" w:rsidRDefault="000C5739" w:rsidP="000C5739">
            <w:pPr>
              <w:ind w:left="0"/>
              <w:jc w:val="center"/>
              <w:rPr>
                <w:color w:val="auto"/>
                <w:sz w:val="24"/>
                <w:szCs w:val="24"/>
              </w:rPr>
            </w:pPr>
            <w:r w:rsidRPr="0015416F">
              <w:rPr>
                <w:bCs/>
                <w:color w:val="auto"/>
                <w:sz w:val="24"/>
                <w:szCs w:val="24"/>
              </w:rPr>
              <w:t>Budget CNAM</w:t>
            </w:r>
          </w:p>
        </w:tc>
        <w:tc>
          <w:tcPr>
            <w:tcW w:w="2694" w:type="dxa"/>
          </w:tcPr>
          <w:p w14:paraId="671EBD92" w14:textId="29EB6772" w:rsidR="000C5739" w:rsidRPr="0015416F" w:rsidRDefault="000C5739" w:rsidP="000C5739">
            <w:pPr>
              <w:ind w:left="0"/>
              <w:jc w:val="center"/>
              <w:rPr>
                <w:color w:val="auto"/>
                <w:sz w:val="24"/>
                <w:szCs w:val="24"/>
              </w:rPr>
            </w:pPr>
            <w:r w:rsidRPr="0015416F">
              <w:rPr>
                <w:bCs/>
                <w:color w:val="auto"/>
                <w:sz w:val="24"/>
                <w:szCs w:val="24"/>
              </w:rPr>
              <w:t>Contrat de travaux</w:t>
            </w:r>
          </w:p>
        </w:tc>
        <w:tc>
          <w:tcPr>
            <w:tcW w:w="2268" w:type="dxa"/>
          </w:tcPr>
          <w:p w14:paraId="215B65E7" w14:textId="46EC4892"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4A611CEB" w14:textId="2B5CCF6C" w:rsidR="000C5739" w:rsidRPr="0015416F" w:rsidRDefault="000C5739" w:rsidP="000C5739">
            <w:pPr>
              <w:ind w:left="0"/>
              <w:jc w:val="center"/>
              <w:rPr>
                <w:bCs/>
                <w:color w:val="auto"/>
                <w:sz w:val="24"/>
                <w:szCs w:val="24"/>
              </w:rPr>
            </w:pPr>
            <w:r w:rsidRPr="0015416F">
              <w:rPr>
                <w:bCs/>
                <w:color w:val="auto"/>
                <w:sz w:val="24"/>
                <w:szCs w:val="24"/>
              </w:rPr>
              <w:t xml:space="preserve">Septembre </w:t>
            </w:r>
            <w:r>
              <w:rPr>
                <w:bCs/>
                <w:color w:val="auto"/>
                <w:sz w:val="24"/>
                <w:szCs w:val="24"/>
              </w:rPr>
              <w:t>2024</w:t>
            </w:r>
          </w:p>
        </w:tc>
        <w:tc>
          <w:tcPr>
            <w:tcW w:w="1701" w:type="dxa"/>
            <w:vAlign w:val="center"/>
          </w:tcPr>
          <w:p w14:paraId="0A9F4096" w14:textId="6C29FDF1" w:rsidR="000C5739" w:rsidRPr="0015416F" w:rsidRDefault="000C5739" w:rsidP="000C5739">
            <w:pPr>
              <w:ind w:left="0"/>
              <w:jc w:val="center"/>
              <w:rPr>
                <w:bCs/>
                <w:color w:val="auto"/>
                <w:sz w:val="24"/>
                <w:szCs w:val="24"/>
              </w:rPr>
            </w:pPr>
            <w:r>
              <w:rPr>
                <w:bCs/>
                <w:color w:val="auto"/>
                <w:sz w:val="24"/>
                <w:szCs w:val="24"/>
              </w:rPr>
              <w:t>Mai</w:t>
            </w:r>
            <w:r w:rsidRPr="0015416F">
              <w:rPr>
                <w:bCs/>
                <w:color w:val="auto"/>
                <w:sz w:val="24"/>
                <w:szCs w:val="24"/>
              </w:rPr>
              <w:t xml:space="preserve"> </w:t>
            </w:r>
            <w:r>
              <w:rPr>
                <w:bCs/>
                <w:color w:val="auto"/>
                <w:sz w:val="24"/>
                <w:szCs w:val="24"/>
              </w:rPr>
              <w:t>2025</w:t>
            </w:r>
          </w:p>
        </w:tc>
      </w:tr>
      <w:tr w:rsidR="000C5739" w:rsidRPr="0015416F" w14:paraId="43343C22" w14:textId="77777777" w:rsidTr="00596C61">
        <w:trPr>
          <w:trHeight w:val="1046"/>
        </w:trPr>
        <w:tc>
          <w:tcPr>
            <w:tcW w:w="5382" w:type="dxa"/>
          </w:tcPr>
          <w:p w14:paraId="6FD59438" w14:textId="42D4867A" w:rsidR="000C5739" w:rsidRPr="0015416F" w:rsidRDefault="000C5739" w:rsidP="000C5739">
            <w:pPr>
              <w:ind w:left="0"/>
              <w:rPr>
                <w:bCs/>
                <w:color w:val="auto"/>
                <w:sz w:val="24"/>
                <w:szCs w:val="24"/>
              </w:rPr>
            </w:pPr>
            <w:r w:rsidRPr="0015416F">
              <w:rPr>
                <w:bCs/>
                <w:color w:val="auto"/>
                <w:sz w:val="24"/>
                <w:szCs w:val="24"/>
              </w:rPr>
              <w:t>Acquisition de Cinquante (50) plaques de conventionnement</w:t>
            </w:r>
          </w:p>
        </w:tc>
        <w:tc>
          <w:tcPr>
            <w:tcW w:w="1417" w:type="dxa"/>
          </w:tcPr>
          <w:p w14:paraId="6FA4270B" w14:textId="6E37BD46"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077AD732" w14:textId="6B652727"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0E9E58EE" w14:textId="229C05C5"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6BC66C0A" w14:textId="0A2F18C6" w:rsidR="000C5739" w:rsidRPr="0015416F" w:rsidRDefault="000C5739" w:rsidP="000C5739">
            <w:pPr>
              <w:ind w:left="0"/>
              <w:jc w:val="center"/>
              <w:rPr>
                <w:bCs/>
                <w:color w:val="auto"/>
                <w:sz w:val="24"/>
                <w:szCs w:val="24"/>
              </w:rPr>
            </w:pPr>
            <w:r w:rsidRPr="0015416F">
              <w:rPr>
                <w:bCs/>
                <w:color w:val="auto"/>
                <w:sz w:val="24"/>
                <w:szCs w:val="24"/>
              </w:rPr>
              <w:t xml:space="preserve">Octobre </w:t>
            </w:r>
            <w:r>
              <w:rPr>
                <w:bCs/>
                <w:color w:val="auto"/>
                <w:sz w:val="24"/>
                <w:szCs w:val="24"/>
              </w:rPr>
              <w:t>2024</w:t>
            </w:r>
          </w:p>
        </w:tc>
        <w:tc>
          <w:tcPr>
            <w:tcW w:w="1701" w:type="dxa"/>
          </w:tcPr>
          <w:p w14:paraId="362BA3B6" w14:textId="5C3119C4" w:rsidR="000C5739" w:rsidRPr="0015416F" w:rsidRDefault="000C5739" w:rsidP="000C5739">
            <w:pPr>
              <w:ind w:left="0"/>
              <w:jc w:val="center"/>
              <w:rPr>
                <w:bCs/>
                <w:color w:val="auto"/>
                <w:sz w:val="24"/>
                <w:szCs w:val="24"/>
              </w:rPr>
            </w:pPr>
            <w:r w:rsidRPr="0015416F">
              <w:rPr>
                <w:bCs/>
                <w:color w:val="auto"/>
                <w:sz w:val="24"/>
                <w:szCs w:val="24"/>
              </w:rPr>
              <w:t xml:space="preserve">Novembre </w:t>
            </w:r>
            <w:r>
              <w:rPr>
                <w:bCs/>
                <w:color w:val="auto"/>
                <w:sz w:val="24"/>
                <w:szCs w:val="24"/>
              </w:rPr>
              <w:t>2024</w:t>
            </w:r>
          </w:p>
        </w:tc>
      </w:tr>
      <w:tr w:rsidR="000C5739" w:rsidRPr="0015416F" w14:paraId="43A51808" w14:textId="77777777" w:rsidTr="00596C61">
        <w:trPr>
          <w:trHeight w:val="732"/>
        </w:trPr>
        <w:tc>
          <w:tcPr>
            <w:tcW w:w="5382" w:type="dxa"/>
          </w:tcPr>
          <w:p w14:paraId="45F3B4F9" w14:textId="78F8F4D5" w:rsidR="000C5739" w:rsidRPr="0015416F" w:rsidRDefault="000C5739" w:rsidP="000C5739">
            <w:pPr>
              <w:ind w:left="0"/>
              <w:rPr>
                <w:bCs/>
                <w:color w:val="auto"/>
                <w:sz w:val="24"/>
                <w:szCs w:val="24"/>
              </w:rPr>
            </w:pPr>
            <w:r w:rsidRPr="0015416F">
              <w:rPr>
                <w:bCs/>
                <w:color w:val="auto"/>
                <w:sz w:val="24"/>
                <w:szCs w:val="24"/>
              </w:rPr>
              <w:t>Acquisition et installation de couloirs aménagés dans l’espace Front Office pour la gestion de la file d’attente</w:t>
            </w:r>
          </w:p>
        </w:tc>
        <w:tc>
          <w:tcPr>
            <w:tcW w:w="1417" w:type="dxa"/>
          </w:tcPr>
          <w:p w14:paraId="31729F62" w14:textId="01D58445"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15592DCC" w14:textId="77400C53"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193EB19F" w14:textId="6F25D45F"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tcPr>
          <w:p w14:paraId="1530D151" w14:textId="44CA5873" w:rsidR="000C5739" w:rsidRPr="0015416F" w:rsidRDefault="000C5739" w:rsidP="000C5739">
            <w:pPr>
              <w:ind w:left="0"/>
              <w:jc w:val="center"/>
              <w:rPr>
                <w:bCs/>
                <w:color w:val="auto"/>
                <w:sz w:val="24"/>
                <w:szCs w:val="24"/>
              </w:rPr>
            </w:pPr>
            <w:r w:rsidRPr="0015416F">
              <w:rPr>
                <w:bCs/>
                <w:color w:val="auto"/>
                <w:sz w:val="24"/>
                <w:szCs w:val="24"/>
              </w:rPr>
              <w:t xml:space="preserve">Octobre </w:t>
            </w:r>
            <w:r>
              <w:rPr>
                <w:bCs/>
                <w:color w:val="auto"/>
                <w:sz w:val="24"/>
                <w:szCs w:val="24"/>
              </w:rPr>
              <w:t>2024</w:t>
            </w:r>
          </w:p>
        </w:tc>
        <w:tc>
          <w:tcPr>
            <w:tcW w:w="1701" w:type="dxa"/>
          </w:tcPr>
          <w:p w14:paraId="0CDADEE1" w14:textId="7901A3D6" w:rsidR="000C5739" w:rsidRPr="0015416F" w:rsidRDefault="000C5739" w:rsidP="000C5739">
            <w:pPr>
              <w:ind w:left="0"/>
              <w:jc w:val="center"/>
              <w:rPr>
                <w:bCs/>
                <w:color w:val="auto"/>
                <w:sz w:val="24"/>
                <w:szCs w:val="24"/>
              </w:rPr>
            </w:pPr>
            <w:r w:rsidRPr="0015416F">
              <w:rPr>
                <w:bCs/>
                <w:color w:val="auto"/>
                <w:sz w:val="24"/>
                <w:szCs w:val="24"/>
              </w:rPr>
              <w:t xml:space="preserve">Novembre </w:t>
            </w:r>
            <w:r>
              <w:rPr>
                <w:bCs/>
                <w:color w:val="auto"/>
                <w:sz w:val="24"/>
                <w:szCs w:val="24"/>
              </w:rPr>
              <w:t>2024</w:t>
            </w:r>
          </w:p>
        </w:tc>
      </w:tr>
      <w:tr w:rsidR="000C5739" w:rsidRPr="0015416F" w14:paraId="6E23C92A" w14:textId="77777777" w:rsidTr="00596C61">
        <w:trPr>
          <w:trHeight w:val="732"/>
        </w:trPr>
        <w:tc>
          <w:tcPr>
            <w:tcW w:w="5382" w:type="dxa"/>
          </w:tcPr>
          <w:p w14:paraId="66323C24" w14:textId="77777777" w:rsidR="000C5739" w:rsidRPr="00A02F7C" w:rsidRDefault="000C5739" w:rsidP="000C5739">
            <w:pPr>
              <w:ind w:left="0"/>
              <w:rPr>
                <w:bCs/>
                <w:color w:val="auto"/>
                <w:sz w:val="24"/>
                <w:szCs w:val="24"/>
              </w:rPr>
            </w:pPr>
            <w:r w:rsidRPr="00A02F7C">
              <w:rPr>
                <w:bCs/>
                <w:color w:val="auto"/>
                <w:sz w:val="24"/>
                <w:szCs w:val="24"/>
              </w:rPr>
              <w:t xml:space="preserve">Elaboration d’un Trombinoscope au profit de la CNAM </w:t>
            </w:r>
          </w:p>
          <w:p w14:paraId="6D94903B" w14:textId="1AAE8698" w:rsidR="000C5739" w:rsidRPr="00A02F7C" w:rsidRDefault="000C5739" w:rsidP="000C5739">
            <w:pPr>
              <w:ind w:left="0"/>
              <w:rPr>
                <w:bCs/>
                <w:color w:val="auto"/>
                <w:sz w:val="24"/>
                <w:szCs w:val="24"/>
              </w:rPr>
            </w:pPr>
          </w:p>
        </w:tc>
        <w:tc>
          <w:tcPr>
            <w:tcW w:w="1417" w:type="dxa"/>
          </w:tcPr>
          <w:p w14:paraId="776E0F0E" w14:textId="674D93F9"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54449461" w14:textId="26329977"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65FD36A9" w14:textId="7E36342E"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3E26E10A" w14:textId="7E5A6D61" w:rsidR="000C5739" w:rsidRPr="0015416F" w:rsidRDefault="000C5739" w:rsidP="000C5739">
            <w:pPr>
              <w:ind w:left="0"/>
              <w:jc w:val="center"/>
              <w:rPr>
                <w:bCs/>
                <w:color w:val="auto"/>
                <w:sz w:val="24"/>
                <w:szCs w:val="24"/>
              </w:rPr>
            </w:pPr>
            <w:r w:rsidRPr="0015416F">
              <w:rPr>
                <w:bCs/>
                <w:color w:val="auto"/>
                <w:sz w:val="24"/>
                <w:szCs w:val="24"/>
              </w:rPr>
              <w:t xml:space="preserve">décembre </w:t>
            </w:r>
            <w:r>
              <w:rPr>
                <w:bCs/>
                <w:color w:val="auto"/>
                <w:sz w:val="24"/>
                <w:szCs w:val="24"/>
              </w:rPr>
              <w:t>2024</w:t>
            </w:r>
          </w:p>
        </w:tc>
        <w:tc>
          <w:tcPr>
            <w:tcW w:w="1701" w:type="dxa"/>
            <w:vAlign w:val="center"/>
          </w:tcPr>
          <w:p w14:paraId="749408D5" w14:textId="56EFA3B9" w:rsidR="000C5739" w:rsidRPr="0015416F" w:rsidRDefault="000C5739" w:rsidP="000C5739">
            <w:pPr>
              <w:ind w:left="0"/>
              <w:jc w:val="center"/>
              <w:rPr>
                <w:bCs/>
                <w:color w:val="auto"/>
                <w:sz w:val="24"/>
                <w:szCs w:val="24"/>
              </w:rPr>
            </w:pPr>
            <w:r w:rsidRPr="0015416F">
              <w:rPr>
                <w:bCs/>
                <w:color w:val="auto"/>
                <w:sz w:val="24"/>
                <w:szCs w:val="24"/>
              </w:rPr>
              <w:t xml:space="preserve">décembre </w:t>
            </w:r>
            <w:r>
              <w:rPr>
                <w:bCs/>
                <w:color w:val="auto"/>
                <w:sz w:val="24"/>
                <w:szCs w:val="24"/>
              </w:rPr>
              <w:t>2024</w:t>
            </w:r>
          </w:p>
        </w:tc>
      </w:tr>
      <w:tr w:rsidR="000C5739" w:rsidRPr="0015416F" w14:paraId="0627C56E" w14:textId="77777777" w:rsidTr="00596C61">
        <w:trPr>
          <w:trHeight w:val="732"/>
        </w:trPr>
        <w:tc>
          <w:tcPr>
            <w:tcW w:w="5382" w:type="dxa"/>
          </w:tcPr>
          <w:p w14:paraId="5B630809" w14:textId="77777777" w:rsidR="000C5739" w:rsidRPr="00A02F7C" w:rsidRDefault="000C5739" w:rsidP="000C5739">
            <w:pPr>
              <w:ind w:left="0"/>
              <w:rPr>
                <w:bCs/>
                <w:color w:val="auto"/>
                <w:sz w:val="24"/>
                <w:szCs w:val="24"/>
              </w:rPr>
            </w:pPr>
            <w:r w:rsidRPr="00A02F7C">
              <w:rPr>
                <w:bCs/>
                <w:color w:val="auto"/>
                <w:sz w:val="24"/>
                <w:szCs w:val="24"/>
              </w:rPr>
              <w:lastRenderedPageBreak/>
              <w:t xml:space="preserve">Renouvellement de la licence de la solution de sauvegarde et de réplication de la CNAM </w:t>
            </w:r>
          </w:p>
          <w:p w14:paraId="36B1BA73" w14:textId="346E29BF" w:rsidR="000C5739" w:rsidRPr="00A02F7C" w:rsidRDefault="000C5739" w:rsidP="000C5739">
            <w:pPr>
              <w:ind w:left="0"/>
              <w:rPr>
                <w:bCs/>
                <w:color w:val="auto"/>
                <w:sz w:val="24"/>
                <w:szCs w:val="24"/>
              </w:rPr>
            </w:pPr>
          </w:p>
        </w:tc>
        <w:tc>
          <w:tcPr>
            <w:tcW w:w="1417" w:type="dxa"/>
          </w:tcPr>
          <w:p w14:paraId="5B4A8C44" w14:textId="47BF4E16" w:rsidR="000C5739" w:rsidRPr="0015416F" w:rsidRDefault="000C5739" w:rsidP="000C5739">
            <w:pPr>
              <w:ind w:left="0"/>
              <w:jc w:val="center"/>
              <w:rPr>
                <w:bCs/>
                <w:color w:val="auto"/>
                <w:sz w:val="24"/>
                <w:szCs w:val="24"/>
              </w:rPr>
            </w:pPr>
            <w:r w:rsidRPr="0015416F">
              <w:rPr>
                <w:bCs/>
                <w:color w:val="auto"/>
                <w:sz w:val="24"/>
                <w:szCs w:val="24"/>
              </w:rPr>
              <w:t>Budget CNAM</w:t>
            </w:r>
          </w:p>
        </w:tc>
        <w:tc>
          <w:tcPr>
            <w:tcW w:w="2694" w:type="dxa"/>
          </w:tcPr>
          <w:p w14:paraId="55F3F946" w14:textId="11238F8A" w:rsidR="000C5739" w:rsidRPr="0015416F" w:rsidRDefault="000C5739" w:rsidP="000C5739">
            <w:pPr>
              <w:ind w:left="0"/>
              <w:jc w:val="center"/>
              <w:rPr>
                <w:bCs/>
                <w:color w:val="auto"/>
                <w:sz w:val="24"/>
                <w:szCs w:val="24"/>
              </w:rPr>
            </w:pPr>
            <w:r w:rsidRPr="0015416F">
              <w:rPr>
                <w:bCs/>
                <w:color w:val="auto"/>
                <w:sz w:val="24"/>
                <w:szCs w:val="24"/>
              </w:rPr>
              <w:t>Contrat de fournitures</w:t>
            </w:r>
          </w:p>
        </w:tc>
        <w:tc>
          <w:tcPr>
            <w:tcW w:w="2268" w:type="dxa"/>
          </w:tcPr>
          <w:p w14:paraId="0BAED3D7" w14:textId="1C466A0A" w:rsidR="000C5739" w:rsidRPr="0015416F" w:rsidRDefault="000C5739" w:rsidP="000C5739">
            <w:pPr>
              <w:ind w:left="0"/>
              <w:jc w:val="center"/>
              <w:rPr>
                <w:bCs/>
                <w:color w:val="auto"/>
                <w:sz w:val="24"/>
                <w:szCs w:val="24"/>
              </w:rPr>
            </w:pPr>
            <w:r w:rsidRPr="0015416F">
              <w:rPr>
                <w:bCs/>
                <w:color w:val="auto"/>
                <w:sz w:val="24"/>
                <w:szCs w:val="24"/>
              </w:rPr>
              <w:t>Consultation concurrentielle des candidats</w:t>
            </w:r>
          </w:p>
        </w:tc>
        <w:tc>
          <w:tcPr>
            <w:tcW w:w="1701" w:type="dxa"/>
            <w:vAlign w:val="center"/>
          </w:tcPr>
          <w:p w14:paraId="4D0197AD" w14:textId="46788C33" w:rsidR="000C5739" w:rsidRPr="0015416F" w:rsidRDefault="000C5739" w:rsidP="000C5739">
            <w:pPr>
              <w:ind w:left="0"/>
              <w:jc w:val="center"/>
              <w:rPr>
                <w:bCs/>
                <w:color w:val="auto"/>
                <w:sz w:val="24"/>
                <w:szCs w:val="24"/>
              </w:rPr>
            </w:pPr>
            <w:r w:rsidRPr="0015416F">
              <w:rPr>
                <w:bCs/>
                <w:color w:val="auto"/>
                <w:sz w:val="24"/>
                <w:szCs w:val="24"/>
              </w:rPr>
              <w:t xml:space="preserve">décembre </w:t>
            </w:r>
            <w:r>
              <w:rPr>
                <w:bCs/>
                <w:color w:val="auto"/>
                <w:sz w:val="24"/>
                <w:szCs w:val="24"/>
              </w:rPr>
              <w:t>2024</w:t>
            </w:r>
          </w:p>
        </w:tc>
        <w:tc>
          <w:tcPr>
            <w:tcW w:w="1701" w:type="dxa"/>
            <w:vAlign w:val="center"/>
          </w:tcPr>
          <w:p w14:paraId="5124A702" w14:textId="4714195C" w:rsidR="000C5739" w:rsidRPr="0015416F" w:rsidRDefault="000C5739" w:rsidP="000C5739">
            <w:pPr>
              <w:ind w:left="0"/>
              <w:jc w:val="center"/>
              <w:rPr>
                <w:bCs/>
                <w:color w:val="auto"/>
                <w:sz w:val="24"/>
                <w:szCs w:val="24"/>
              </w:rPr>
            </w:pPr>
            <w:r w:rsidRPr="0015416F">
              <w:rPr>
                <w:bCs/>
                <w:color w:val="auto"/>
                <w:sz w:val="24"/>
                <w:szCs w:val="24"/>
              </w:rPr>
              <w:t xml:space="preserve">décembre </w:t>
            </w:r>
            <w:r>
              <w:rPr>
                <w:bCs/>
                <w:color w:val="auto"/>
                <w:sz w:val="24"/>
                <w:szCs w:val="24"/>
              </w:rPr>
              <w:t>2024</w:t>
            </w:r>
          </w:p>
        </w:tc>
      </w:tr>
    </w:tbl>
    <w:p w14:paraId="6BD667AE" w14:textId="77777777" w:rsidR="00C46C76" w:rsidRDefault="00C46C76" w:rsidP="003F3B8F">
      <w:pPr>
        <w:spacing w:before="120" w:after="0"/>
        <w:ind w:left="0"/>
        <w:jc w:val="both"/>
        <w:rPr>
          <w:b/>
          <w:bCs/>
          <w:color w:val="auto"/>
          <w:sz w:val="24"/>
          <w:szCs w:val="24"/>
        </w:rPr>
      </w:pPr>
    </w:p>
    <w:p w14:paraId="229662EB" w14:textId="77777777" w:rsidR="000D0153" w:rsidRDefault="000D0153" w:rsidP="003F3B8F">
      <w:pPr>
        <w:spacing w:before="120" w:after="0"/>
        <w:ind w:left="0"/>
        <w:jc w:val="both"/>
        <w:rPr>
          <w:b/>
          <w:bCs/>
          <w:color w:val="auto"/>
          <w:sz w:val="24"/>
          <w:szCs w:val="24"/>
        </w:rPr>
      </w:pPr>
    </w:p>
    <w:p w14:paraId="7E5D916E" w14:textId="77777777" w:rsidR="000D0153" w:rsidRDefault="000D0153" w:rsidP="003F3B8F">
      <w:pPr>
        <w:spacing w:before="120" w:after="0"/>
        <w:ind w:left="0"/>
        <w:jc w:val="both"/>
        <w:rPr>
          <w:b/>
          <w:bCs/>
          <w:color w:val="auto"/>
          <w:sz w:val="24"/>
          <w:szCs w:val="24"/>
        </w:rPr>
      </w:pPr>
    </w:p>
    <w:p w14:paraId="2537375D" w14:textId="6A06F957" w:rsidR="00765A8D" w:rsidRPr="0015416F" w:rsidRDefault="00FD73ED" w:rsidP="003F3B8F">
      <w:pPr>
        <w:spacing w:before="120" w:after="0"/>
        <w:ind w:left="0"/>
        <w:jc w:val="both"/>
        <w:rPr>
          <w:color w:val="auto"/>
          <w:sz w:val="24"/>
          <w:szCs w:val="24"/>
        </w:rPr>
      </w:pPr>
      <w:r w:rsidRPr="0015416F">
        <w:rPr>
          <w:b/>
          <w:bCs/>
          <w:color w:val="auto"/>
          <w:sz w:val="24"/>
          <w:szCs w:val="24"/>
        </w:rPr>
        <w:lastRenderedPageBreak/>
        <w:t>N</w:t>
      </w:r>
      <w:r w:rsidR="00D45A25" w:rsidRPr="0015416F">
        <w:rPr>
          <w:b/>
          <w:bCs/>
          <w:color w:val="auto"/>
          <w:sz w:val="24"/>
          <w:szCs w:val="24"/>
        </w:rPr>
        <w:t>B</w:t>
      </w:r>
      <w:r w:rsidR="00D45A25" w:rsidRPr="0015416F">
        <w:rPr>
          <w:color w:val="auto"/>
          <w:sz w:val="24"/>
          <w:szCs w:val="24"/>
        </w:rPr>
        <w:t xml:space="preserve">: a- le plan prévisionnel est indicatif, b- les postulants éventuels sont priés de se faire enregistrer auprès de </w:t>
      </w:r>
      <w:r w:rsidR="00F50E14" w:rsidRPr="0015416F">
        <w:rPr>
          <w:color w:val="auto"/>
          <w:sz w:val="24"/>
          <w:szCs w:val="24"/>
        </w:rPr>
        <w:t>la CNAM</w:t>
      </w:r>
      <w:r w:rsidR="00D45A25" w:rsidRPr="0015416F">
        <w:rPr>
          <w:color w:val="auto"/>
          <w:sz w:val="24"/>
          <w:szCs w:val="24"/>
        </w:rPr>
        <w:t xml:space="preserve"> en indiquant leurs domaines d’activités, leurs références, leurs adresses et leurs contacts téléphoniques et électroniques. c- adresse comp</w:t>
      </w:r>
      <w:r w:rsidR="0049514E" w:rsidRPr="0015416F">
        <w:rPr>
          <w:color w:val="auto"/>
          <w:sz w:val="24"/>
          <w:szCs w:val="24"/>
        </w:rPr>
        <w:t xml:space="preserve">lète </w:t>
      </w:r>
      <w:r w:rsidR="00A254C1" w:rsidRPr="0015416F">
        <w:rPr>
          <w:color w:val="auto"/>
          <w:sz w:val="24"/>
          <w:szCs w:val="24"/>
        </w:rPr>
        <w:t xml:space="preserve">de la CNAM </w:t>
      </w:r>
      <w:r w:rsidR="0074312E" w:rsidRPr="0015416F">
        <w:rPr>
          <w:color w:val="auto"/>
          <w:sz w:val="24"/>
          <w:szCs w:val="24"/>
        </w:rPr>
        <w:t>(BP 5019, Tel : 45 24 31 98</w:t>
      </w:r>
      <w:r w:rsidR="00D45A25" w:rsidRPr="0015416F">
        <w:rPr>
          <w:color w:val="auto"/>
          <w:sz w:val="24"/>
          <w:szCs w:val="24"/>
        </w:rPr>
        <w:t xml:space="preserve">, </w:t>
      </w:r>
      <w:r w:rsidR="0082701C" w:rsidRPr="0015416F">
        <w:rPr>
          <w:color w:val="auto"/>
          <w:sz w:val="24"/>
          <w:szCs w:val="24"/>
        </w:rPr>
        <w:t>portable : 38 81 10 03</w:t>
      </w:r>
      <w:r w:rsidR="00D45A25" w:rsidRPr="0015416F">
        <w:rPr>
          <w:color w:val="auto"/>
          <w:sz w:val="24"/>
          <w:szCs w:val="24"/>
        </w:rPr>
        <w:t xml:space="preserve"> e-mail : hacen692@hotmail.com).</w:t>
      </w:r>
    </w:p>
    <w:p w14:paraId="5F18B481" w14:textId="77777777" w:rsidR="00A02F7C" w:rsidRDefault="00A02F7C" w:rsidP="004212E0">
      <w:pPr>
        <w:spacing w:before="120" w:after="0"/>
        <w:ind w:left="0"/>
        <w:jc w:val="right"/>
        <w:rPr>
          <w:b/>
          <w:color w:val="auto"/>
          <w:sz w:val="28"/>
          <w:szCs w:val="28"/>
        </w:rPr>
      </w:pPr>
    </w:p>
    <w:p w14:paraId="1F8E7F6B" w14:textId="77777777" w:rsidR="00B079AB" w:rsidRPr="0015416F" w:rsidRDefault="00D54458" w:rsidP="004212E0">
      <w:pPr>
        <w:spacing w:before="120" w:after="0"/>
        <w:ind w:left="0"/>
        <w:jc w:val="right"/>
        <w:rPr>
          <w:b/>
          <w:color w:val="auto"/>
          <w:sz w:val="28"/>
          <w:szCs w:val="28"/>
        </w:rPr>
      </w:pPr>
      <w:r w:rsidRPr="0015416F">
        <w:rPr>
          <w:b/>
          <w:color w:val="auto"/>
          <w:sz w:val="28"/>
          <w:szCs w:val="28"/>
        </w:rPr>
        <w:t>Le Directeur Général de la CNAM</w:t>
      </w:r>
    </w:p>
    <w:sectPr w:rsidR="00B079AB" w:rsidRPr="0015416F" w:rsidSect="007F0DBE">
      <w:footerReference w:type="default" r:id="rId8"/>
      <w:pgSz w:w="16838" w:h="11906" w:orient="landscape"/>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03CE2" w14:textId="77777777" w:rsidR="009D1936" w:rsidRDefault="009D1936" w:rsidP="002A5004">
      <w:pPr>
        <w:spacing w:after="0" w:line="240" w:lineRule="auto"/>
      </w:pPr>
      <w:r>
        <w:separator/>
      </w:r>
    </w:p>
  </w:endnote>
  <w:endnote w:type="continuationSeparator" w:id="0">
    <w:p w14:paraId="11AA96F8" w14:textId="77777777" w:rsidR="009D1936" w:rsidRDefault="009D1936" w:rsidP="002A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76938"/>
      <w:docPartObj>
        <w:docPartGallery w:val="Page Numbers (Bottom of Page)"/>
        <w:docPartUnique/>
      </w:docPartObj>
    </w:sdtPr>
    <w:sdtEndPr>
      <w:rPr>
        <w:color w:val="7F7F7F" w:themeColor="background1" w:themeShade="7F"/>
        <w:spacing w:val="60"/>
      </w:rPr>
    </w:sdtEndPr>
    <w:sdtContent>
      <w:p w14:paraId="657004DD" w14:textId="144656AE" w:rsidR="00C46C76" w:rsidRDefault="00C46C76">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0C5739">
          <w:rPr>
            <w:noProof/>
          </w:rPr>
          <w:t>3</w:t>
        </w:r>
        <w:r>
          <w:rPr>
            <w:noProof/>
          </w:rPr>
          <w:fldChar w:fldCharType="end"/>
        </w:r>
        <w:r w:rsidR="000D0153">
          <w:t xml:space="preserve"> |7</w:t>
        </w:r>
      </w:p>
    </w:sdtContent>
  </w:sdt>
  <w:p w14:paraId="15777019" w14:textId="77777777" w:rsidR="00C46C76" w:rsidRDefault="00C46C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987DF" w14:textId="77777777" w:rsidR="009D1936" w:rsidRDefault="009D1936" w:rsidP="002A5004">
      <w:pPr>
        <w:spacing w:after="0" w:line="240" w:lineRule="auto"/>
      </w:pPr>
      <w:r>
        <w:separator/>
      </w:r>
    </w:p>
  </w:footnote>
  <w:footnote w:type="continuationSeparator" w:id="0">
    <w:p w14:paraId="3C76EE93" w14:textId="77777777" w:rsidR="009D1936" w:rsidRDefault="009D1936" w:rsidP="002A5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F3EB1"/>
    <w:multiLevelType w:val="hybridMultilevel"/>
    <w:tmpl w:val="862A77EE"/>
    <w:lvl w:ilvl="0" w:tplc="F61E7E3E">
      <w:numFmt w:val="bullet"/>
      <w:lvlText w:val="-"/>
      <w:lvlJc w:val="left"/>
      <w:pPr>
        <w:ind w:left="1080" w:hanging="360"/>
      </w:pPr>
      <w:rPr>
        <w:rFonts w:ascii="Times New Roman" w:eastAsia="Times New Roman" w:hAnsi="Times New Roman" w:cs="Times New Roman"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9111A16"/>
    <w:multiLevelType w:val="hybridMultilevel"/>
    <w:tmpl w:val="F85C6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B84AA4"/>
    <w:multiLevelType w:val="hybridMultilevel"/>
    <w:tmpl w:val="85048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FF4694"/>
    <w:multiLevelType w:val="hybridMultilevel"/>
    <w:tmpl w:val="C3CCE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DA"/>
    <w:rsid w:val="00000585"/>
    <w:rsid w:val="0000215B"/>
    <w:rsid w:val="00014834"/>
    <w:rsid w:val="00016411"/>
    <w:rsid w:val="0002493C"/>
    <w:rsid w:val="00025A70"/>
    <w:rsid w:val="00027132"/>
    <w:rsid w:val="00032438"/>
    <w:rsid w:val="0003429D"/>
    <w:rsid w:val="00034BEF"/>
    <w:rsid w:val="000369DC"/>
    <w:rsid w:val="000373AF"/>
    <w:rsid w:val="000379AA"/>
    <w:rsid w:val="00040103"/>
    <w:rsid w:val="00042E09"/>
    <w:rsid w:val="00047154"/>
    <w:rsid w:val="000477FE"/>
    <w:rsid w:val="00053871"/>
    <w:rsid w:val="000574E9"/>
    <w:rsid w:val="0006123E"/>
    <w:rsid w:val="00061990"/>
    <w:rsid w:val="0006353D"/>
    <w:rsid w:val="00067431"/>
    <w:rsid w:val="00071550"/>
    <w:rsid w:val="00080EC9"/>
    <w:rsid w:val="000866B1"/>
    <w:rsid w:val="00091701"/>
    <w:rsid w:val="00092588"/>
    <w:rsid w:val="000963A4"/>
    <w:rsid w:val="000A0904"/>
    <w:rsid w:val="000A7185"/>
    <w:rsid w:val="000B11C3"/>
    <w:rsid w:val="000B31CA"/>
    <w:rsid w:val="000B3A09"/>
    <w:rsid w:val="000B3C1D"/>
    <w:rsid w:val="000B5069"/>
    <w:rsid w:val="000B6DE4"/>
    <w:rsid w:val="000B7A05"/>
    <w:rsid w:val="000C2845"/>
    <w:rsid w:val="000C5739"/>
    <w:rsid w:val="000D0153"/>
    <w:rsid w:val="000D5DCF"/>
    <w:rsid w:val="000F76E0"/>
    <w:rsid w:val="001015B6"/>
    <w:rsid w:val="00101DEA"/>
    <w:rsid w:val="00103D9F"/>
    <w:rsid w:val="00107418"/>
    <w:rsid w:val="00107EE7"/>
    <w:rsid w:val="00111A3F"/>
    <w:rsid w:val="00113BC8"/>
    <w:rsid w:val="00115AE0"/>
    <w:rsid w:val="00122D7B"/>
    <w:rsid w:val="00123AC4"/>
    <w:rsid w:val="001245A2"/>
    <w:rsid w:val="00126DC0"/>
    <w:rsid w:val="00130ECF"/>
    <w:rsid w:val="00132A15"/>
    <w:rsid w:val="001330B3"/>
    <w:rsid w:val="00134EF8"/>
    <w:rsid w:val="001356E0"/>
    <w:rsid w:val="00135F72"/>
    <w:rsid w:val="0014088D"/>
    <w:rsid w:val="0014318B"/>
    <w:rsid w:val="00143FEE"/>
    <w:rsid w:val="00144000"/>
    <w:rsid w:val="0014598E"/>
    <w:rsid w:val="0015416F"/>
    <w:rsid w:val="00154CCD"/>
    <w:rsid w:val="00154F45"/>
    <w:rsid w:val="001647C3"/>
    <w:rsid w:val="001664C1"/>
    <w:rsid w:val="00166D3D"/>
    <w:rsid w:val="001773EE"/>
    <w:rsid w:val="00185A6D"/>
    <w:rsid w:val="00197C2E"/>
    <w:rsid w:val="001A0E7B"/>
    <w:rsid w:val="001A185D"/>
    <w:rsid w:val="001B1D7A"/>
    <w:rsid w:val="001B1F71"/>
    <w:rsid w:val="001B2524"/>
    <w:rsid w:val="001C10CA"/>
    <w:rsid w:val="001C3999"/>
    <w:rsid w:val="001C5D94"/>
    <w:rsid w:val="001C79B1"/>
    <w:rsid w:val="001D3067"/>
    <w:rsid w:val="001D4B1F"/>
    <w:rsid w:val="001D50F9"/>
    <w:rsid w:val="001D78E3"/>
    <w:rsid w:val="001E22A8"/>
    <w:rsid w:val="001E38A8"/>
    <w:rsid w:val="001E3B9C"/>
    <w:rsid w:val="001E4687"/>
    <w:rsid w:val="001E634E"/>
    <w:rsid w:val="001E6512"/>
    <w:rsid w:val="001E687B"/>
    <w:rsid w:val="001F3F90"/>
    <w:rsid w:val="001F6611"/>
    <w:rsid w:val="001F76A8"/>
    <w:rsid w:val="001F7B7B"/>
    <w:rsid w:val="0020147D"/>
    <w:rsid w:val="00203D34"/>
    <w:rsid w:val="00223662"/>
    <w:rsid w:val="002253B4"/>
    <w:rsid w:val="002260EA"/>
    <w:rsid w:val="0022742D"/>
    <w:rsid w:val="00235354"/>
    <w:rsid w:val="002440D9"/>
    <w:rsid w:val="002447B5"/>
    <w:rsid w:val="002466E1"/>
    <w:rsid w:val="00246966"/>
    <w:rsid w:val="0025175C"/>
    <w:rsid w:val="002533BA"/>
    <w:rsid w:val="00257E67"/>
    <w:rsid w:val="00261ED9"/>
    <w:rsid w:val="00262F38"/>
    <w:rsid w:val="00265F50"/>
    <w:rsid w:val="00266E15"/>
    <w:rsid w:val="00266E6D"/>
    <w:rsid w:val="00275E92"/>
    <w:rsid w:val="00276332"/>
    <w:rsid w:val="002806C6"/>
    <w:rsid w:val="00285CEB"/>
    <w:rsid w:val="00292199"/>
    <w:rsid w:val="0029333B"/>
    <w:rsid w:val="00297E54"/>
    <w:rsid w:val="002A07EB"/>
    <w:rsid w:val="002A5004"/>
    <w:rsid w:val="002A5065"/>
    <w:rsid w:val="002B2E09"/>
    <w:rsid w:val="002D5EBE"/>
    <w:rsid w:val="002D7C41"/>
    <w:rsid w:val="002D7DEE"/>
    <w:rsid w:val="002E1FA4"/>
    <w:rsid w:val="002F2C87"/>
    <w:rsid w:val="002F5A5E"/>
    <w:rsid w:val="002F5FF6"/>
    <w:rsid w:val="00304087"/>
    <w:rsid w:val="003042FE"/>
    <w:rsid w:val="00314DF9"/>
    <w:rsid w:val="003326EB"/>
    <w:rsid w:val="0033495E"/>
    <w:rsid w:val="00337FEF"/>
    <w:rsid w:val="00340B62"/>
    <w:rsid w:val="003425EA"/>
    <w:rsid w:val="00342CA4"/>
    <w:rsid w:val="00343726"/>
    <w:rsid w:val="00353BF1"/>
    <w:rsid w:val="00353D3B"/>
    <w:rsid w:val="0036408A"/>
    <w:rsid w:val="0036445D"/>
    <w:rsid w:val="00367305"/>
    <w:rsid w:val="00370272"/>
    <w:rsid w:val="00372456"/>
    <w:rsid w:val="00375E69"/>
    <w:rsid w:val="00381503"/>
    <w:rsid w:val="0038409F"/>
    <w:rsid w:val="00390DD5"/>
    <w:rsid w:val="0039520E"/>
    <w:rsid w:val="00396152"/>
    <w:rsid w:val="003A558E"/>
    <w:rsid w:val="003A651E"/>
    <w:rsid w:val="003A685D"/>
    <w:rsid w:val="003A6F72"/>
    <w:rsid w:val="003B25CB"/>
    <w:rsid w:val="003B5A06"/>
    <w:rsid w:val="003B5F7A"/>
    <w:rsid w:val="003C15C8"/>
    <w:rsid w:val="003C1941"/>
    <w:rsid w:val="003C1E52"/>
    <w:rsid w:val="003C286D"/>
    <w:rsid w:val="003C4718"/>
    <w:rsid w:val="003C4916"/>
    <w:rsid w:val="003C6E80"/>
    <w:rsid w:val="003D3A58"/>
    <w:rsid w:val="003E1654"/>
    <w:rsid w:val="003E232E"/>
    <w:rsid w:val="003E3F0A"/>
    <w:rsid w:val="003E5F74"/>
    <w:rsid w:val="003E6E4C"/>
    <w:rsid w:val="003F09A4"/>
    <w:rsid w:val="003F0F2D"/>
    <w:rsid w:val="003F3B8F"/>
    <w:rsid w:val="003F405C"/>
    <w:rsid w:val="003F4B07"/>
    <w:rsid w:val="003F4C25"/>
    <w:rsid w:val="003F547D"/>
    <w:rsid w:val="003F779E"/>
    <w:rsid w:val="00405C2C"/>
    <w:rsid w:val="00411DEE"/>
    <w:rsid w:val="004160CD"/>
    <w:rsid w:val="0042056C"/>
    <w:rsid w:val="004212E0"/>
    <w:rsid w:val="00421F5C"/>
    <w:rsid w:val="004230CD"/>
    <w:rsid w:val="004249EC"/>
    <w:rsid w:val="00425FFF"/>
    <w:rsid w:val="004304F7"/>
    <w:rsid w:val="00434D67"/>
    <w:rsid w:val="00442324"/>
    <w:rsid w:val="0044705C"/>
    <w:rsid w:val="00452E47"/>
    <w:rsid w:val="004605E0"/>
    <w:rsid w:val="0046119E"/>
    <w:rsid w:val="00462232"/>
    <w:rsid w:val="004657F1"/>
    <w:rsid w:val="00472E46"/>
    <w:rsid w:val="00472FDD"/>
    <w:rsid w:val="0047383A"/>
    <w:rsid w:val="00475E8F"/>
    <w:rsid w:val="00480A1A"/>
    <w:rsid w:val="004814C5"/>
    <w:rsid w:val="00483A80"/>
    <w:rsid w:val="004875F4"/>
    <w:rsid w:val="0049514E"/>
    <w:rsid w:val="004A0B1E"/>
    <w:rsid w:val="004A194A"/>
    <w:rsid w:val="004B2C79"/>
    <w:rsid w:val="004C19E1"/>
    <w:rsid w:val="004C5653"/>
    <w:rsid w:val="004C5FCE"/>
    <w:rsid w:val="004D64B2"/>
    <w:rsid w:val="004E15F6"/>
    <w:rsid w:val="004E49F2"/>
    <w:rsid w:val="004E6BB7"/>
    <w:rsid w:val="004F1593"/>
    <w:rsid w:val="004F6AE4"/>
    <w:rsid w:val="0050060E"/>
    <w:rsid w:val="00505E0E"/>
    <w:rsid w:val="00506053"/>
    <w:rsid w:val="005172E0"/>
    <w:rsid w:val="00517E02"/>
    <w:rsid w:val="0052069B"/>
    <w:rsid w:val="00522713"/>
    <w:rsid w:val="00523948"/>
    <w:rsid w:val="00531745"/>
    <w:rsid w:val="00531FE4"/>
    <w:rsid w:val="005372A2"/>
    <w:rsid w:val="00541BF9"/>
    <w:rsid w:val="0054395E"/>
    <w:rsid w:val="00550DFC"/>
    <w:rsid w:val="00551D0D"/>
    <w:rsid w:val="00552CAD"/>
    <w:rsid w:val="00556419"/>
    <w:rsid w:val="00563BB6"/>
    <w:rsid w:val="00595293"/>
    <w:rsid w:val="00596611"/>
    <w:rsid w:val="00596C61"/>
    <w:rsid w:val="005A3142"/>
    <w:rsid w:val="005A643C"/>
    <w:rsid w:val="005A69E9"/>
    <w:rsid w:val="005B0C32"/>
    <w:rsid w:val="005B4657"/>
    <w:rsid w:val="005B50CC"/>
    <w:rsid w:val="005B672E"/>
    <w:rsid w:val="005B77CB"/>
    <w:rsid w:val="005C7D46"/>
    <w:rsid w:val="005D38F9"/>
    <w:rsid w:val="005E324F"/>
    <w:rsid w:val="005F031E"/>
    <w:rsid w:val="005F1776"/>
    <w:rsid w:val="005F2323"/>
    <w:rsid w:val="005F3E77"/>
    <w:rsid w:val="005F3ED2"/>
    <w:rsid w:val="005F4293"/>
    <w:rsid w:val="005F4E8F"/>
    <w:rsid w:val="006015AA"/>
    <w:rsid w:val="0060480F"/>
    <w:rsid w:val="006232F9"/>
    <w:rsid w:val="00632C27"/>
    <w:rsid w:val="00634C3A"/>
    <w:rsid w:val="00641DE7"/>
    <w:rsid w:val="00647ACB"/>
    <w:rsid w:val="006535DD"/>
    <w:rsid w:val="00662378"/>
    <w:rsid w:val="0066594F"/>
    <w:rsid w:val="00677948"/>
    <w:rsid w:val="00681050"/>
    <w:rsid w:val="00685E12"/>
    <w:rsid w:val="0068649A"/>
    <w:rsid w:val="006870E7"/>
    <w:rsid w:val="006A0655"/>
    <w:rsid w:val="006A4399"/>
    <w:rsid w:val="006A60A5"/>
    <w:rsid w:val="006A70BC"/>
    <w:rsid w:val="006A7628"/>
    <w:rsid w:val="006B315B"/>
    <w:rsid w:val="006B6A8B"/>
    <w:rsid w:val="006C12DB"/>
    <w:rsid w:val="006C24CA"/>
    <w:rsid w:val="006C3894"/>
    <w:rsid w:val="006C43A6"/>
    <w:rsid w:val="006C773B"/>
    <w:rsid w:val="006D0240"/>
    <w:rsid w:val="006D046D"/>
    <w:rsid w:val="006D171D"/>
    <w:rsid w:val="006D3B5C"/>
    <w:rsid w:val="006D403D"/>
    <w:rsid w:val="006E01E6"/>
    <w:rsid w:val="006F1047"/>
    <w:rsid w:val="006F27BA"/>
    <w:rsid w:val="00700DE6"/>
    <w:rsid w:val="00701093"/>
    <w:rsid w:val="007013F8"/>
    <w:rsid w:val="00701449"/>
    <w:rsid w:val="007021BD"/>
    <w:rsid w:val="00703C2B"/>
    <w:rsid w:val="00714334"/>
    <w:rsid w:val="00727C84"/>
    <w:rsid w:val="00730139"/>
    <w:rsid w:val="007361C7"/>
    <w:rsid w:val="007417B8"/>
    <w:rsid w:val="0074312E"/>
    <w:rsid w:val="00745EE0"/>
    <w:rsid w:val="007641F6"/>
    <w:rsid w:val="00765A8D"/>
    <w:rsid w:val="00775491"/>
    <w:rsid w:val="0078407B"/>
    <w:rsid w:val="00784CC5"/>
    <w:rsid w:val="00785897"/>
    <w:rsid w:val="0079153D"/>
    <w:rsid w:val="00793A46"/>
    <w:rsid w:val="007946CC"/>
    <w:rsid w:val="007A203B"/>
    <w:rsid w:val="007A2DCF"/>
    <w:rsid w:val="007A72CB"/>
    <w:rsid w:val="007B1EDF"/>
    <w:rsid w:val="007B2F4E"/>
    <w:rsid w:val="007B37E5"/>
    <w:rsid w:val="007B5A97"/>
    <w:rsid w:val="007C20C2"/>
    <w:rsid w:val="007D13D3"/>
    <w:rsid w:val="007D617D"/>
    <w:rsid w:val="007E1047"/>
    <w:rsid w:val="007E12B6"/>
    <w:rsid w:val="007E2687"/>
    <w:rsid w:val="007F0DBE"/>
    <w:rsid w:val="007F440D"/>
    <w:rsid w:val="0080112D"/>
    <w:rsid w:val="00803A1E"/>
    <w:rsid w:val="0081364A"/>
    <w:rsid w:val="00813F41"/>
    <w:rsid w:val="00821DEE"/>
    <w:rsid w:val="00822068"/>
    <w:rsid w:val="00824C11"/>
    <w:rsid w:val="0082701C"/>
    <w:rsid w:val="00843CBC"/>
    <w:rsid w:val="00857EC0"/>
    <w:rsid w:val="00862FC5"/>
    <w:rsid w:val="00865DDD"/>
    <w:rsid w:val="00866D79"/>
    <w:rsid w:val="00873666"/>
    <w:rsid w:val="00876EDC"/>
    <w:rsid w:val="00881B2D"/>
    <w:rsid w:val="008826AA"/>
    <w:rsid w:val="00884721"/>
    <w:rsid w:val="0089008C"/>
    <w:rsid w:val="00894EAA"/>
    <w:rsid w:val="008A0FBC"/>
    <w:rsid w:val="008A2307"/>
    <w:rsid w:val="008A44AA"/>
    <w:rsid w:val="008B01CE"/>
    <w:rsid w:val="008B03E0"/>
    <w:rsid w:val="008B32CA"/>
    <w:rsid w:val="008B3BB7"/>
    <w:rsid w:val="008C03B8"/>
    <w:rsid w:val="008C05A5"/>
    <w:rsid w:val="008C12B0"/>
    <w:rsid w:val="008C3CB2"/>
    <w:rsid w:val="008D10E1"/>
    <w:rsid w:val="008D1667"/>
    <w:rsid w:val="008D18DA"/>
    <w:rsid w:val="008D59C8"/>
    <w:rsid w:val="008E1343"/>
    <w:rsid w:val="008E3CA5"/>
    <w:rsid w:val="008F2AD2"/>
    <w:rsid w:val="008F3D17"/>
    <w:rsid w:val="008F4E69"/>
    <w:rsid w:val="008F64FC"/>
    <w:rsid w:val="00900191"/>
    <w:rsid w:val="0090717A"/>
    <w:rsid w:val="0091092A"/>
    <w:rsid w:val="0091204A"/>
    <w:rsid w:val="0092095A"/>
    <w:rsid w:val="009307FD"/>
    <w:rsid w:val="00934068"/>
    <w:rsid w:val="00934F32"/>
    <w:rsid w:val="00937846"/>
    <w:rsid w:val="009403C7"/>
    <w:rsid w:val="00941F8F"/>
    <w:rsid w:val="009442BD"/>
    <w:rsid w:val="009542C6"/>
    <w:rsid w:val="00957D15"/>
    <w:rsid w:val="00990675"/>
    <w:rsid w:val="00990D38"/>
    <w:rsid w:val="0099198E"/>
    <w:rsid w:val="00993272"/>
    <w:rsid w:val="009957CB"/>
    <w:rsid w:val="00996A12"/>
    <w:rsid w:val="009A2983"/>
    <w:rsid w:val="009A3312"/>
    <w:rsid w:val="009A3D34"/>
    <w:rsid w:val="009A4E1C"/>
    <w:rsid w:val="009B06EC"/>
    <w:rsid w:val="009B2504"/>
    <w:rsid w:val="009B4557"/>
    <w:rsid w:val="009C67D4"/>
    <w:rsid w:val="009C6E8D"/>
    <w:rsid w:val="009D0546"/>
    <w:rsid w:val="009D0AEA"/>
    <w:rsid w:val="009D1936"/>
    <w:rsid w:val="009D3673"/>
    <w:rsid w:val="009D6BF5"/>
    <w:rsid w:val="009D7714"/>
    <w:rsid w:val="009E2F13"/>
    <w:rsid w:val="009E7132"/>
    <w:rsid w:val="009F3F82"/>
    <w:rsid w:val="00A02BAF"/>
    <w:rsid w:val="00A02F7C"/>
    <w:rsid w:val="00A0357E"/>
    <w:rsid w:val="00A10E3F"/>
    <w:rsid w:val="00A173E9"/>
    <w:rsid w:val="00A2227D"/>
    <w:rsid w:val="00A237D6"/>
    <w:rsid w:val="00A254C1"/>
    <w:rsid w:val="00A25629"/>
    <w:rsid w:val="00A4300B"/>
    <w:rsid w:val="00A4499F"/>
    <w:rsid w:val="00A476F3"/>
    <w:rsid w:val="00A52926"/>
    <w:rsid w:val="00A534D0"/>
    <w:rsid w:val="00A53ECE"/>
    <w:rsid w:val="00A6258F"/>
    <w:rsid w:val="00A65E4C"/>
    <w:rsid w:val="00A677AD"/>
    <w:rsid w:val="00A70AA6"/>
    <w:rsid w:val="00A71E69"/>
    <w:rsid w:val="00A75CAD"/>
    <w:rsid w:val="00A81794"/>
    <w:rsid w:val="00A82479"/>
    <w:rsid w:val="00A95B7E"/>
    <w:rsid w:val="00AB00E5"/>
    <w:rsid w:val="00AC0598"/>
    <w:rsid w:val="00AC29AC"/>
    <w:rsid w:val="00AC3A7E"/>
    <w:rsid w:val="00AC7D23"/>
    <w:rsid w:val="00AD1751"/>
    <w:rsid w:val="00AD5F7A"/>
    <w:rsid w:val="00AE1589"/>
    <w:rsid w:val="00AE3AEE"/>
    <w:rsid w:val="00AE4CFA"/>
    <w:rsid w:val="00AE5299"/>
    <w:rsid w:val="00AE7F63"/>
    <w:rsid w:val="00AF534C"/>
    <w:rsid w:val="00AF6C8E"/>
    <w:rsid w:val="00AF75A2"/>
    <w:rsid w:val="00B06142"/>
    <w:rsid w:val="00B06F15"/>
    <w:rsid w:val="00B079AB"/>
    <w:rsid w:val="00B226D6"/>
    <w:rsid w:val="00B230D3"/>
    <w:rsid w:val="00B2560E"/>
    <w:rsid w:val="00B25F78"/>
    <w:rsid w:val="00B37A19"/>
    <w:rsid w:val="00B57C4C"/>
    <w:rsid w:val="00B64CAC"/>
    <w:rsid w:val="00B65163"/>
    <w:rsid w:val="00B6647F"/>
    <w:rsid w:val="00B748DD"/>
    <w:rsid w:val="00B74DB1"/>
    <w:rsid w:val="00B751B0"/>
    <w:rsid w:val="00B7676C"/>
    <w:rsid w:val="00B83ED9"/>
    <w:rsid w:val="00B87A81"/>
    <w:rsid w:val="00B93854"/>
    <w:rsid w:val="00BA057D"/>
    <w:rsid w:val="00BA139A"/>
    <w:rsid w:val="00BA1835"/>
    <w:rsid w:val="00BA6383"/>
    <w:rsid w:val="00BB2DCD"/>
    <w:rsid w:val="00BB31CD"/>
    <w:rsid w:val="00BC10AC"/>
    <w:rsid w:val="00BC28D5"/>
    <w:rsid w:val="00BC3DEF"/>
    <w:rsid w:val="00BC5373"/>
    <w:rsid w:val="00BD4CCB"/>
    <w:rsid w:val="00BD65C8"/>
    <w:rsid w:val="00BE18EF"/>
    <w:rsid w:val="00BE4144"/>
    <w:rsid w:val="00BE4BA8"/>
    <w:rsid w:val="00BE5684"/>
    <w:rsid w:val="00BF10A4"/>
    <w:rsid w:val="00BF12CC"/>
    <w:rsid w:val="00C004BB"/>
    <w:rsid w:val="00C01BDB"/>
    <w:rsid w:val="00C34AEA"/>
    <w:rsid w:val="00C46C76"/>
    <w:rsid w:val="00C52E45"/>
    <w:rsid w:val="00C5443E"/>
    <w:rsid w:val="00C56535"/>
    <w:rsid w:val="00C624E2"/>
    <w:rsid w:val="00C84647"/>
    <w:rsid w:val="00C85C9E"/>
    <w:rsid w:val="00C864DA"/>
    <w:rsid w:val="00C916D4"/>
    <w:rsid w:val="00C933A7"/>
    <w:rsid w:val="00CA04DD"/>
    <w:rsid w:val="00CA537F"/>
    <w:rsid w:val="00CB4CE1"/>
    <w:rsid w:val="00CB5F0F"/>
    <w:rsid w:val="00CB7980"/>
    <w:rsid w:val="00CC3651"/>
    <w:rsid w:val="00CC4BE3"/>
    <w:rsid w:val="00CC5642"/>
    <w:rsid w:val="00CD05EC"/>
    <w:rsid w:val="00CD7813"/>
    <w:rsid w:val="00CD7D70"/>
    <w:rsid w:val="00CE5378"/>
    <w:rsid w:val="00CE6382"/>
    <w:rsid w:val="00CE6F09"/>
    <w:rsid w:val="00CF0FFF"/>
    <w:rsid w:val="00CF101E"/>
    <w:rsid w:val="00CF1402"/>
    <w:rsid w:val="00CF2353"/>
    <w:rsid w:val="00CF2A82"/>
    <w:rsid w:val="00D01AFE"/>
    <w:rsid w:val="00D073B7"/>
    <w:rsid w:val="00D16642"/>
    <w:rsid w:val="00D20F7B"/>
    <w:rsid w:val="00D22EE8"/>
    <w:rsid w:val="00D244E2"/>
    <w:rsid w:val="00D25133"/>
    <w:rsid w:val="00D34507"/>
    <w:rsid w:val="00D3665F"/>
    <w:rsid w:val="00D36CDE"/>
    <w:rsid w:val="00D3765A"/>
    <w:rsid w:val="00D37F4A"/>
    <w:rsid w:val="00D420F4"/>
    <w:rsid w:val="00D45A25"/>
    <w:rsid w:val="00D4735B"/>
    <w:rsid w:val="00D54458"/>
    <w:rsid w:val="00D572C6"/>
    <w:rsid w:val="00D61A5E"/>
    <w:rsid w:val="00D63CF2"/>
    <w:rsid w:val="00D65A43"/>
    <w:rsid w:val="00D66282"/>
    <w:rsid w:val="00D71F61"/>
    <w:rsid w:val="00D7433E"/>
    <w:rsid w:val="00D859E7"/>
    <w:rsid w:val="00D87EE5"/>
    <w:rsid w:val="00D90B77"/>
    <w:rsid w:val="00D92E11"/>
    <w:rsid w:val="00D956BB"/>
    <w:rsid w:val="00D96982"/>
    <w:rsid w:val="00D96DB6"/>
    <w:rsid w:val="00DA0DE4"/>
    <w:rsid w:val="00DA6A7E"/>
    <w:rsid w:val="00DB2DB7"/>
    <w:rsid w:val="00DB4256"/>
    <w:rsid w:val="00DB6777"/>
    <w:rsid w:val="00DB71F2"/>
    <w:rsid w:val="00DC042D"/>
    <w:rsid w:val="00DC0A25"/>
    <w:rsid w:val="00DC102F"/>
    <w:rsid w:val="00DC10C1"/>
    <w:rsid w:val="00DC3216"/>
    <w:rsid w:val="00DC53EB"/>
    <w:rsid w:val="00DD02B7"/>
    <w:rsid w:val="00DD40D1"/>
    <w:rsid w:val="00DE01AD"/>
    <w:rsid w:val="00DE110A"/>
    <w:rsid w:val="00DE687B"/>
    <w:rsid w:val="00DF4913"/>
    <w:rsid w:val="00DF605C"/>
    <w:rsid w:val="00DF68A1"/>
    <w:rsid w:val="00E004CB"/>
    <w:rsid w:val="00E0591B"/>
    <w:rsid w:val="00E073D8"/>
    <w:rsid w:val="00E1060C"/>
    <w:rsid w:val="00E15FA2"/>
    <w:rsid w:val="00E179AE"/>
    <w:rsid w:val="00E23785"/>
    <w:rsid w:val="00E23DE8"/>
    <w:rsid w:val="00E262C4"/>
    <w:rsid w:val="00E30A4F"/>
    <w:rsid w:val="00E323D1"/>
    <w:rsid w:val="00E35262"/>
    <w:rsid w:val="00E4164B"/>
    <w:rsid w:val="00E4229A"/>
    <w:rsid w:val="00E444A3"/>
    <w:rsid w:val="00E45813"/>
    <w:rsid w:val="00E513D2"/>
    <w:rsid w:val="00E5312D"/>
    <w:rsid w:val="00E60173"/>
    <w:rsid w:val="00E6174F"/>
    <w:rsid w:val="00E64231"/>
    <w:rsid w:val="00E64636"/>
    <w:rsid w:val="00E65CB8"/>
    <w:rsid w:val="00E6699B"/>
    <w:rsid w:val="00E74E62"/>
    <w:rsid w:val="00E77BB9"/>
    <w:rsid w:val="00E81BE1"/>
    <w:rsid w:val="00E85FA1"/>
    <w:rsid w:val="00E87474"/>
    <w:rsid w:val="00E874BF"/>
    <w:rsid w:val="00E92924"/>
    <w:rsid w:val="00E9498A"/>
    <w:rsid w:val="00E956B1"/>
    <w:rsid w:val="00EA5328"/>
    <w:rsid w:val="00EB620C"/>
    <w:rsid w:val="00EC1CA8"/>
    <w:rsid w:val="00EC2AFC"/>
    <w:rsid w:val="00EC2B98"/>
    <w:rsid w:val="00EC55A3"/>
    <w:rsid w:val="00EC5B77"/>
    <w:rsid w:val="00ED163B"/>
    <w:rsid w:val="00ED62B5"/>
    <w:rsid w:val="00EE110B"/>
    <w:rsid w:val="00EE4942"/>
    <w:rsid w:val="00EE5755"/>
    <w:rsid w:val="00EE6AAF"/>
    <w:rsid w:val="00EF3168"/>
    <w:rsid w:val="00EF3170"/>
    <w:rsid w:val="00F11A20"/>
    <w:rsid w:val="00F1324F"/>
    <w:rsid w:val="00F16ADD"/>
    <w:rsid w:val="00F21336"/>
    <w:rsid w:val="00F21344"/>
    <w:rsid w:val="00F220A1"/>
    <w:rsid w:val="00F3142D"/>
    <w:rsid w:val="00F32294"/>
    <w:rsid w:val="00F36DCD"/>
    <w:rsid w:val="00F36F4F"/>
    <w:rsid w:val="00F40980"/>
    <w:rsid w:val="00F46069"/>
    <w:rsid w:val="00F47046"/>
    <w:rsid w:val="00F50E14"/>
    <w:rsid w:val="00F520F7"/>
    <w:rsid w:val="00F53CD1"/>
    <w:rsid w:val="00F54269"/>
    <w:rsid w:val="00F56C66"/>
    <w:rsid w:val="00F57119"/>
    <w:rsid w:val="00F614AC"/>
    <w:rsid w:val="00F627E9"/>
    <w:rsid w:val="00F71B6C"/>
    <w:rsid w:val="00F83C55"/>
    <w:rsid w:val="00F844F7"/>
    <w:rsid w:val="00F85E5B"/>
    <w:rsid w:val="00F86596"/>
    <w:rsid w:val="00F86F52"/>
    <w:rsid w:val="00F95D3E"/>
    <w:rsid w:val="00FA0FB3"/>
    <w:rsid w:val="00FA3F99"/>
    <w:rsid w:val="00FA59D7"/>
    <w:rsid w:val="00FA5AD3"/>
    <w:rsid w:val="00FB1EF4"/>
    <w:rsid w:val="00FB232F"/>
    <w:rsid w:val="00FC1A44"/>
    <w:rsid w:val="00FC7F43"/>
    <w:rsid w:val="00FD5256"/>
    <w:rsid w:val="00FD73ED"/>
    <w:rsid w:val="00FE4F94"/>
    <w:rsid w:val="00FE5D9D"/>
    <w:rsid w:val="00FF03A7"/>
    <w:rsid w:val="00FF0D82"/>
    <w:rsid w:val="00FF2DB0"/>
    <w:rsid w:val="00FF3174"/>
    <w:rsid w:val="00FF39D0"/>
    <w:rsid w:val="00FF4258"/>
    <w:rsid w:val="00FF74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0B75"/>
  <w15:docId w15:val="{9D87E88A-FB45-4977-B319-F1FE37B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25"/>
    <w:rPr>
      <w:color w:val="5A5A5A" w:themeColor="text1" w:themeTint="A5"/>
      <w:lang w:val="fr-FR" w:bidi="ar-SA"/>
    </w:rPr>
  </w:style>
  <w:style w:type="paragraph" w:styleId="Titre1">
    <w:name w:val="heading 1"/>
    <w:basedOn w:val="Normal"/>
    <w:next w:val="Normal"/>
    <w:link w:val="Titre1Car"/>
    <w:uiPriority w:val="9"/>
    <w:qFormat/>
    <w:rsid w:val="0047383A"/>
    <w:pPr>
      <w:spacing w:before="400" w:after="60" w:line="240" w:lineRule="auto"/>
      <w:contextualSpacing/>
      <w:outlineLvl w:val="0"/>
    </w:pPr>
    <w:rPr>
      <w:rFonts w:asciiTheme="majorHAnsi" w:eastAsiaTheme="majorEastAsia" w:hAnsiTheme="majorHAnsi" w:cstheme="majorBidi"/>
      <w:smallCaps/>
      <w:color w:val="313542" w:themeColor="text2" w:themeShade="7F"/>
      <w:spacing w:val="20"/>
      <w:sz w:val="32"/>
      <w:szCs w:val="32"/>
    </w:rPr>
  </w:style>
  <w:style w:type="paragraph" w:styleId="Titre2">
    <w:name w:val="heading 2"/>
    <w:basedOn w:val="Normal"/>
    <w:next w:val="Normal"/>
    <w:link w:val="Titre2Car"/>
    <w:uiPriority w:val="9"/>
    <w:unhideWhenUsed/>
    <w:qFormat/>
    <w:rsid w:val="0047383A"/>
    <w:pPr>
      <w:spacing w:before="120" w:after="60" w:line="240" w:lineRule="auto"/>
      <w:contextualSpacing/>
      <w:outlineLvl w:val="1"/>
    </w:pPr>
    <w:rPr>
      <w:rFonts w:asciiTheme="majorHAnsi" w:eastAsiaTheme="majorEastAsia" w:hAnsiTheme="majorHAnsi" w:cstheme="majorBidi"/>
      <w:smallCaps/>
      <w:color w:val="4A4F64" w:themeColor="text2" w:themeShade="BF"/>
      <w:spacing w:val="20"/>
      <w:sz w:val="28"/>
      <w:szCs w:val="28"/>
    </w:rPr>
  </w:style>
  <w:style w:type="paragraph" w:styleId="Titre3">
    <w:name w:val="heading 3"/>
    <w:basedOn w:val="Normal"/>
    <w:next w:val="Normal"/>
    <w:link w:val="Titre3Car"/>
    <w:uiPriority w:val="9"/>
    <w:unhideWhenUsed/>
    <w:qFormat/>
    <w:rsid w:val="0047383A"/>
    <w:pPr>
      <w:spacing w:before="120" w:after="60" w:line="240" w:lineRule="auto"/>
      <w:contextualSpacing/>
      <w:outlineLvl w:val="2"/>
    </w:pPr>
    <w:rPr>
      <w:rFonts w:asciiTheme="majorHAnsi" w:eastAsiaTheme="majorEastAsia" w:hAnsiTheme="majorHAnsi" w:cstheme="majorBidi"/>
      <w:smallCaps/>
      <w:color w:val="646B86" w:themeColor="text2"/>
      <w:spacing w:val="20"/>
      <w:sz w:val="24"/>
      <w:szCs w:val="24"/>
    </w:rPr>
  </w:style>
  <w:style w:type="paragraph" w:styleId="Titre4">
    <w:name w:val="heading 4"/>
    <w:basedOn w:val="Normal"/>
    <w:next w:val="Normal"/>
    <w:link w:val="Titre4Car"/>
    <w:uiPriority w:val="9"/>
    <w:semiHidden/>
    <w:unhideWhenUsed/>
    <w:qFormat/>
    <w:rsid w:val="0047383A"/>
    <w:pPr>
      <w:pBdr>
        <w:bottom w:val="single" w:sz="4" w:space="1" w:color="B0B4C4" w:themeColor="text2" w:themeTint="7F"/>
      </w:pBdr>
      <w:spacing w:before="200" w:after="100" w:line="240" w:lineRule="auto"/>
      <w:contextualSpacing/>
      <w:outlineLvl w:val="3"/>
    </w:pPr>
    <w:rPr>
      <w:rFonts w:asciiTheme="majorHAnsi" w:eastAsiaTheme="majorEastAsia" w:hAnsiTheme="majorHAnsi" w:cstheme="majorBidi"/>
      <w:b/>
      <w:bCs/>
      <w:smallCaps/>
      <w:color w:val="888EA6" w:themeColor="text2" w:themeTint="BF"/>
      <w:spacing w:val="20"/>
    </w:rPr>
  </w:style>
  <w:style w:type="paragraph" w:styleId="Titre5">
    <w:name w:val="heading 5"/>
    <w:basedOn w:val="Normal"/>
    <w:next w:val="Normal"/>
    <w:link w:val="Titre5Car"/>
    <w:uiPriority w:val="9"/>
    <w:semiHidden/>
    <w:unhideWhenUsed/>
    <w:qFormat/>
    <w:rsid w:val="0047383A"/>
    <w:pPr>
      <w:pBdr>
        <w:bottom w:val="single" w:sz="4" w:space="1" w:color="A0A4B8" w:themeColor="text2" w:themeTint="99"/>
      </w:pBdr>
      <w:spacing w:before="200" w:after="100" w:line="240" w:lineRule="auto"/>
      <w:contextualSpacing/>
      <w:outlineLvl w:val="4"/>
    </w:pPr>
    <w:rPr>
      <w:rFonts w:asciiTheme="majorHAnsi" w:eastAsiaTheme="majorEastAsia" w:hAnsiTheme="majorHAnsi" w:cstheme="majorBidi"/>
      <w:smallCaps/>
      <w:color w:val="888EA6" w:themeColor="text2" w:themeTint="BF"/>
      <w:spacing w:val="20"/>
    </w:rPr>
  </w:style>
  <w:style w:type="paragraph" w:styleId="Titre6">
    <w:name w:val="heading 6"/>
    <w:basedOn w:val="Normal"/>
    <w:next w:val="Normal"/>
    <w:link w:val="Titre6Car"/>
    <w:uiPriority w:val="9"/>
    <w:semiHidden/>
    <w:unhideWhenUsed/>
    <w:qFormat/>
    <w:rsid w:val="0047383A"/>
    <w:pPr>
      <w:pBdr>
        <w:bottom w:val="dotted" w:sz="8" w:space="1" w:color="536C79" w:themeColor="background2" w:themeShade="7F"/>
      </w:pBdr>
      <w:spacing w:before="200" w:after="100"/>
      <w:contextualSpacing/>
      <w:outlineLvl w:val="5"/>
    </w:pPr>
    <w:rPr>
      <w:rFonts w:asciiTheme="majorHAnsi" w:eastAsiaTheme="majorEastAsia" w:hAnsiTheme="majorHAnsi" w:cstheme="majorBidi"/>
      <w:smallCaps/>
      <w:color w:val="536C79" w:themeColor="background2" w:themeShade="7F"/>
      <w:spacing w:val="20"/>
    </w:rPr>
  </w:style>
  <w:style w:type="paragraph" w:styleId="Titre7">
    <w:name w:val="heading 7"/>
    <w:basedOn w:val="Normal"/>
    <w:next w:val="Normal"/>
    <w:link w:val="Titre7Car"/>
    <w:uiPriority w:val="9"/>
    <w:semiHidden/>
    <w:unhideWhenUsed/>
    <w:qFormat/>
    <w:rsid w:val="0047383A"/>
    <w:pPr>
      <w:pBdr>
        <w:bottom w:val="dotted" w:sz="8" w:space="1" w:color="536C79" w:themeColor="background2" w:themeShade="7F"/>
      </w:pBdr>
      <w:spacing w:before="200" w:after="100" w:line="240" w:lineRule="auto"/>
      <w:contextualSpacing/>
      <w:outlineLvl w:val="6"/>
    </w:pPr>
    <w:rPr>
      <w:rFonts w:asciiTheme="majorHAnsi" w:eastAsiaTheme="majorEastAsia" w:hAnsiTheme="majorHAnsi" w:cstheme="majorBidi"/>
      <w:b/>
      <w:bCs/>
      <w:smallCaps/>
      <w:color w:val="536C79" w:themeColor="background2" w:themeShade="7F"/>
      <w:spacing w:val="20"/>
      <w:sz w:val="16"/>
      <w:szCs w:val="16"/>
    </w:rPr>
  </w:style>
  <w:style w:type="paragraph" w:styleId="Titre8">
    <w:name w:val="heading 8"/>
    <w:basedOn w:val="Normal"/>
    <w:next w:val="Normal"/>
    <w:link w:val="Titre8Car"/>
    <w:uiPriority w:val="9"/>
    <w:semiHidden/>
    <w:unhideWhenUsed/>
    <w:qFormat/>
    <w:rsid w:val="0047383A"/>
    <w:pPr>
      <w:spacing w:before="200" w:after="60" w:line="240" w:lineRule="auto"/>
      <w:contextualSpacing/>
      <w:outlineLvl w:val="7"/>
    </w:pPr>
    <w:rPr>
      <w:rFonts w:asciiTheme="majorHAnsi" w:eastAsiaTheme="majorEastAsia" w:hAnsiTheme="majorHAnsi" w:cstheme="majorBidi"/>
      <w:b/>
      <w:smallCaps/>
      <w:color w:val="536C79" w:themeColor="background2" w:themeShade="7F"/>
      <w:spacing w:val="20"/>
      <w:sz w:val="16"/>
      <w:szCs w:val="16"/>
    </w:rPr>
  </w:style>
  <w:style w:type="paragraph" w:styleId="Titre9">
    <w:name w:val="heading 9"/>
    <w:basedOn w:val="Normal"/>
    <w:next w:val="Normal"/>
    <w:link w:val="Titre9Car"/>
    <w:uiPriority w:val="9"/>
    <w:semiHidden/>
    <w:unhideWhenUsed/>
    <w:qFormat/>
    <w:rsid w:val="0047383A"/>
    <w:pPr>
      <w:spacing w:before="200" w:after="60" w:line="240" w:lineRule="auto"/>
      <w:contextualSpacing/>
      <w:outlineLvl w:val="8"/>
    </w:pPr>
    <w:rPr>
      <w:rFonts w:asciiTheme="majorHAnsi" w:eastAsiaTheme="majorEastAsia" w:hAnsiTheme="majorHAnsi" w:cstheme="majorBidi"/>
      <w:smallCaps/>
      <w:color w:val="536C79"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Normal"/>
    <w:link w:val="TitreCar"/>
    <w:uiPriority w:val="10"/>
    <w:qFormat/>
    <w:rsid w:val="0047383A"/>
    <w:pPr>
      <w:spacing w:line="240" w:lineRule="auto"/>
      <w:ind w:left="0"/>
      <w:contextualSpacing/>
    </w:pPr>
    <w:rPr>
      <w:rFonts w:asciiTheme="majorHAnsi" w:eastAsiaTheme="majorEastAsia" w:hAnsiTheme="majorHAnsi" w:cstheme="majorBidi"/>
      <w:smallCaps/>
      <w:color w:val="4A4F64" w:themeColor="text2" w:themeShade="BF"/>
      <w:spacing w:val="5"/>
      <w:sz w:val="72"/>
      <w:szCs w:val="72"/>
    </w:rPr>
  </w:style>
  <w:style w:type="character" w:customStyle="1" w:styleId="TitreCar">
    <w:name w:val="Titre Car"/>
    <w:basedOn w:val="Policepardfaut"/>
    <w:link w:val="Titre"/>
    <w:uiPriority w:val="10"/>
    <w:rsid w:val="0047383A"/>
    <w:rPr>
      <w:rFonts w:asciiTheme="majorHAnsi" w:eastAsiaTheme="majorEastAsia" w:hAnsiTheme="majorHAnsi" w:cstheme="majorBidi"/>
      <w:smallCaps/>
      <w:color w:val="4A4F64" w:themeColor="text2" w:themeShade="BF"/>
      <w:spacing w:val="5"/>
      <w:sz w:val="72"/>
      <w:szCs w:val="72"/>
    </w:rPr>
  </w:style>
  <w:style w:type="paragraph" w:styleId="Sansinterligne">
    <w:name w:val="No Spacing"/>
    <w:basedOn w:val="Normal"/>
    <w:link w:val="SansinterligneCar"/>
    <w:uiPriority w:val="1"/>
    <w:qFormat/>
    <w:rsid w:val="0047383A"/>
    <w:pPr>
      <w:spacing w:after="0" w:line="240" w:lineRule="auto"/>
    </w:pPr>
  </w:style>
  <w:style w:type="character" w:customStyle="1" w:styleId="Titre1Car">
    <w:name w:val="Titre 1 Car"/>
    <w:basedOn w:val="Policepardfaut"/>
    <w:link w:val="Titre1"/>
    <w:uiPriority w:val="9"/>
    <w:rsid w:val="0047383A"/>
    <w:rPr>
      <w:rFonts w:asciiTheme="majorHAnsi" w:eastAsiaTheme="majorEastAsia" w:hAnsiTheme="majorHAnsi" w:cstheme="majorBidi"/>
      <w:smallCaps/>
      <w:color w:val="313542" w:themeColor="text2" w:themeShade="7F"/>
      <w:spacing w:val="20"/>
      <w:sz w:val="32"/>
      <w:szCs w:val="32"/>
    </w:rPr>
  </w:style>
  <w:style w:type="character" w:customStyle="1" w:styleId="Titre2Car">
    <w:name w:val="Titre 2 Car"/>
    <w:basedOn w:val="Policepardfaut"/>
    <w:link w:val="Titre2"/>
    <w:uiPriority w:val="9"/>
    <w:rsid w:val="0047383A"/>
    <w:rPr>
      <w:rFonts w:asciiTheme="majorHAnsi" w:eastAsiaTheme="majorEastAsia" w:hAnsiTheme="majorHAnsi" w:cstheme="majorBidi"/>
      <w:smallCaps/>
      <w:color w:val="4A4F64" w:themeColor="text2" w:themeShade="BF"/>
      <w:spacing w:val="20"/>
      <w:sz w:val="28"/>
      <w:szCs w:val="28"/>
    </w:rPr>
  </w:style>
  <w:style w:type="character" w:customStyle="1" w:styleId="Titre3Car">
    <w:name w:val="Titre 3 Car"/>
    <w:basedOn w:val="Policepardfaut"/>
    <w:link w:val="Titre3"/>
    <w:uiPriority w:val="9"/>
    <w:rsid w:val="0047383A"/>
    <w:rPr>
      <w:rFonts w:asciiTheme="majorHAnsi" w:eastAsiaTheme="majorEastAsia" w:hAnsiTheme="majorHAnsi" w:cstheme="majorBidi"/>
      <w:smallCaps/>
      <w:color w:val="646B86" w:themeColor="text2"/>
      <w:spacing w:val="20"/>
      <w:sz w:val="24"/>
      <w:szCs w:val="24"/>
    </w:rPr>
  </w:style>
  <w:style w:type="character" w:customStyle="1" w:styleId="Titre4Car">
    <w:name w:val="Titre 4 Car"/>
    <w:basedOn w:val="Policepardfaut"/>
    <w:link w:val="Titre4"/>
    <w:uiPriority w:val="9"/>
    <w:semiHidden/>
    <w:rsid w:val="0047383A"/>
    <w:rPr>
      <w:rFonts w:asciiTheme="majorHAnsi" w:eastAsiaTheme="majorEastAsia" w:hAnsiTheme="majorHAnsi" w:cstheme="majorBidi"/>
      <w:b/>
      <w:bCs/>
      <w:smallCaps/>
      <w:color w:val="888EA6" w:themeColor="text2" w:themeTint="BF"/>
      <w:spacing w:val="20"/>
    </w:rPr>
  </w:style>
  <w:style w:type="character" w:customStyle="1" w:styleId="Titre5Car">
    <w:name w:val="Titre 5 Car"/>
    <w:basedOn w:val="Policepardfaut"/>
    <w:link w:val="Titre5"/>
    <w:uiPriority w:val="9"/>
    <w:semiHidden/>
    <w:rsid w:val="0047383A"/>
    <w:rPr>
      <w:rFonts w:asciiTheme="majorHAnsi" w:eastAsiaTheme="majorEastAsia" w:hAnsiTheme="majorHAnsi" w:cstheme="majorBidi"/>
      <w:smallCaps/>
      <w:color w:val="888EA6" w:themeColor="text2" w:themeTint="BF"/>
      <w:spacing w:val="20"/>
    </w:rPr>
  </w:style>
  <w:style w:type="character" w:customStyle="1" w:styleId="Titre6Car">
    <w:name w:val="Titre 6 Car"/>
    <w:basedOn w:val="Policepardfaut"/>
    <w:link w:val="Titre6"/>
    <w:uiPriority w:val="9"/>
    <w:semiHidden/>
    <w:rsid w:val="0047383A"/>
    <w:rPr>
      <w:rFonts w:asciiTheme="majorHAnsi" w:eastAsiaTheme="majorEastAsia" w:hAnsiTheme="majorHAnsi" w:cstheme="majorBidi"/>
      <w:smallCaps/>
      <w:color w:val="536C79" w:themeColor="background2" w:themeShade="7F"/>
      <w:spacing w:val="20"/>
    </w:rPr>
  </w:style>
  <w:style w:type="character" w:customStyle="1" w:styleId="Titre7Car">
    <w:name w:val="Titre 7 Car"/>
    <w:basedOn w:val="Policepardfaut"/>
    <w:link w:val="Titre7"/>
    <w:uiPriority w:val="9"/>
    <w:semiHidden/>
    <w:rsid w:val="0047383A"/>
    <w:rPr>
      <w:rFonts w:asciiTheme="majorHAnsi" w:eastAsiaTheme="majorEastAsia" w:hAnsiTheme="majorHAnsi" w:cstheme="majorBidi"/>
      <w:b/>
      <w:bCs/>
      <w:smallCaps/>
      <w:color w:val="536C79" w:themeColor="background2" w:themeShade="7F"/>
      <w:spacing w:val="20"/>
      <w:sz w:val="16"/>
      <w:szCs w:val="16"/>
    </w:rPr>
  </w:style>
  <w:style w:type="character" w:customStyle="1" w:styleId="Titre8Car">
    <w:name w:val="Titre 8 Car"/>
    <w:basedOn w:val="Policepardfaut"/>
    <w:link w:val="Titre8"/>
    <w:uiPriority w:val="9"/>
    <w:semiHidden/>
    <w:rsid w:val="0047383A"/>
    <w:rPr>
      <w:rFonts w:asciiTheme="majorHAnsi" w:eastAsiaTheme="majorEastAsia" w:hAnsiTheme="majorHAnsi" w:cstheme="majorBidi"/>
      <w:b/>
      <w:smallCaps/>
      <w:color w:val="536C79" w:themeColor="background2" w:themeShade="7F"/>
      <w:spacing w:val="20"/>
      <w:sz w:val="16"/>
      <w:szCs w:val="16"/>
    </w:rPr>
  </w:style>
  <w:style w:type="character" w:customStyle="1" w:styleId="Titre9Car">
    <w:name w:val="Titre 9 Car"/>
    <w:basedOn w:val="Policepardfaut"/>
    <w:link w:val="Titre9"/>
    <w:uiPriority w:val="9"/>
    <w:semiHidden/>
    <w:rsid w:val="0047383A"/>
    <w:rPr>
      <w:rFonts w:asciiTheme="majorHAnsi" w:eastAsiaTheme="majorEastAsia" w:hAnsiTheme="majorHAnsi" w:cstheme="majorBidi"/>
      <w:smallCaps/>
      <w:color w:val="536C79" w:themeColor="background2" w:themeShade="7F"/>
      <w:spacing w:val="20"/>
      <w:sz w:val="16"/>
      <w:szCs w:val="16"/>
    </w:rPr>
  </w:style>
  <w:style w:type="paragraph" w:styleId="Lgende">
    <w:name w:val="caption"/>
    <w:basedOn w:val="Normal"/>
    <w:next w:val="Normal"/>
    <w:uiPriority w:val="35"/>
    <w:semiHidden/>
    <w:unhideWhenUsed/>
    <w:qFormat/>
    <w:rsid w:val="0047383A"/>
    <w:rPr>
      <w:b/>
      <w:bCs/>
      <w:smallCaps/>
      <w:color w:val="646B86" w:themeColor="text2"/>
      <w:spacing w:val="10"/>
      <w:sz w:val="18"/>
      <w:szCs w:val="18"/>
    </w:rPr>
  </w:style>
  <w:style w:type="paragraph" w:styleId="Sous-titre">
    <w:name w:val="Subtitle"/>
    <w:next w:val="Normal"/>
    <w:link w:val="Sous-titreCar"/>
    <w:uiPriority w:val="11"/>
    <w:qFormat/>
    <w:rsid w:val="0047383A"/>
    <w:pPr>
      <w:spacing w:after="600" w:line="240" w:lineRule="auto"/>
      <w:ind w:left="0"/>
    </w:pPr>
    <w:rPr>
      <w:smallCaps/>
      <w:color w:val="536C79" w:themeColor="background2" w:themeShade="7F"/>
      <w:spacing w:val="5"/>
      <w:sz w:val="28"/>
      <w:szCs w:val="28"/>
    </w:rPr>
  </w:style>
  <w:style w:type="character" w:customStyle="1" w:styleId="Sous-titreCar">
    <w:name w:val="Sous-titre Car"/>
    <w:basedOn w:val="Policepardfaut"/>
    <w:link w:val="Sous-titre"/>
    <w:uiPriority w:val="11"/>
    <w:rsid w:val="0047383A"/>
    <w:rPr>
      <w:smallCaps/>
      <w:color w:val="536C79" w:themeColor="background2" w:themeShade="7F"/>
      <w:spacing w:val="5"/>
      <w:sz w:val="28"/>
      <w:szCs w:val="28"/>
    </w:rPr>
  </w:style>
  <w:style w:type="character" w:styleId="lev">
    <w:name w:val="Strong"/>
    <w:uiPriority w:val="22"/>
    <w:qFormat/>
    <w:rsid w:val="0047383A"/>
    <w:rPr>
      <w:b/>
      <w:bCs/>
      <w:spacing w:val="0"/>
    </w:rPr>
  </w:style>
  <w:style w:type="character" w:styleId="Accentuation">
    <w:name w:val="Emphasis"/>
    <w:uiPriority w:val="20"/>
    <w:qFormat/>
    <w:rsid w:val="0047383A"/>
    <w:rPr>
      <w:b/>
      <w:bCs/>
      <w:smallCaps/>
      <w:dstrike w:val="0"/>
      <w:color w:val="5A5A5A" w:themeColor="text1" w:themeTint="A5"/>
      <w:spacing w:val="20"/>
      <w:kern w:val="0"/>
      <w:vertAlign w:val="baseline"/>
    </w:rPr>
  </w:style>
  <w:style w:type="character" w:customStyle="1" w:styleId="SansinterligneCar">
    <w:name w:val="Sans interligne Car"/>
    <w:basedOn w:val="Policepardfaut"/>
    <w:link w:val="Sansinterligne"/>
    <w:uiPriority w:val="1"/>
    <w:rsid w:val="0047383A"/>
    <w:rPr>
      <w:color w:val="5A5A5A" w:themeColor="text1" w:themeTint="A5"/>
    </w:rPr>
  </w:style>
  <w:style w:type="paragraph" w:styleId="Paragraphedeliste">
    <w:name w:val="List Paragraph"/>
    <w:basedOn w:val="Normal"/>
    <w:uiPriority w:val="34"/>
    <w:qFormat/>
    <w:rsid w:val="0047383A"/>
    <w:pPr>
      <w:ind w:left="720"/>
      <w:contextualSpacing/>
    </w:pPr>
  </w:style>
  <w:style w:type="paragraph" w:styleId="Citation">
    <w:name w:val="Quote"/>
    <w:basedOn w:val="Normal"/>
    <w:next w:val="Normal"/>
    <w:link w:val="CitationCar"/>
    <w:uiPriority w:val="29"/>
    <w:qFormat/>
    <w:rsid w:val="0047383A"/>
    <w:rPr>
      <w:i/>
      <w:iCs/>
    </w:rPr>
  </w:style>
  <w:style w:type="character" w:customStyle="1" w:styleId="CitationCar">
    <w:name w:val="Citation Car"/>
    <w:basedOn w:val="Policepardfaut"/>
    <w:link w:val="Citation"/>
    <w:uiPriority w:val="29"/>
    <w:rsid w:val="0047383A"/>
    <w:rPr>
      <w:i/>
      <w:iCs/>
      <w:color w:val="5A5A5A" w:themeColor="text1" w:themeTint="A5"/>
      <w:sz w:val="20"/>
      <w:szCs w:val="20"/>
    </w:rPr>
  </w:style>
  <w:style w:type="paragraph" w:styleId="Citationintense">
    <w:name w:val="Intense Quote"/>
    <w:basedOn w:val="Normal"/>
    <w:next w:val="Normal"/>
    <w:link w:val="CitationintenseCar"/>
    <w:uiPriority w:val="30"/>
    <w:qFormat/>
    <w:rsid w:val="0047383A"/>
    <w:pPr>
      <w:pBdr>
        <w:top w:val="single" w:sz="4" w:space="12" w:color="DC8976" w:themeColor="accent1" w:themeTint="BF"/>
        <w:left w:val="single" w:sz="4" w:space="15" w:color="DC8976" w:themeColor="accent1" w:themeTint="BF"/>
        <w:bottom w:val="single" w:sz="12" w:space="10" w:color="A8422A" w:themeColor="accent1" w:themeShade="BF"/>
        <w:right w:val="single" w:sz="12" w:space="15" w:color="A8422A" w:themeColor="accent1" w:themeShade="BF"/>
        <w:between w:val="single" w:sz="4" w:space="12" w:color="DC8976" w:themeColor="accent1" w:themeTint="BF"/>
        <w:bar w:val="single" w:sz="4" w:color="DC8976" w:themeColor="accent1" w:themeTint="BF"/>
      </w:pBdr>
      <w:spacing w:line="300" w:lineRule="auto"/>
      <w:ind w:left="2506" w:right="432"/>
    </w:pPr>
    <w:rPr>
      <w:rFonts w:asciiTheme="majorHAnsi" w:eastAsiaTheme="majorEastAsia" w:hAnsiTheme="majorHAnsi" w:cstheme="majorBidi"/>
      <w:smallCaps/>
      <w:color w:val="A8422A" w:themeColor="accent1" w:themeShade="BF"/>
    </w:rPr>
  </w:style>
  <w:style w:type="character" w:customStyle="1" w:styleId="CitationintenseCar">
    <w:name w:val="Citation intense Car"/>
    <w:basedOn w:val="Policepardfaut"/>
    <w:link w:val="Citationintense"/>
    <w:uiPriority w:val="30"/>
    <w:rsid w:val="0047383A"/>
    <w:rPr>
      <w:rFonts w:asciiTheme="majorHAnsi" w:eastAsiaTheme="majorEastAsia" w:hAnsiTheme="majorHAnsi" w:cstheme="majorBidi"/>
      <w:smallCaps/>
      <w:color w:val="A8422A" w:themeColor="accent1" w:themeShade="BF"/>
      <w:sz w:val="20"/>
      <w:szCs w:val="20"/>
    </w:rPr>
  </w:style>
  <w:style w:type="character" w:styleId="Emphaseple">
    <w:name w:val="Subtle Emphasis"/>
    <w:uiPriority w:val="19"/>
    <w:qFormat/>
    <w:rsid w:val="0047383A"/>
    <w:rPr>
      <w:smallCaps/>
      <w:dstrike w:val="0"/>
      <w:color w:val="5A5A5A" w:themeColor="text1" w:themeTint="A5"/>
      <w:vertAlign w:val="baseline"/>
    </w:rPr>
  </w:style>
  <w:style w:type="character" w:styleId="Emphaseintense">
    <w:name w:val="Intense Emphasis"/>
    <w:uiPriority w:val="21"/>
    <w:qFormat/>
    <w:rsid w:val="0047383A"/>
    <w:rPr>
      <w:b/>
      <w:bCs/>
      <w:smallCaps/>
      <w:color w:val="D16349" w:themeColor="accent1"/>
      <w:spacing w:val="40"/>
    </w:rPr>
  </w:style>
  <w:style w:type="character" w:styleId="Rfrenceple">
    <w:name w:val="Subtle Reference"/>
    <w:uiPriority w:val="31"/>
    <w:qFormat/>
    <w:rsid w:val="0047383A"/>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47383A"/>
    <w:rPr>
      <w:rFonts w:asciiTheme="majorHAnsi" w:eastAsiaTheme="majorEastAsia" w:hAnsiTheme="majorHAnsi" w:cstheme="majorBidi"/>
      <w:b/>
      <w:bCs/>
      <w:i/>
      <w:iCs/>
      <w:smallCaps/>
      <w:color w:val="4A4F64" w:themeColor="text2" w:themeShade="BF"/>
      <w:spacing w:val="20"/>
    </w:rPr>
  </w:style>
  <w:style w:type="character" w:styleId="Titredulivre">
    <w:name w:val="Book Title"/>
    <w:uiPriority w:val="33"/>
    <w:qFormat/>
    <w:rsid w:val="0047383A"/>
    <w:rPr>
      <w:rFonts w:asciiTheme="majorHAnsi" w:eastAsiaTheme="majorEastAsia" w:hAnsiTheme="majorHAnsi" w:cstheme="majorBidi"/>
      <w:b/>
      <w:bCs/>
      <w:smallCaps/>
      <w:color w:val="4A4F64" w:themeColor="text2" w:themeShade="BF"/>
      <w:spacing w:val="10"/>
      <w:u w:val="single"/>
    </w:rPr>
  </w:style>
  <w:style w:type="paragraph" w:styleId="En-ttedetabledesmatires">
    <w:name w:val="TOC Heading"/>
    <w:basedOn w:val="Titre1"/>
    <w:next w:val="Normal"/>
    <w:uiPriority w:val="39"/>
    <w:semiHidden/>
    <w:unhideWhenUsed/>
    <w:qFormat/>
    <w:rsid w:val="0047383A"/>
    <w:pPr>
      <w:outlineLvl w:val="9"/>
    </w:pPr>
  </w:style>
  <w:style w:type="table" w:styleId="Grilledutableau">
    <w:name w:val="Table Grid"/>
    <w:basedOn w:val="TableauNormal"/>
    <w:uiPriority w:val="59"/>
    <w:rsid w:val="008D1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1">
    <w:name w:val="Tableau simple 51"/>
    <w:basedOn w:val="TableauNormal"/>
    <w:uiPriority w:val="45"/>
    <w:rsid w:val="008D18D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B079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79AB"/>
    <w:rPr>
      <w:rFonts w:ascii="Segoe UI" w:hAnsi="Segoe UI" w:cs="Segoe UI"/>
      <w:color w:val="5A5A5A" w:themeColor="text1" w:themeTint="A5"/>
      <w:sz w:val="18"/>
      <w:szCs w:val="18"/>
      <w:lang w:val="fr-FR" w:bidi="ar-SA"/>
    </w:rPr>
  </w:style>
  <w:style w:type="character" w:styleId="Lienhypertexte">
    <w:name w:val="Hyperlink"/>
    <w:basedOn w:val="Policepardfaut"/>
    <w:uiPriority w:val="99"/>
    <w:unhideWhenUsed/>
    <w:rsid w:val="003F4C25"/>
    <w:rPr>
      <w:color w:val="00A3D6" w:themeColor="hyperlink"/>
      <w:u w:val="single"/>
    </w:rPr>
  </w:style>
  <w:style w:type="character" w:customStyle="1" w:styleId="Mentionnonrsolue1">
    <w:name w:val="Mention non résolue1"/>
    <w:basedOn w:val="Policepardfaut"/>
    <w:uiPriority w:val="99"/>
    <w:semiHidden/>
    <w:unhideWhenUsed/>
    <w:rsid w:val="003F4C25"/>
    <w:rPr>
      <w:color w:val="808080"/>
      <w:shd w:val="clear" w:color="auto" w:fill="E6E6E6"/>
    </w:rPr>
  </w:style>
  <w:style w:type="paragraph" w:styleId="En-tte">
    <w:name w:val="header"/>
    <w:basedOn w:val="Normal"/>
    <w:link w:val="En-tteCar"/>
    <w:uiPriority w:val="99"/>
    <w:unhideWhenUsed/>
    <w:rsid w:val="002A5004"/>
    <w:pPr>
      <w:tabs>
        <w:tab w:val="center" w:pos="4536"/>
        <w:tab w:val="right" w:pos="9072"/>
      </w:tabs>
      <w:spacing w:after="0" w:line="240" w:lineRule="auto"/>
    </w:pPr>
  </w:style>
  <w:style w:type="character" w:customStyle="1" w:styleId="En-tteCar">
    <w:name w:val="En-tête Car"/>
    <w:basedOn w:val="Policepardfaut"/>
    <w:link w:val="En-tte"/>
    <w:uiPriority w:val="99"/>
    <w:rsid w:val="002A5004"/>
    <w:rPr>
      <w:color w:val="5A5A5A" w:themeColor="text1" w:themeTint="A5"/>
      <w:lang w:val="fr-FR" w:bidi="ar-SA"/>
    </w:rPr>
  </w:style>
  <w:style w:type="paragraph" w:styleId="Pieddepage">
    <w:name w:val="footer"/>
    <w:basedOn w:val="Normal"/>
    <w:link w:val="PieddepageCar"/>
    <w:uiPriority w:val="99"/>
    <w:unhideWhenUsed/>
    <w:rsid w:val="002A50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004"/>
    <w:rPr>
      <w:color w:val="5A5A5A" w:themeColor="text1" w:themeTint="A5"/>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BC3F-9B1D-4CBD-AA31-B656D421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1691</Words>
  <Characters>9301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Elhacen Mohameden Rebanni</cp:lastModifiedBy>
  <cp:revision>3</cp:revision>
  <cp:lastPrinted>2024-08-29T09:02:00Z</cp:lastPrinted>
  <dcterms:created xsi:type="dcterms:W3CDTF">2024-08-29T09:00:00Z</dcterms:created>
  <dcterms:modified xsi:type="dcterms:W3CDTF">2024-08-29T09:15:00Z</dcterms:modified>
</cp:coreProperties>
</file>