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130A" w14:textId="77777777" w:rsidR="00CE32F3" w:rsidRPr="001F5CE7" w:rsidRDefault="00CE32F3" w:rsidP="00CE32F3">
      <w:pPr>
        <w:widowControl w:val="0"/>
        <w:autoSpaceDE w:val="0"/>
        <w:autoSpaceDN w:val="0"/>
        <w:adjustRightInd w:val="0"/>
        <w:spacing w:before="5" w:after="0" w:line="110" w:lineRule="exact"/>
        <w:rPr>
          <w:rFonts w:ascii="Times New Roman" w:hAnsi="Times New Roman" w:cs="Times New Roman"/>
        </w:rPr>
      </w:pPr>
    </w:p>
    <w:p w14:paraId="3C4A130B" w14:textId="77777777" w:rsidR="00CE32F3" w:rsidRPr="001F5CE7" w:rsidRDefault="00CE32F3" w:rsidP="00CE32F3">
      <w:pPr>
        <w:widowControl w:val="0"/>
        <w:autoSpaceDE w:val="0"/>
        <w:autoSpaceDN w:val="0"/>
        <w:adjustRightInd w:val="0"/>
        <w:spacing w:after="0" w:line="200" w:lineRule="exact"/>
        <w:rPr>
          <w:rFonts w:ascii="Times New Roman" w:hAnsi="Times New Roman" w:cs="Times New Roman"/>
        </w:rPr>
      </w:pPr>
    </w:p>
    <w:p w14:paraId="3C4A130C" w14:textId="77777777" w:rsidR="00CE7B71" w:rsidRPr="00C84FFB" w:rsidRDefault="00CE32F3" w:rsidP="00CE7B71">
      <w:pPr>
        <w:widowControl w:val="0"/>
        <w:autoSpaceDE w:val="0"/>
        <w:autoSpaceDN w:val="0"/>
        <w:adjustRightInd w:val="0"/>
        <w:spacing w:before="32" w:after="0" w:line="240" w:lineRule="auto"/>
        <w:ind w:left="3279" w:right="3497"/>
        <w:jc w:val="center"/>
        <w:rPr>
          <w:b/>
          <w:iCs/>
          <w:spacing w:val="-2"/>
        </w:rPr>
      </w:pPr>
      <w:r w:rsidRPr="001F5CE7">
        <w:rPr>
          <w:rFonts w:ascii="LouguiyaFR" w:eastAsiaTheme="minorHAnsi" w:hAnsi="LouguiyaFR" w:cstheme="majorBidi"/>
          <w:b/>
          <w:bCs/>
          <w:noProof/>
        </w:rPr>
        <mc:AlternateContent>
          <mc:Choice Requires="wps">
            <w:drawing>
              <wp:anchor distT="0" distB="0" distL="114300" distR="114300" simplePos="0" relativeHeight="251660288" behindDoc="1" locked="0" layoutInCell="0" allowOverlap="1" wp14:anchorId="3C4A1348" wp14:editId="3C4A1349">
                <wp:simplePos x="0" y="0"/>
                <wp:positionH relativeFrom="page">
                  <wp:posOffset>494665</wp:posOffset>
                </wp:positionH>
                <wp:positionV relativeFrom="page">
                  <wp:posOffset>361950</wp:posOffset>
                </wp:positionV>
                <wp:extent cx="1143000" cy="571500"/>
                <wp:effectExtent l="0" t="0" r="63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1354" w14:textId="77777777"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A1358" wp14:editId="3C4A1359">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14:paraId="3C4A1355"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2" o:spid="_x0000_s1026" style="position:absolute;left:0;text-align:left;margin-left:38.95pt;margin-top:28.5pt;width:90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zqwIAAKI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YB&#10;dxFGgrTA0WfoGhEbThGcQYP6Tqfg99Q9Klui7h5k+U0jIZcNuNE7pWTfUFJBWqH19y8e2I2Gp2jd&#10;f5AVwJOtka5X+1q1FhC6gPaOkucjJXRvUAmHYRhfBwEwV8LdZBZOwLYhSDq+7pQ276hskTUyrCB5&#10;h052D9oMrqOLDSZkwTiHc5JycXEAmMMJxIan9s5m4Vj8kQTJar6ax14cTVdeHOS5d1csY29ahLNJ&#10;fp0vl3n408YN47RhVUWFDTMqKoz/jLGDtgctHDWlJWeVhbMpabVZL7lCOwKKLtx3aMiZm3+ZhusX&#10;1PKqpDCKg/so8YrpfObFRTzxklkw94IwuU+mQZzEeXFZ0gMT9N9LQn2Gk0k0cSydJf2qNmDdEj8w&#10;eOHWMgMzg7M2w/OjE0mtBFeictQawvhgn7XCpn9qBdA9Eu0EazU6aN3s13tAscJdy+oZpKskKAtE&#10;CIMOjEaqF4x6GBoZ1t+3RFGM+HsB8rcTZjTUaKxHg4gSnmbYYDSYSzNMom2n2KYB5ND1RMg7+EVq&#10;5tR7yuLwY8EgcEUchpadNOd753UarYtfAAAA//8DAFBLAwQUAAYACAAAACEAfgdimd8AAAAJAQAA&#10;DwAAAGRycy9kb3ducmV2LnhtbEyPzU7DMBCE70i8g7VI3KhDRUkT4lQVPypHaCu13Nx4SSLsdRS7&#10;TeDp2Z7guDOfZmeKxeisOGEfWk8KbicJCKTKm5ZqBdvNy80cRIiajLaeUME3BliUlxeFzo0f6B1P&#10;61gLDqGQawVNjF0uZagadDpMfIfE3qfvnY589rU0vR443Fk5TZJ76XRL/KHRHT42WH2tj07Bat4t&#10;96/+Z6jt88dq97bLnjZZVOr6alw+gIg4xj8YzvW5OpTc6eCPZIKwCtI0Y1LBLOVJ7E9nZ+HA4B0r&#10;sizk/wXlLwAAAP//AwBQSwECLQAUAAYACAAAACEAtoM4kv4AAADhAQAAEwAAAAAAAAAAAAAAAAAA&#10;AAAAW0NvbnRlbnRfVHlwZXNdLnhtbFBLAQItABQABgAIAAAAIQA4/SH/1gAAAJQBAAALAAAAAAAA&#10;AAAAAAAAAC8BAABfcmVscy8ucmVsc1BLAQItABQABgAIAAAAIQBqIm+zqwIAAKIFAAAOAAAAAAAA&#10;AAAAAAAAAC4CAABkcnMvZTJvRG9jLnhtbFBLAQItABQABgAIAAAAIQB+B2KZ3wAAAAkBAAAPAAAA&#10;AAAAAAAAAAAAAAUFAABkcnMvZG93bnJldi54bWxQSwUGAAAAAAQABADzAAAAEQYAAAAA&#10;" o:allowincell="f" filled="f" stroked="f">
                <v:textbox inset="0,0,0,0">
                  <w:txbxContent>
                    <w:p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1F5CE7">
        <w:rPr>
          <w:rFonts w:ascii="LouguiyaFR" w:eastAsiaTheme="minorHAnsi" w:hAnsi="LouguiyaFR" w:cstheme="majorBidi"/>
          <w:b/>
          <w:bCs/>
          <w:noProof/>
        </w:rPr>
        <mc:AlternateContent>
          <mc:Choice Requires="wps">
            <w:drawing>
              <wp:anchor distT="0" distB="0" distL="114300" distR="114300" simplePos="0" relativeHeight="251661312" behindDoc="1" locked="0" layoutInCell="0" allowOverlap="1" wp14:anchorId="3C4A134A" wp14:editId="3C4A134B">
                <wp:simplePos x="0" y="0"/>
                <wp:positionH relativeFrom="page">
                  <wp:posOffset>5574030</wp:posOffset>
                </wp:positionH>
                <wp:positionV relativeFrom="page">
                  <wp:posOffset>266065</wp:posOffset>
                </wp:positionV>
                <wp:extent cx="1358900" cy="774700"/>
                <wp:effectExtent l="1905"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1356" w14:textId="77777777"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A135A" wp14:editId="3C4A135B">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14:paraId="3C4A1357"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0" o:spid="_x0000_s1027" style="position:absolute;left:0;text-align:left;margin-left:438.9pt;margin-top:20.95pt;width:107pt;height: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SrAIAAKkFAAAOAAAAZHJzL2Uyb0RvYy54bWysVFFvmzAQfp+0/2D5nQIpSQCVVG0I06Ru&#10;q9btBzhggjVjM9sJ6ab9951NSJP0ZdrGAzrb57v7vvt8N7f7lqMdVZpJkeHwKsCIilJWTGwy/PVL&#10;4cUYaUNERbgUNMPPVOPbxds3N32X0olsJK+oQhBE6LTvMtwY06W+r8uGtkRfyY4KOKylaomBpdr4&#10;lSI9RG+5PwmCmd9LVXVKllRr2M2HQ7xw8eualuZTXWtqEM8w1GbcX7n/2v79xQ1JN4p0DSsPZZC/&#10;qKIlTEDSY6icGIK2ir0K1bJSSS1rc1XK1pd1zUrqMACaMLhA89SQjjosQI7ujjTp/xe2/Lh7VIhV&#10;0DugR5AWevQZWCNiwymCPSCo73QKfk/do7IQdfcgy28aCblswI3eKSX7hpIKygqtv392wS40XEXr&#10;/oOsIDzZGum42teqtQGBBbR3LXk+toTuDSphM7yexkkApZVwNp9Hc7BtCpKOtzulzTsqW2SNDCso&#10;3kUnuwdtBtfRxSYTsmCcwz5JuTjbgJjDDuSGq/bMVuG6+DMJklW8iiMvmsxWXhTkuXdXLCNvVoTz&#10;aX6dL5d5+MvmDaO0YVVFhU0zKiqM/qxjB20PWjhqSkvOKhvOlqTVZr3kCu0IKLpw34GQEzf/vAzH&#10;F2C5gBROouB+knjFLJ57URFNvWQexF4QJvfJLIiSKC/OIT0wQf8dEuoznEwnU9elk6IvsAXue42N&#10;pC0zMDM4azMcH51IaiW4EpVrrSGMD/YJFbb8Fyqg3WOjnWCtRgetm/16PzwJm93qdy2rZ1CwkiAw&#10;0CLMOzAaqX5g1MPsyLD+viWKYsTfC3gFdtCMhhqN9WgQUcLVDBuMBnNphoG07RTbNBA5dNQIeQcv&#10;pWZOxC9VHN4XzAOH5TC77MA5XTuvlwm7+A0AAP//AwBQSwMEFAAGAAgAAAAhAKrugtzhAAAACwEA&#10;AA8AAABkcnMvZG93bnJldi54bWxMj81OwzAQhO9IvIO1SNyoE0BtEuJUFT8qR2iRCjc3XpIIex3F&#10;bhN4erYnuO3Ojma+LZeTs+KIQ+g8KUhnCQik2puOGgVv26erDESImoy2nlDBNwZYVudnpS6MH+kV&#10;j5vYCA6hUGgFbYx9IWWoW3Q6zHyPxLdPPzgdeR0aaQY9criz8jpJ5tLpjrih1T3et1h/bQ5OwTrr&#10;V+/P/mds7OPHeveyyx+2eVTq8mJa3YGIOMU/M5zwGR0qZtr7A5kgrIJssWD0qOA2zUGcDEmesrLn&#10;aX6Tg6xK+f+H6hcAAP//AwBQSwECLQAUAAYACAAAACEAtoM4kv4AAADhAQAAEwAAAAAAAAAAAAAA&#10;AAAAAAAAW0NvbnRlbnRfVHlwZXNdLnhtbFBLAQItABQABgAIAAAAIQA4/SH/1gAAAJQBAAALAAAA&#10;AAAAAAAAAAAAAC8BAABfcmVscy8ucmVsc1BLAQItABQABgAIAAAAIQBsJ+BSrAIAAKkFAAAOAAAA&#10;AAAAAAAAAAAAAC4CAABkcnMvZTJvRG9jLnhtbFBLAQItABQABgAIAAAAIQCq7oLc4QAAAAsBAAAP&#10;AAAAAAAAAAAAAAAAAAYFAABkcnMvZG93bnJldi54bWxQSwUGAAAAAAQABADzAAAAFAYAAAAA&#10;" o:allowincell="f" filled="f" stroked="f">
                <v:textbox inset="0,0,0,0">
                  <w:txbxContent>
                    <w:p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CE7B71" w:rsidRPr="00C84FFB">
        <w:rPr>
          <w:b/>
          <w:iCs/>
          <w:spacing w:val="-2"/>
        </w:rPr>
        <w:t>REPUBLIQUE ISLAMIQUE DE MAURITANIE</w:t>
      </w:r>
    </w:p>
    <w:p w14:paraId="3C4A130D" w14:textId="77777777" w:rsidR="00CE7B71" w:rsidRPr="00F919FC" w:rsidRDefault="00CE7B71" w:rsidP="00CE7B71">
      <w:pPr>
        <w:jc w:val="center"/>
        <w:rPr>
          <w:bCs/>
          <w:iCs/>
          <w:spacing w:val="-2"/>
        </w:rPr>
      </w:pPr>
      <w:r w:rsidRPr="00F919FC">
        <w:rPr>
          <w:bCs/>
          <w:iCs/>
          <w:spacing w:val="-2"/>
        </w:rPr>
        <w:t>Honneur-Fraternité-Justice</w:t>
      </w:r>
    </w:p>
    <w:p w14:paraId="4B8E6097" w14:textId="77777777" w:rsidR="00A12621" w:rsidRDefault="00A12621" w:rsidP="00A12621">
      <w:pPr>
        <w:rPr>
          <w:b/>
          <w:iCs/>
          <w:spacing w:val="-2"/>
        </w:rPr>
      </w:pPr>
    </w:p>
    <w:p w14:paraId="2AC5CDFC" w14:textId="44A00FE3" w:rsidR="00A12621" w:rsidRPr="00A12621" w:rsidRDefault="00A12621" w:rsidP="00A12621">
      <w:pPr>
        <w:jc w:val="center"/>
        <w:rPr>
          <w:b/>
          <w:iCs/>
          <w:spacing w:val="-2"/>
        </w:rPr>
      </w:pPr>
      <w:r w:rsidRPr="00A12621">
        <w:rPr>
          <w:b/>
          <w:iCs/>
          <w:spacing w:val="-2"/>
        </w:rPr>
        <w:t>Ministère Délégué auprès du Ministre de l’Economie et des Finances Chargé du Budget</w:t>
      </w:r>
    </w:p>
    <w:p w14:paraId="3ED0168A" w14:textId="5BF44EC6" w:rsidR="00A12621" w:rsidRDefault="00A12621" w:rsidP="00A12621">
      <w:pPr>
        <w:jc w:val="center"/>
        <w:rPr>
          <w:b/>
          <w:bCs/>
          <w:iCs/>
          <w:spacing w:val="-2"/>
        </w:rPr>
      </w:pPr>
      <w:r w:rsidRPr="00A12621">
        <w:rPr>
          <w:b/>
          <w:iCs/>
          <w:spacing w:val="-2"/>
        </w:rPr>
        <w:t>(MDMEFCB</w:t>
      </w:r>
      <w:r w:rsidR="00721354">
        <w:rPr>
          <w:b/>
          <w:iCs/>
          <w:spacing w:val="-2"/>
        </w:rPr>
        <w:t>)</w:t>
      </w:r>
      <w:r w:rsidRPr="00A12621">
        <w:rPr>
          <w:b/>
          <w:bCs/>
          <w:iCs/>
          <w:spacing w:val="-2"/>
        </w:rPr>
        <w:t xml:space="preserve"> </w:t>
      </w:r>
    </w:p>
    <w:p w14:paraId="3C4A1312" w14:textId="1F2A8F81" w:rsidR="00CE7B71" w:rsidRPr="00C84FFB" w:rsidRDefault="00CE7B71" w:rsidP="00A12621">
      <w:pPr>
        <w:jc w:val="center"/>
        <w:rPr>
          <w:b/>
          <w:bCs/>
          <w:iCs/>
          <w:spacing w:val="-2"/>
        </w:rPr>
      </w:pPr>
      <w:r w:rsidRPr="00C84FFB">
        <w:rPr>
          <w:b/>
          <w:bCs/>
          <w:iCs/>
          <w:spacing w:val="-2"/>
        </w:rPr>
        <w:t xml:space="preserve">Projet d’Appui à la Gouvernance </w:t>
      </w:r>
      <w:r>
        <w:rPr>
          <w:b/>
          <w:bCs/>
          <w:iCs/>
          <w:spacing w:val="-2"/>
        </w:rPr>
        <w:t>des Entreprises Publiques</w:t>
      </w:r>
    </w:p>
    <w:p w14:paraId="3C4A1313" w14:textId="77777777" w:rsidR="00CE7B71" w:rsidRPr="00C84FFB" w:rsidRDefault="00CE7B71" w:rsidP="00CE7B71">
      <w:pPr>
        <w:jc w:val="center"/>
        <w:rPr>
          <w:b/>
          <w:bCs/>
          <w:iCs/>
          <w:spacing w:val="-2"/>
        </w:rPr>
      </w:pPr>
      <w:r w:rsidRPr="00C84FFB">
        <w:rPr>
          <w:b/>
          <w:bCs/>
          <w:iCs/>
          <w:spacing w:val="-2"/>
        </w:rPr>
        <w:t>(PA</w:t>
      </w:r>
      <w:r>
        <w:rPr>
          <w:b/>
          <w:bCs/>
          <w:iCs/>
          <w:spacing w:val="-2"/>
        </w:rPr>
        <w:t>GEP</w:t>
      </w:r>
      <w:r w:rsidRPr="00C84FFB">
        <w:rPr>
          <w:b/>
          <w:bCs/>
          <w:iCs/>
          <w:spacing w:val="-2"/>
        </w:rPr>
        <w:t>)</w:t>
      </w:r>
    </w:p>
    <w:p w14:paraId="3C4A1314" w14:textId="28AFB12E" w:rsidR="00CE7B71" w:rsidRPr="00C84FFB" w:rsidRDefault="00CE7B71" w:rsidP="00CE7B71">
      <w:pPr>
        <w:jc w:val="center"/>
        <w:rPr>
          <w:b/>
          <w:bCs/>
          <w:iCs/>
          <w:spacing w:val="-2"/>
        </w:rPr>
      </w:pPr>
      <w:r w:rsidRPr="00C84FFB">
        <w:rPr>
          <w:b/>
          <w:bCs/>
          <w:iCs/>
          <w:spacing w:val="-2"/>
        </w:rPr>
        <w:t xml:space="preserve">Référence de l’Accord de </w:t>
      </w:r>
      <w:r w:rsidR="00AB4A41">
        <w:rPr>
          <w:b/>
          <w:bCs/>
          <w:iCs/>
          <w:spacing w:val="-2"/>
        </w:rPr>
        <w:t>Prêt</w:t>
      </w:r>
      <w:r w:rsidR="00AB4A41" w:rsidRPr="00C84FFB">
        <w:rPr>
          <w:b/>
          <w:bCs/>
          <w:iCs/>
          <w:spacing w:val="-2"/>
        </w:rPr>
        <w:t xml:space="preserve"> :</w:t>
      </w:r>
      <w:r w:rsidRPr="00C84FFB">
        <w:rPr>
          <w:b/>
          <w:bCs/>
          <w:iCs/>
          <w:spacing w:val="-2"/>
        </w:rPr>
        <w:t xml:space="preserve"> N° </w:t>
      </w:r>
      <w:r w:rsidRPr="00CE7B71">
        <w:rPr>
          <w:b/>
          <w:bCs/>
          <w:iCs/>
          <w:spacing w:val="-2"/>
        </w:rPr>
        <w:t>2100150044145</w:t>
      </w:r>
    </w:p>
    <w:p w14:paraId="3C4A1315" w14:textId="77777777" w:rsidR="00CE7B71" w:rsidRPr="00C84FFB" w:rsidRDefault="00CE7B71" w:rsidP="00CE7B71">
      <w:pPr>
        <w:jc w:val="center"/>
        <w:rPr>
          <w:b/>
          <w:bCs/>
          <w:iCs/>
          <w:spacing w:val="-2"/>
        </w:rPr>
      </w:pPr>
      <w:r w:rsidRPr="00C84FFB">
        <w:rPr>
          <w:b/>
          <w:bCs/>
          <w:iCs/>
          <w:spacing w:val="-2"/>
        </w:rPr>
        <w:t xml:space="preserve">N° d’Identification du Projet : </w:t>
      </w:r>
      <w:r w:rsidRPr="00CE7B71">
        <w:rPr>
          <w:b/>
          <w:bCs/>
          <w:iCs/>
          <w:spacing w:val="-2"/>
        </w:rPr>
        <w:t>P-MR-K00-019</w:t>
      </w:r>
    </w:p>
    <w:p w14:paraId="3C4A1316" w14:textId="15B9768E" w:rsidR="00CE7B71" w:rsidRPr="00C84FFB" w:rsidRDefault="00CE7B71" w:rsidP="00AB4A41">
      <w:pPr>
        <w:pStyle w:val="Titre1"/>
        <w:jc w:val="center"/>
        <w:rPr>
          <w:rFonts w:ascii="Calibri" w:hAnsi="Calibri"/>
          <w:iCs/>
          <w:sz w:val="22"/>
          <w:szCs w:val="22"/>
        </w:rPr>
      </w:pPr>
      <w:r w:rsidRPr="00C84FFB">
        <w:rPr>
          <w:rFonts w:ascii="Calibri" w:hAnsi="Calibri"/>
          <w:iCs/>
          <w:sz w:val="22"/>
          <w:szCs w:val="22"/>
        </w:rPr>
        <w:t xml:space="preserve">AVIS A MANIFESTATION </w:t>
      </w:r>
      <w:r w:rsidR="00AB4A41" w:rsidRPr="00C84FFB">
        <w:rPr>
          <w:rFonts w:ascii="Calibri" w:hAnsi="Calibri"/>
          <w:iCs/>
          <w:sz w:val="22"/>
          <w:szCs w:val="22"/>
        </w:rPr>
        <w:t xml:space="preserve">D’INTERET </w:t>
      </w:r>
      <w:r w:rsidR="00AB4A41">
        <w:rPr>
          <w:rFonts w:ascii="Calibri" w:hAnsi="Calibri"/>
          <w:iCs/>
          <w:sz w:val="22"/>
          <w:szCs w:val="22"/>
        </w:rPr>
        <w:t>pour</w:t>
      </w:r>
      <w:r w:rsidR="00544FAD">
        <w:rPr>
          <w:rFonts w:ascii="Calibri" w:hAnsi="Calibri"/>
          <w:iCs/>
          <w:sz w:val="22"/>
          <w:szCs w:val="22"/>
        </w:rPr>
        <w:t xml:space="preserve"> le</w:t>
      </w:r>
    </w:p>
    <w:p w14:paraId="3C4A1317" w14:textId="77777777" w:rsidR="007F7AC3" w:rsidRDefault="00183D05" w:rsidP="00A12621">
      <w:pPr>
        <w:widowControl w:val="0"/>
        <w:autoSpaceDE w:val="0"/>
        <w:autoSpaceDN w:val="0"/>
        <w:adjustRightInd w:val="0"/>
        <w:spacing w:before="2" w:after="0" w:line="240" w:lineRule="auto"/>
        <w:ind w:firstLine="708"/>
        <w:rPr>
          <w:rFonts w:ascii="Times New Roman" w:hAnsi="Times New Roman" w:cs="Times New Roman"/>
        </w:rPr>
      </w:pPr>
      <w:r w:rsidRPr="00183D05">
        <w:rPr>
          <w:b/>
        </w:rPr>
        <w:t xml:space="preserve">Recrutement d’un consultant </w:t>
      </w:r>
      <w:r w:rsidR="00C44B24">
        <w:rPr>
          <w:b/>
        </w:rPr>
        <w:t>(firme)</w:t>
      </w:r>
      <w:r w:rsidRPr="00183D05">
        <w:rPr>
          <w:b/>
        </w:rPr>
        <w:t xml:space="preserve"> international </w:t>
      </w:r>
      <w:r w:rsidR="00C44B24">
        <w:rPr>
          <w:b/>
        </w:rPr>
        <w:t xml:space="preserve">pour la délégation pour la maîtrise d’ouvrage, l’ingénierie </w:t>
      </w:r>
      <w:r w:rsidR="00BB6FD5">
        <w:rPr>
          <w:b/>
        </w:rPr>
        <w:br/>
        <w:t xml:space="preserve">              </w:t>
      </w:r>
      <w:r w:rsidR="00C44B24">
        <w:rPr>
          <w:b/>
        </w:rPr>
        <w:t>et le d</w:t>
      </w:r>
      <w:r w:rsidR="00BB6FD5">
        <w:rPr>
          <w:b/>
        </w:rPr>
        <w:t>éveloppement du système d’information de la Direction de la Tutelle Financière</w:t>
      </w:r>
      <w:r w:rsidR="00C44B24">
        <w:rPr>
          <w:b/>
        </w:rPr>
        <w:t xml:space="preserve"> </w:t>
      </w:r>
    </w:p>
    <w:p w14:paraId="3C4A1318" w14:textId="77777777" w:rsidR="007F7AC3" w:rsidRDefault="007F7AC3" w:rsidP="007F7AC3">
      <w:pPr>
        <w:widowControl w:val="0"/>
        <w:autoSpaceDE w:val="0"/>
        <w:autoSpaceDN w:val="0"/>
        <w:adjustRightInd w:val="0"/>
        <w:spacing w:before="2" w:after="0" w:line="160" w:lineRule="exact"/>
        <w:ind w:firstLine="708"/>
        <w:rPr>
          <w:rFonts w:ascii="Times New Roman" w:hAnsi="Times New Roman" w:cs="Times New Roman"/>
        </w:rPr>
      </w:pPr>
    </w:p>
    <w:p w14:paraId="3C4A1319" w14:textId="77777777" w:rsidR="00183D05" w:rsidRPr="00183D05" w:rsidRDefault="007F7AC3" w:rsidP="002102FF">
      <w:pPr>
        <w:pStyle w:val="Paragraphedeliste"/>
        <w:numPr>
          <w:ilvl w:val="0"/>
          <w:numId w:val="1"/>
        </w:numPr>
        <w:rPr>
          <w:rFonts w:eastAsia="Calibri" w:cs="Calibri"/>
          <w:lang w:eastAsia="en-US"/>
        </w:rPr>
      </w:pPr>
      <w:r w:rsidRPr="00183D05">
        <w:rPr>
          <w:rFonts w:eastAsia="Calibri" w:cs="Calibri"/>
          <w:lang w:eastAsia="en-US"/>
        </w:rPr>
        <w:t xml:space="preserve">Le Gouvernement de la République Islamique de Mauritanie a obtenu un prêt du Fonds Africain de Développement (FAD) pour contribuer au financement du Projet d’appui à la gouvernance des entreprises publiques (PAGEP) et a l’intention d’utiliser une partie des sommes accordées au titre du Prêt </w:t>
      </w:r>
      <w:r w:rsidR="00183D05" w:rsidRPr="00183D05">
        <w:rPr>
          <w:rFonts w:eastAsia="Calibri" w:cs="Calibri"/>
          <w:lang w:eastAsia="en-US"/>
        </w:rPr>
        <w:t xml:space="preserve">pour financer le contrat de services d’un Consultant </w:t>
      </w:r>
      <w:r w:rsidR="00014388">
        <w:rPr>
          <w:rFonts w:eastAsia="Calibri" w:cs="Calibri"/>
          <w:lang w:eastAsia="en-US"/>
        </w:rPr>
        <w:t xml:space="preserve">international </w:t>
      </w:r>
      <w:r w:rsidR="002102FF">
        <w:rPr>
          <w:rFonts w:eastAsia="Calibri" w:cs="Calibri"/>
          <w:lang w:eastAsia="en-US"/>
        </w:rPr>
        <w:t xml:space="preserve">(firme) </w:t>
      </w:r>
      <w:r w:rsidR="00344DF4">
        <w:rPr>
          <w:rFonts w:eastAsia="Calibri" w:cs="Calibri"/>
          <w:lang w:eastAsia="en-US"/>
        </w:rPr>
        <w:t>pour</w:t>
      </w:r>
      <w:r w:rsidR="00183D05" w:rsidRPr="00183D05">
        <w:rPr>
          <w:rFonts w:eastAsia="Calibri" w:cs="Calibri"/>
          <w:lang w:eastAsia="en-US"/>
        </w:rPr>
        <w:t xml:space="preserve"> </w:t>
      </w:r>
      <w:r w:rsidR="002102FF" w:rsidRPr="002102FF">
        <w:rPr>
          <w:rFonts w:eastAsia="Calibri" w:cs="Calibri"/>
          <w:b/>
          <w:lang w:eastAsia="en-US"/>
        </w:rPr>
        <w:t>la maîtrise d'ouvrage et ingénierie (MOA)</w:t>
      </w:r>
      <w:r w:rsidR="002102FF">
        <w:rPr>
          <w:rFonts w:eastAsia="Calibri" w:cs="Calibri"/>
          <w:b/>
          <w:lang w:eastAsia="en-US"/>
        </w:rPr>
        <w:t xml:space="preserve"> et le</w:t>
      </w:r>
      <w:r w:rsidR="002102FF" w:rsidRPr="002102FF">
        <w:t xml:space="preserve"> </w:t>
      </w:r>
      <w:r w:rsidR="002102FF" w:rsidRPr="002102FF">
        <w:rPr>
          <w:rFonts w:eastAsia="Calibri" w:cs="Calibri"/>
          <w:b/>
          <w:lang w:eastAsia="en-US"/>
        </w:rPr>
        <w:t>développement du système d’information de la DTF</w:t>
      </w:r>
      <w:r w:rsidR="00183D05" w:rsidRPr="00183D05">
        <w:rPr>
          <w:rFonts w:eastAsia="Calibri" w:cs="Calibri"/>
          <w:lang w:eastAsia="en-US"/>
        </w:rPr>
        <w:t>.</w:t>
      </w:r>
    </w:p>
    <w:p w14:paraId="3C4A131A" w14:textId="77777777" w:rsidR="007F7AC3" w:rsidRPr="00183D05" w:rsidRDefault="007F7AC3" w:rsidP="00183D05">
      <w:pPr>
        <w:autoSpaceDE w:val="0"/>
        <w:spacing w:after="0" w:line="240" w:lineRule="auto"/>
        <w:ind w:left="284"/>
        <w:jc w:val="both"/>
        <w:rPr>
          <w:rFonts w:eastAsia="Calibri" w:cs="Calibri"/>
          <w:lang w:eastAsia="en-US"/>
        </w:rPr>
      </w:pPr>
    </w:p>
    <w:p w14:paraId="3C4A1326" w14:textId="77777777" w:rsidR="002A0C26" w:rsidRPr="00752451" w:rsidRDefault="002A0C26" w:rsidP="002A0C26">
      <w:pPr>
        <w:pStyle w:val="Paragraphedeliste"/>
        <w:autoSpaceDE w:val="0"/>
        <w:autoSpaceDN w:val="0"/>
        <w:adjustRightInd w:val="0"/>
        <w:spacing w:after="0" w:line="276" w:lineRule="auto"/>
        <w:ind w:left="643"/>
        <w:rPr>
          <w:rFonts w:ascii="Gill Sans MT" w:hAnsi="Gill Sans MT" w:cs="AppleSystemUIFont"/>
          <w:sz w:val="24"/>
          <w:szCs w:val="24"/>
        </w:rPr>
      </w:pPr>
    </w:p>
    <w:p w14:paraId="3C4A1327" w14:textId="77777777" w:rsidR="00300177" w:rsidRDefault="00300177" w:rsidP="00300177">
      <w:pPr>
        <w:pStyle w:val="Paragraphedeliste"/>
        <w:rPr>
          <w:rFonts w:ascii="Times New Roman" w:hAnsi="Times New Roman" w:cs="Times New Roman"/>
          <w:b/>
          <w:bCs/>
        </w:rPr>
      </w:pPr>
    </w:p>
    <w:p w14:paraId="3C4A1328" w14:textId="77777777" w:rsidR="00A2438B" w:rsidRPr="00A2438B" w:rsidRDefault="00A2438B" w:rsidP="00A2438B">
      <w:pPr>
        <w:pStyle w:val="Paragraphedeliste"/>
        <w:widowControl w:val="0"/>
        <w:numPr>
          <w:ilvl w:val="0"/>
          <w:numId w:val="1"/>
        </w:numPr>
        <w:autoSpaceDE w:val="0"/>
        <w:autoSpaceDN w:val="0"/>
        <w:adjustRightInd w:val="0"/>
        <w:spacing w:before="13" w:after="0" w:line="240" w:lineRule="exact"/>
        <w:rPr>
          <w:rFonts w:asciiTheme="minorHAnsi" w:hAnsiTheme="minorHAnsi" w:cstheme="minorHAnsi"/>
          <w:b/>
          <w:bCs/>
        </w:rPr>
      </w:pPr>
      <w:r w:rsidRPr="00A2438B">
        <w:rPr>
          <w:rFonts w:asciiTheme="minorHAnsi" w:hAnsiTheme="minorHAnsi" w:cstheme="minorHAnsi"/>
          <w:b/>
          <w:bCs/>
        </w:rPr>
        <w:t>Objectifs de la mission du consultant</w:t>
      </w:r>
      <w:r>
        <w:rPr>
          <w:rFonts w:asciiTheme="minorHAnsi" w:hAnsiTheme="minorHAnsi" w:cstheme="minorHAnsi"/>
          <w:b/>
          <w:bCs/>
        </w:rPr>
        <w:t> :</w:t>
      </w:r>
    </w:p>
    <w:p w14:paraId="3C4A1329" w14:textId="77777777" w:rsidR="00A2438B" w:rsidRPr="00A2438B" w:rsidRDefault="00A2438B" w:rsidP="00A2438B">
      <w:pPr>
        <w:widowControl w:val="0"/>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La mission du consultant a pour objectifs </w:t>
      </w:r>
      <w:r w:rsidR="002A0C26">
        <w:rPr>
          <w:rFonts w:asciiTheme="minorHAnsi" w:hAnsiTheme="minorHAnsi" w:cstheme="minorHAnsi"/>
          <w:bCs/>
        </w:rPr>
        <w:t>de</w:t>
      </w:r>
      <w:r w:rsidRPr="00A2438B">
        <w:rPr>
          <w:rFonts w:asciiTheme="minorHAnsi" w:hAnsiTheme="minorHAnsi" w:cstheme="minorHAnsi"/>
          <w:bCs/>
        </w:rPr>
        <w:t xml:space="preserve"> : </w:t>
      </w:r>
    </w:p>
    <w:p w14:paraId="3C4A132A" w14:textId="77777777" w:rsidR="00A2438B" w:rsidRDefault="002A0C26"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Fournir un cahier des charges détaillées du nouvel SI</w:t>
      </w:r>
      <w:r w:rsidR="00A2438B" w:rsidRPr="00A2438B">
        <w:rPr>
          <w:rFonts w:asciiTheme="minorHAnsi" w:hAnsiTheme="minorHAnsi" w:cstheme="minorHAnsi"/>
          <w:bCs/>
        </w:rPr>
        <w:t xml:space="preserve"> ; </w:t>
      </w:r>
    </w:p>
    <w:p w14:paraId="3C4A132B" w14:textId="0BD225E5" w:rsidR="002A0C26" w:rsidRDefault="002A0C26"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Participer à l’élaboration du DAO du SI </w:t>
      </w:r>
      <w:r w:rsidR="00F262CC">
        <w:rPr>
          <w:rFonts w:asciiTheme="minorHAnsi" w:hAnsiTheme="minorHAnsi" w:cstheme="minorHAnsi"/>
          <w:bCs/>
        </w:rPr>
        <w:t xml:space="preserve">conformément au modèle de DAO de la </w:t>
      </w:r>
      <w:bookmarkStart w:id="0" w:name="_GoBack"/>
      <w:bookmarkEnd w:id="0"/>
      <w:r w:rsidR="00CD16B0">
        <w:rPr>
          <w:rFonts w:asciiTheme="minorHAnsi" w:hAnsiTheme="minorHAnsi" w:cstheme="minorHAnsi"/>
          <w:bCs/>
        </w:rPr>
        <w:t>BAD ;</w:t>
      </w:r>
    </w:p>
    <w:p w14:paraId="20E59F35" w14:textId="32AA7D42" w:rsidR="00F262CC" w:rsidRDefault="00F262CC"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Assister la DTF dans la sélection du développeur du SI</w:t>
      </w:r>
    </w:p>
    <w:p w14:paraId="3C4A132C" w14:textId="02AC1407" w:rsidR="002A0C26" w:rsidRPr="00A2438B" w:rsidRDefault="002A0C26"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Assurer la maîtrise d’ouvrage par délégation de la D</w:t>
      </w:r>
      <w:r w:rsidR="00A12621">
        <w:rPr>
          <w:rFonts w:asciiTheme="minorHAnsi" w:hAnsiTheme="minorHAnsi" w:cstheme="minorHAnsi"/>
          <w:bCs/>
        </w:rPr>
        <w:t>G</w:t>
      </w:r>
      <w:r>
        <w:rPr>
          <w:rFonts w:asciiTheme="minorHAnsi" w:hAnsiTheme="minorHAnsi" w:cstheme="minorHAnsi"/>
          <w:bCs/>
        </w:rPr>
        <w:t>TF ;</w:t>
      </w:r>
    </w:p>
    <w:p w14:paraId="3C4A132D" w14:textId="1D48216E" w:rsidR="00A2438B" w:rsidRPr="00A2438B" w:rsidRDefault="002A0C26"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Assister la DTF dans toutes les phases du proces</w:t>
      </w:r>
      <w:r w:rsidR="000B0275">
        <w:rPr>
          <w:rFonts w:asciiTheme="minorHAnsi" w:hAnsiTheme="minorHAnsi" w:cstheme="minorHAnsi"/>
          <w:bCs/>
        </w:rPr>
        <w:t>sus</w:t>
      </w:r>
      <w:r>
        <w:rPr>
          <w:rFonts w:asciiTheme="minorHAnsi" w:hAnsiTheme="minorHAnsi" w:cstheme="minorHAnsi"/>
          <w:bCs/>
        </w:rPr>
        <w:t xml:space="preserve"> d’acquisition et d’exploitation du SI.</w:t>
      </w:r>
    </w:p>
    <w:p w14:paraId="3C4A132E" w14:textId="77777777" w:rsidR="00A2438B" w:rsidRPr="00A2438B" w:rsidRDefault="00A2438B" w:rsidP="00A2438B">
      <w:pPr>
        <w:pStyle w:val="Paragraphedeliste"/>
        <w:widowControl w:val="0"/>
        <w:numPr>
          <w:ilvl w:val="0"/>
          <w:numId w:val="1"/>
        </w:numPr>
        <w:autoSpaceDE w:val="0"/>
        <w:autoSpaceDN w:val="0"/>
        <w:adjustRightInd w:val="0"/>
        <w:spacing w:before="13" w:after="0" w:line="240" w:lineRule="exact"/>
        <w:rPr>
          <w:rFonts w:asciiTheme="minorHAnsi" w:hAnsiTheme="minorHAnsi" w:cstheme="minorHAnsi"/>
          <w:b/>
          <w:bCs/>
        </w:rPr>
      </w:pPr>
      <w:r w:rsidRPr="00A2438B">
        <w:rPr>
          <w:rFonts w:asciiTheme="minorHAnsi" w:hAnsiTheme="minorHAnsi" w:cstheme="minorHAnsi"/>
          <w:b/>
          <w:bCs/>
        </w:rPr>
        <w:t>Résultats attendus</w:t>
      </w:r>
      <w:r>
        <w:rPr>
          <w:rFonts w:asciiTheme="minorHAnsi" w:hAnsiTheme="minorHAnsi" w:cstheme="minorHAnsi"/>
          <w:b/>
          <w:bCs/>
        </w:rPr>
        <w:t> :</w:t>
      </w:r>
    </w:p>
    <w:p w14:paraId="644B9B9F" w14:textId="77777777" w:rsidR="00CD16B0" w:rsidRDefault="00A12621" w:rsidP="002A0C26">
      <w:pPr>
        <w:widowControl w:val="0"/>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 xml:space="preserve">            </w:t>
      </w:r>
      <w:r w:rsidR="00A2438B" w:rsidRPr="00A2438B">
        <w:rPr>
          <w:rFonts w:asciiTheme="minorHAnsi" w:hAnsiTheme="minorHAnsi" w:cstheme="minorHAnsi"/>
          <w:bCs/>
        </w:rPr>
        <w:t xml:space="preserve">Au terme de sa mission, le </w:t>
      </w:r>
      <w:r w:rsidR="002A0C26">
        <w:rPr>
          <w:rFonts w:asciiTheme="minorHAnsi" w:hAnsiTheme="minorHAnsi" w:cstheme="minorHAnsi"/>
          <w:bCs/>
        </w:rPr>
        <w:t>cabinet</w:t>
      </w:r>
      <w:r w:rsidR="00A2438B" w:rsidRPr="00A2438B">
        <w:rPr>
          <w:rFonts w:asciiTheme="minorHAnsi" w:hAnsiTheme="minorHAnsi" w:cstheme="minorHAnsi"/>
          <w:bCs/>
        </w:rPr>
        <w:t xml:space="preserve"> devrait </w:t>
      </w:r>
      <w:r w:rsidR="002A0C26">
        <w:rPr>
          <w:rFonts w:asciiTheme="minorHAnsi" w:hAnsiTheme="minorHAnsi" w:cstheme="minorHAnsi"/>
          <w:bCs/>
        </w:rPr>
        <w:t>fournir tous les livrables prévus au TDR</w:t>
      </w:r>
      <w:r w:rsidR="00CD16B0">
        <w:rPr>
          <w:rFonts w:asciiTheme="minorHAnsi" w:hAnsiTheme="minorHAnsi" w:cstheme="minorHAnsi"/>
          <w:bCs/>
        </w:rPr>
        <w:t xml:space="preserve"> notamment :</w:t>
      </w:r>
    </w:p>
    <w:p w14:paraId="0A84B88F" w14:textId="77777777" w:rsidR="00CD16B0" w:rsidRDefault="00CD16B0" w:rsidP="00CD16B0">
      <w:pPr>
        <w:pStyle w:val="Paragraphedeliste"/>
        <w:widowControl w:val="0"/>
        <w:numPr>
          <w:ilvl w:val="0"/>
          <w:numId w:val="7"/>
        </w:numPr>
        <w:autoSpaceDE w:val="0"/>
        <w:autoSpaceDN w:val="0"/>
        <w:adjustRightInd w:val="0"/>
        <w:spacing w:before="13" w:after="0" w:line="240" w:lineRule="exact"/>
        <w:rPr>
          <w:rFonts w:asciiTheme="minorHAnsi" w:hAnsiTheme="minorHAnsi" w:cstheme="minorHAnsi"/>
          <w:bCs/>
        </w:rPr>
      </w:pPr>
      <w:r w:rsidRPr="00CD16B0">
        <w:rPr>
          <w:rFonts w:asciiTheme="minorHAnsi" w:hAnsiTheme="minorHAnsi" w:cstheme="minorHAnsi"/>
          <w:bCs/>
        </w:rPr>
        <w:t>Livrable documentaire 1 - Rapport de diagnostic</w:t>
      </w:r>
      <w:r>
        <w:rPr>
          <w:rFonts w:asciiTheme="minorHAnsi" w:hAnsiTheme="minorHAnsi" w:cstheme="minorHAnsi"/>
          <w:bCs/>
        </w:rPr>
        <w:t> ;</w:t>
      </w:r>
    </w:p>
    <w:p w14:paraId="5AF88C54" w14:textId="77777777" w:rsidR="00CD16B0" w:rsidRDefault="00CD16B0" w:rsidP="00CD16B0">
      <w:pPr>
        <w:pStyle w:val="Paragraphedeliste"/>
        <w:widowControl w:val="0"/>
        <w:numPr>
          <w:ilvl w:val="0"/>
          <w:numId w:val="7"/>
        </w:numPr>
        <w:autoSpaceDE w:val="0"/>
        <w:autoSpaceDN w:val="0"/>
        <w:adjustRightInd w:val="0"/>
        <w:spacing w:before="13" w:after="0" w:line="240" w:lineRule="exact"/>
        <w:rPr>
          <w:rFonts w:asciiTheme="minorHAnsi" w:hAnsiTheme="minorHAnsi" w:cstheme="minorHAnsi"/>
          <w:bCs/>
        </w:rPr>
      </w:pPr>
      <w:r w:rsidRPr="00CD16B0">
        <w:rPr>
          <w:rFonts w:asciiTheme="minorHAnsi" w:hAnsiTheme="minorHAnsi" w:cstheme="minorHAnsi"/>
          <w:bCs/>
        </w:rPr>
        <w:t>Livrable documentaire 2 - Cahier des charges détaillées du système cible et élaboration du DAO</w:t>
      </w:r>
      <w:r>
        <w:rPr>
          <w:rFonts w:asciiTheme="minorHAnsi" w:hAnsiTheme="minorHAnsi" w:cstheme="minorHAnsi"/>
          <w:bCs/>
        </w:rPr>
        <w:t> ;</w:t>
      </w:r>
    </w:p>
    <w:p w14:paraId="2A97870B" w14:textId="77777777" w:rsidR="00CD16B0" w:rsidRDefault="00CD16B0" w:rsidP="00CD16B0">
      <w:pPr>
        <w:pStyle w:val="Paragraphedeliste"/>
        <w:widowControl w:val="0"/>
        <w:numPr>
          <w:ilvl w:val="0"/>
          <w:numId w:val="7"/>
        </w:numPr>
        <w:autoSpaceDE w:val="0"/>
        <w:autoSpaceDN w:val="0"/>
        <w:adjustRightInd w:val="0"/>
        <w:spacing w:before="13" w:after="0" w:line="240" w:lineRule="exact"/>
        <w:rPr>
          <w:rFonts w:asciiTheme="minorHAnsi" w:hAnsiTheme="minorHAnsi" w:cstheme="minorHAnsi"/>
          <w:bCs/>
        </w:rPr>
      </w:pPr>
      <w:r w:rsidRPr="00CD16B0">
        <w:rPr>
          <w:rFonts w:asciiTheme="minorHAnsi" w:hAnsiTheme="minorHAnsi" w:cstheme="minorHAnsi"/>
          <w:bCs/>
        </w:rPr>
        <w:t>Livrable documentaire 3 : TDR pour le recrutement du soumissionnaire</w:t>
      </w:r>
      <w:r>
        <w:rPr>
          <w:rFonts w:asciiTheme="minorHAnsi" w:hAnsiTheme="minorHAnsi" w:cstheme="minorHAnsi"/>
          <w:bCs/>
        </w:rPr>
        <w:t> ;</w:t>
      </w:r>
    </w:p>
    <w:p w14:paraId="3C4A132F" w14:textId="64F2C784" w:rsidR="00CE32F3" w:rsidRPr="00CD16B0" w:rsidRDefault="00CD16B0" w:rsidP="00CD16B0">
      <w:pPr>
        <w:pStyle w:val="Paragraphedeliste"/>
        <w:widowControl w:val="0"/>
        <w:numPr>
          <w:ilvl w:val="0"/>
          <w:numId w:val="7"/>
        </w:numPr>
        <w:autoSpaceDE w:val="0"/>
        <w:autoSpaceDN w:val="0"/>
        <w:adjustRightInd w:val="0"/>
        <w:spacing w:before="13" w:after="0" w:line="240" w:lineRule="exact"/>
        <w:rPr>
          <w:rFonts w:asciiTheme="minorHAnsi" w:hAnsiTheme="minorHAnsi" w:cstheme="minorHAnsi"/>
          <w:bCs/>
        </w:rPr>
      </w:pPr>
      <w:r w:rsidRPr="00CD16B0">
        <w:rPr>
          <w:rFonts w:asciiTheme="minorHAnsi" w:hAnsiTheme="minorHAnsi" w:cstheme="minorHAnsi"/>
          <w:bCs/>
        </w:rPr>
        <w:t>Livrable documentaire 4 : Plan de test fonctionnel extensif des livrables du projet</w:t>
      </w:r>
      <w:r w:rsidR="002A0C26" w:rsidRPr="00CD16B0">
        <w:rPr>
          <w:rFonts w:asciiTheme="minorHAnsi" w:hAnsiTheme="minorHAnsi" w:cstheme="minorHAnsi"/>
          <w:bCs/>
        </w:rPr>
        <w:t>.</w:t>
      </w:r>
    </w:p>
    <w:p w14:paraId="0EEF6363" w14:textId="77777777" w:rsidR="00A12621" w:rsidRPr="00300177" w:rsidRDefault="00A12621" w:rsidP="002A0C26">
      <w:pPr>
        <w:widowControl w:val="0"/>
        <w:autoSpaceDE w:val="0"/>
        <w:autoSpaceDN w:val="0"/>
        <w:adjustRightInd w:val="0"/>
        <w:spacing w:before="13" w:after="0" w:line="240" w:lineRule="exact"/>
        <w:rPr>
          <w:rFonts w:eastAsia="Calibri" w:cs="Calibri"/>
          <w:lang w:eastAsia="en-US"/>
        </w:rPr>
      </w:pPr>
    </w:p>
    <w:p w14:paraId="3C4A1330" w14:textId="3CD7A47F" w:rsidR="00D73205" w:rsidRDefault="00CE32F3" w:rsidP="00A12621">
      <w:pPr>
        <w:pStyle w:val="Paragraphedeliste"/>
        <w:widowControl w:val="0"/>
        <w:numPr>
          <w:ilvl w:val="0"/>
          <w:numId w:val="1"/>
        </w:numPr>
        <w:autoSpaceDE w:val="0"/>
        <w:autoSpaceDN w:val="0"/>
        <w:adjustRightInd w:val="0"/>
        <w:spacing w:after="0" w:line="240" w:lineRule="auto"/>
        <w:ind w:right="82"/>
        <w:jc w:val="both"/>
        <w:rPr>
          <w:rFonts w:eastAsia="Calibri" w:cs="Calibri"/>
          <w:lang w:eastAsia="en-US"/>
        </w:rPr>
      </w:pPr>
      <w:r w:rsidRPr="00D73205">
        <w:rPr>
          <w:rFonts w:eastAsia="Calibri" w:cs="Calibri"/>
          <w:lang w:eastAsia="en-US"/>
        </w:rPr>
        <w:t xml:space="preserve">La Cellule d’Exécution du Projet </w:t>
      </w:r>
      <w:r w:rsidR="007568BF" w:rsidRPr="00D73205">
        <w:rPr>
          <w:rFonts w:eastAsia="Calibri" w:cs="Calibri"/>
          <w:lang w:eastAsia="en-US"/>
        </w:rPr>
        <w:t xml:space="preserve">d’Appui à la Gouvernance des Entreprises Publiques </w:t>
      </w:r>
      <w:r w:rsidRPr="00D73205">
        <w:rPr>
          <w:rFonts w:eastAsia="Calibri" w:cs="Calibri"/>
          <w:lang w:eastAsia="en-US"/>
        </w:rPr>
        <w:t xml:space="preserve">ci-après dénommée </w:t>
      </w:r>
      <w:r w:rsidR="00344DF4">
        <w:rPr>
          <w:rFonts w:eastAsia="Calibri" w:cs="Calibri"/>
          <w:lang w:eastAsia="en-US"/>
        </w:rPr>
        <w:t xml:space="preserve">      « </w:t>
      </w:r>
      <w:r w:rsidRPr="00D73205">
        <w:rPr>
          <w:rFonts w:eastAsia="Calibri" w:cs="Calibri"/>
          <w:lang w:eastAsia="en-US"/>
        </w:rPr>
        <w:t xml:space="preserve">l’Organe d’Exécution » </w:t>
      </w:r>
      <w:r w:rsidR="00A12621" w:rsidRPr="00A12621">
        <w:rPr>
          <w:rFonts w:eastAsia="Calibri" w:cs="Calibri"/>
          <w:lang w:eastAsia="en-US"/>
        </w:rPr>
        <w:t>invite les Consultants à présenter leur candidature en vue de fournir les services décrits ci-dessus. Les consultants intéressés doivent produire les informations sur leur capacité et expérience démontrant qu’ils sont qualifiés pour les prestations (documentation, référence de prestations similaires, expérience dans des missions comparables, disponibilité de personnel qualifié, etc.). Les consultants peuvent se mettre en association pour augmenter leurs chances de qualification.</w:t>
      </w:r>
    </w:p>
    <w:p w14:paraId="4BA58570" w14:textId="77777777" w:rsidR="00A12621" w:rsidRDefault="00A12621" w:rsidP="00A12621">
      <w:pPr>
        <w:pStyle w:val="Paragraphedeliste"/>
        <w:widowControl w:val="0"/>
        <w:autoSpaceDE w:val="0"/>
        <w:autoSpaceDN w:val="0"/>
        <w:adjustRightInd w:val="0"/>
        <w:spacing w:after="0" w:line="240" w:lineRule="auto"/>
        <w:ind w:right="82"/>
        <w:jc w:val="both"/>
        <w:rPr>
          <w:rFonts w:eastAsia="Calibri" w:cs="Calibri"/>
          <w:lang w:eastAsia="en-US"/>
        </w:rPr>
      </w:pPr>
    </w:p>
    <w:p w14:paraId="3C4A1331" w14:textId="3E478F43" w:rsidR="00DE2C7D" w:rsidRDefault="00CE32F3" w:rsidP="00F57079">
      <w:pPr>
        <w:pStyle w:val="Paragraphedeliste"/>
        <w:numPr>
          <w:ilvl w:val="0"/>
          <w:numId w:val="1"/>
        </w:numPr>
        <w:rPr>
          <w:rFonts w:eastAsia="Calibri" w:cs="Calibri"/>
          <w:lang w:eastAsia="en-US"/>
        </w:rPr>
      </w:pPr>
      <w:r w:rsidRPr="00DE2C7D">
        <w:rPr>
          <w:rFonts w:eastAsia="Calibri" w:cs="Calibri"/>
          <w:lang w:eastAsia="en-US"/>
        </w:rPr>
        <w:t xml:space="preserve"> Les critères d’éligibilité</w:t>
      </w:r>
      <w:r w:rsidR="00F57079">
        <w:rPr>
          <w:rFonts w:eastAsia="Calibri" w:cs="Calibri"/>
          <w:lang w:eastAsia="en-US"/>
        </w:rPr>
        <w:t>, l’établissement de la liste restreinte</w:t>
      </w:r>
      <w:r w:rsidR="006873F4">
        <w:rPr>
          <w:rFonts w:eastAsia="Calibri" w:cs="Calibri"/>
          <w:lang w:eastAsia="en-US"/>
        </w:rPr>
        <w:t xml:space="preserve"> </w:t>
      </w:r>
      <w:r w:rsidR="00F57079">
        <w:rPr>
          <w:rFonts w:eastAsia="Calibri" w:cs="Calibri"/>
          <w:lang w:eastAsia="en-US"/>
        </w:rPr>
        <w:t>et la procédure de</w:t>
      </w:r>
      <w:r w:rsidRPr="00DE2C7D">
        <w:rPr>
          <w:rFonts w:eastAsia="Calibri" w:cs="Calibri"/>
          <w:lang w:eastAsia="en-US"/>
        </w:rPr>
        <w:t xml:space="preserve"> sélection seront conformes </w:t>
      </w:r>
      <w:r w:rsidR="00DE2C7D" w:rsidRPr="00DE2C7D">
        <w:rPr>
          <w:rFonts w:eastAsia="Calibri" w:cs="Calibri"/>
          <w:lang w:eastAsia="en-US"/>
        </w:rPr>
        <w:t xml:space="preserve">aux </w:t>
      </w:r>
      <w:r w:rsidR="000B0275" w:rsidRPr="00DE2C7D">
        <w:rPr>
          <w:rFonts w:eastAsia="Calibri" w:cs="Calibri"/>
          <w:lang w:eastAsia="en-US"/>
        </w:rPr>
        <w:t xml:space="preserve">dispositions </w:t>
      </w:r>
      <w:r w:rsidR="000B0275">
        <w:rPr>
          <w:rFonts w:eastAsia="Calibri" w:cs="Calibri"/>
          <w:lang w:eastAsia="en-US"/>
        </w:rPr>
        <w:t>de</w:t>
      </w:r>
      <w:r w:rsidR="00DE2C7D">
        <w:rPr>
          <w:rFonts w:eastAsia="Calibri" w:cs="Calibri"/>
          <w:lang w:eastAsia="en-US"/>
        </w:rPr>
        <w:t xml:space="preserve"> </w:t>
      </w:r>
      <w:r w:rsidR="00DE2C7D" w:rsidRPr="00DE2C7D">
        <w:rPr>
          <w:rFonts w:eastAsia="Calibri" w:cs="Calibri"/>
          <w:lang w:eastAsia="en-US"/>
        </w:rPr>
        <w:t xml:space="preserve">« la Politique de Passations des marchés » de la Banque Africaine de Développement, édition </w:t>
      </w:r>
      <w:r w:rsidR="00344DF4">
        <w:rPr>
          <w:rFonts w:eastAsia="Calibri" w:cs="Calibri"/>
          <w:lang w:eastAsia="en-US"/>
        </w:rPr>
        <w:t xml:space="preserve">Août </w:t>
      </w:r>
      <w:r w:rsidR="00F57079">
        <w:rPr>
          <w:rFonts w:eastAsia="Calibri" w:cs="Calibri"/>
          <w:lang w:eastAsia="en-US"/>
        </w:rPr>
        <w:t>2015</w:t>
      </w:r>
      <w:r w:rsidR="00DE2C7D" w:rsidRPr="00DE2C7D">
        <w:rPr>
          <w:rFonts w:eastAsia="Calibri" w:cs="Calibri"/>
          <w:lang w:eastAsia="en-US"/>
        </w:rPr>
        <w:t xml:space="preserve">, disponible sur le site web de la Banque à </w:t>
      </w:r>
      <w:r w:rsidR="00F339F6" w:rsidRPr="00DE2C7D">
        <w:rPr>
          <w:rFonts w:eastAsia="Calibri" w:cs="Calibri"/>
          <w:lang w:eastAsia="en-US"/>
        </w:rPr>
        <w:t>l’adresse :</w:t>
      </w:r>
      <w:r w:rsidR="00DE2C7D" w:rsidRPr="00DE2C7D">
        <w:rPr>
          <w:rFonts w:eastAsia="Calibri" w:cs="Calibri"/>
          <w:lang w:eastAsia="en-US"/>
        </w:rPr>
        <w:t xml:space="preserve"> </w:t>
      </w:r>
      <w:hyperlink r:id="rId12" w:history="1">
        <w:r w:rsidR="00C44B24" w:rsidRPr="002465E1">
          <w:rPr>
            <w:rStyle w:val="Lienhypertexte"/>
            <w:rFonts w:eastAsia="Calibri" w:cs="Calibri"/>
            <w:lang w:eastAsia="en-US"/>
          </w:rPr>
          <w:t>http://www.afdb.org</w:t>
        </w:r>
      </w:hyperlink>
      <w:r w:rsidR="00DE2C7D" w:rsidRPr="00DE2C7D">
        <w:rPr>
          <w:rFonts w:eastAsia="Calibri" w:cs="Calibri"/>
          <w:lang w:eastAsia="en-US"/>
        </w:rPr>
        <w:t>.</w:t>
      </w:r>
    </w:p>
    <w:p w14:paraId="3C4A1332" w14:textId="36FE6042" w:rsidR="00B17BB6" w:rsidRPr="00776AEE" w:rsidRDefault="00F339F6" w:rsidP="00B17BB6">
      <w:pPr>
        <w:pStyle w:val="Paragraphedeliste"/>
        <w:numPr>
          <w:ilvl w:val="0"/>
          <w:numId w:val="1"/>
        </w:numPr>
        <w:rPr>
          <w:rFonts w:eastAsia="Calibri" w:cs="Calibri"/>
          <w:b/>
          <w:lang w:eastAsia="en-US"/>
        </w:rPr>
      </w:pPr>
      <w:r w:rsidRPr="00B17BB6">
        <w:rPr>
          <w:rFonts w:eastAsia="Calibri" w:cs="Calibri"/>
          <w:lang w:eastAsia="en-US"/>
        </w:rPr>
        <w:t>Les</w:t>
      </w:r>
      <w:r w:rsidR="00CE32F3" w:rsidRPr="00B17BB6">
        <w:rPr>
          <w:rFonts w:eastAsia="Calibri" w:cs="Calibri"/>
          <w:lang w:eastAsia="en-US"/>
        </w:rPr>
        <w:t xml:space="preserve"> consultants intéressés peuvent obtenir des informations supplémentaires à l’adresse mentionnée ci-dessous aux jours et heures d’ouverture des bureaux suivants : </w:t>
      </w:r>
      <w:r w:rsidR="00B17BB6" w:rsidRPr="00776AEE">
        <w:rPr>
          <w:rFonts w:eastAsia="Calibri" w:cs="Calibri"/>
          <w:b/>
          <w:lang w:eastAsia="en-US"/>
        </w:rPr>
        <w:t>de 9 à 17 heures du lundi au jeudi et de 8 à 12 heures le vendredi (TU+0).</w:t>
      </w:r>
    </w:p>
    <w:p w14:paraId="3C4A1333" w14:textId="77777777" w:rsidR="00CE32F3" w:rsidRPr="00B17BB6" w:rsidRDefault="00CE32F3" w:rsidP="00A71AC6">
      <w:pPr>
        <w:pStyle w:val="Paragraphedeliste"/>
        <w:widowControl w:val="0"/>
        <w:autoSpaceDE w:val="0"/>
        <w:autoSpaceDN w:val="0"/>
        <w:adjustRightInd w:val="0"/>
        <w:spacing w:before="5" w:after="0" w:line="130" w:lineRule="exact"/>
        <w:ind w:right="82"/>
        <w:jc w:val="both"/>
        <w:rPr>
          <w:rFonts w:eastAsia="Calibri" w:cs="Calibri"/>
          <w:lang w:eastAsia="en-US"/>
        </w:rPr>
      </w:pPr>
    </w:p>
    <w:p w14:paraId="3C4A1334" w14:textId="77777777" w:rsidR="00CE32F3" w:rsidRPr="00300177" w:rsidRDefault="00CE32F3" w:rsidP="00CE32F3">
      <w:pPr>
        <w:widowControl w:val="0"/>
        <w:autoSpaceDE w:val="0"/>
        <w:autoSpaceDN w:val="0"/>
        <w:adjustRightInd w:val="0"/>
        <w:spacing w:before="5" w:after="0" w:line="130" w:lineRule="exact"/>
        <w:rPr>
          <w:rFonts w:eastAsia="Calibri" w:cs="Calibri"/>
          <w:lang w:eastAsia="en-US"/>
        </w:rPr>
      </w:pPr>
    </w:p>
    <w:p w14:paraId="3C4A1335" w14:textId="2F56950C" w:rsidR="00F43DE8" w:rsidRDefault="000A7274" w:rsidP="00CE32F3">
      <w:pPr>
        <w:widowControl w:val="0"/>
        <w:autoSpaceDE w:val="0"/>
        <w:autoSpaceDN w:val="0"/>
        <w:adjustRightInd w:val="0"/>
        <w:spacing w:after="0" w:line="240" w:lineRule="auto"/>
        <w:ind w:left="1517" w:right="1447"/>
        <w:jc w:val="center"/>
        <w:rPr>
          <w:rFonts w:eastAsia="Calibri" w:cs="Calibri"/>
          <w:lang w:eastAsia="en-US"/>
        </w:rPr>
      </w:pPr>
      <w:r>
        <w:rPr>
          <w:rFonts w:eastAsia="Calibri" w:cs="Calibri"/>
          <w:lang w:eastAsia="en-US"/>
        </w:rPr>
        <w:t xml:space="preserve">Direction </w:t>
      </w:r>
      <w:r w:rsidR="00A12621">
        <w:rPr>
          <w:rFonts w:eastAsia="Calibri" w:cs="Calibri"/>
          <w:lang w:eastAsia="en-US"/>
        </w:rPr>
        <w:t xml:space="preserve">Générale </w:t>
      </w:r>
      <w:r>
        <w:rPr>
          <w:rFonts w:eastAsia="Calibri" w:cs="Calibri"/>
          <w:lang w:eastAsia="en-US"/>
        </w:rPr>
        <w:t xml:space="preserve">de la </w:t>
      </w:r>
      <w:r w:rsidR="00C44B24">
        <w:rPr>
          <w:rFonts w:eastAsia="Calibri" w:cs="Calibri"/>
          <w:lang w:eastAsia="en-US"/>
        </w:rPr>
        <w:t>Tutelle Financière</w:t>
      </w:r>
      <w:r>
        <w:rPr>
          <w:rFonts w:eastAsia="Calibri" w:cs="Calibri"/>
          <w:lang w:eastAsia="en-US"/>
        </w:rPr>
        <w:t>-</w:t>
      </w:r>
      <w:r w:rsidR="00C44B24">
        <w:rPr>
          <w:rFonts w:eastAsia="Calibri" w:cs="Calibri"/>
          <w:lang w:eastAsia="en-US"/>
        </w:rPr>
        <w:t xml:space="preserve"> Ministère Délégué auprès du</w:t>
      </w:r>
      <w:r>
        <w:rPr>
          <w:rFonts w:eastAsia="Calibri" w:cs="Calibri"/>
          <w:lang w:eastAsia="en-US"/>
        </w:rPr>
        <w:t xml:space="preserve"> Ministère de l’Economie et des Finances</w:t>
      </w:r>
      <w:r w:rsidR="00CE32F3" w:rsidRPr="00300177">
        <w:rPr>
          <w:rFonts w:eastAsia="Calibri" w:cs="Calibri"/>
          <w:lang w:eastAsia="en-US"/>
        </w:rPr>
        <w:t xml:space="preserve"> </w:t>
      </w:r>
      <w:r w:rsidR="00C44B24">
        <w:rPr>
          <w:rFonts w:eastAsia="Calibri" w:cs="Calibri"/>
          <w:lang w:eastAsia="en-US"/>
        </w:rPr>
        <w:t xml:space="preserve">chargé du Budget </w:t>
      </w:r>
      <w:r w:rsidR="00CE32F3" w:rsidRPr="00300177">
        <w:rPr>
          <w:rFonts w:eastAsia="Calibri" w:cs="Calibri"/>
          <w:lang w:eastAsia="en-US"/>
        </w:rPr>
        <w:t xml:space="preserve">Nouakchott, Mauritanie. , </w:t>
      </w:r>
    </w:p>
    <w:p w14:paraId="3C4A1336"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Téléphone :</w:t>
      </w:r>
      <w:r w:rsidR="000A7274">
        <w:rPr>
          <w:rFonts w:eastAsia="Calibri" w:cs="Calibri"/>
          <w:lang w:eastAsia="en-US"/>
        </w:rPr>
        <w:t xml:space="preserve"> 00 222 </w:t>
      </w:r>
      <w:r w:rsidR="00C44B24">
        <w:rPr>
          <w:rFonts w:eastAsia="Calibri" w:cs="Calibri"/>
          <w:lang w:eastAsia="en-US"/>
        </w:rPr>
        <w:t>36 27 81 80</w:t>
      </w:r>
    </w:p>
    <w:p w14:paraId="3C4A1337" w14:textId="514C75AA"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 E-mail</w:t>
      </w:r>
      <w:r w:rsidR="00B45D7B">
        <w:rPr>
          <w:rFonts w:eastAsia="Calibri" w:cs="Calibri"/>
          <w:lang w:eastAsia="en-US"/>
        </w:rPr>
        <w:t xml:space="preserve"> : </w:t>
      </w:r>
      <w:r w:rsidRPr="00300177">
        <w:rPr>
          <w:rFonts w:eastAsia="Calibri" w:cs="Calibri"/>
          <w:lang w:eastAsia="en-US"/>
        </w:rPr>
        <w:t xml:space="preserve"> </w:t>
      </w:r>
      <w:r w:rsidR="00A12621">
        <w:rPr>
          <w:rFonts w:eastAsia="Calibri" w:cs="Calibri"/>
          <w:lang w:eastAsia="en-US"/>
        </w:rPr>
        <w:t>adade@tax.gov.mr</w:t>
      </w:r>
      <w:r w:rsidR="00A12621" w:rsidRPr="00300177">
        <w:rPr>
          <w:rFonts w:eastAsia="Calibri" w:cs="Calibri"/>
          <w:lang w:eastAsia="en-US"/>
        </w:rPr>
        <w:t>,</w:t>
      </w:r>
      <w:r w:rsidRPr="00300177">
        <w:rPr>
          <w:rFonts w:eastAsia="Calibri" w:cs="Calibri"/>
          <w:lang w:eastAsia="en-US"/>
        </w:rPr>
        <w:t xml:space="preserve"> Nouakchott-Mauritanie.</w:t>
      </w:r>
    </w:p>
    <w:p w14:paraId="3C4A1338"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p>
    <w:p w14:paraId="3C4A1339"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A l’attention de </w:t>
      </w:r>
      <w:r w:rsidR="000A7274">
        <w:rPr>
          <w:rFonts w:eastAsia="Calibri" w:cs="Calibri"/>
          <w:lang w:eastAsia="en-US"/>
        </w:rPr>
        <w:t xml:space="preserve">Monsieur </w:t>
      </w:r>
      <w:r w:rsidR="00C44B24">
        <w:rPr>
          <w:rFonts w:eastAsia="Calibri" w:cs="Calibri"/>
          <w:lang w:eastAsia="en-US"/>
        </w:rPr>
        <w:t>Abdelghader DADE</w:t>
      </w:r>
      <w:r w:rsidRPr="00300177">
        <w:rPr>
          <w:rFonts w:eastAsia="Calibri" w:cs="Calibri"/>
          <w:lang w:eastAsia="en-US"/>
        </w:rPr>
        <w:t xml:space="preserve">, </w:t>
      </w:r>
      <w:r w:rsidR="000A7274">
        <w:rPr>
          <w:rFonts w:eastAsia="Calibri" w:cs="Calibri"/>
          <w:lang w:eastAsia="en-US"/>
        </w:rPr>
        <w:t xml:space="preserve">Directeur de la </w:t>
      </w:r>
      <w:r w:rsidR="00C44B24">
        <w:rPr>
          <w:rFonts w:eastAsia="Calibri" w:cs="Calibri"/>
          <w:lang w:eastAsia="en-US"/>
        </w:rPr>
        <w:t>Tutelle Financière</w:t>
      </w:r>
      <w:r w:rsidRPr="00300177">
        <w:rPr>
          <w:rFonts w:eastAsia="Calibri" w:cs="Calibri"/>
          <w:lang w:eastAsia="en-US"/>
        </w:rPr>
        <w:t>.</w:t>
      </w:r>
    </w:p>
    <w:p w14:paraId="3C4A133A" w14:textId="60B7F846" w:rsidR="00CE32F3" w:rsidRPr="00BB6FD5" w:rsidRDefault="00CE32F3" w:rsidP="00BB6FD5">
      <w:pPr>
        <w:pStyle w:val="Paragraphedeliste"/>
        <w:widowControl w:val="0"/>
        <w:numPr>
          <w:ilvl w:val="0"/>
          <w:numId w:val="1"/>
        </w:numPr>
        <w:autoSpaceDE w:val="0"/>
        <w:autoSpaceDN w:val="0"/>
        <w:adjustRightInd w:val="0"/>
        <w:spacing w:before="92" w:after="0" w:line="240" w:lineRule="auto"/>
        <w:ind w:right="87"/>
        <w:jc w:val="both"/>
        <w:rPr>
          <w:rFonts w:eastAsia="Calibri" w:cs="Calibri"/>
          <w:b/>
          <w:lang w:eastAsia="en-US"/>
        </w:rPr>
      </w:pPr>
      <w:r w:rsidRPr="00D73205">
        <w:rPr>
          <w:rFonts w:eastAsia="Calibri" w:cs="Calibri"/>
          <w:lang w:eastAsia="en-US"/>
        </w:rPr>
        <w:t xml:space="preserve"> Les expressions d’intérêt doivent être déposées ou transmises par mail à l’adresse </w:t>
      </w:r>
      <w:r w:rsidR="002D0169">
        <w:rPr>
          <w:rFonts w:eastAsia="Calibri" w:cs="Calibri"/>
          <w:lang w:eastAsia="en-US"/>
        </w:rPr>
        <w:t xml:space="preserve">de la Commission des Marchés de l’Economie et des Finances </w:t>
      </w:r>
      <w:r w:rsidRPr="00D73205">
        <w:rPr>
          <w:rFonts w:eastAsia="Calibri" w:cs="Calibri"/>
          <w:lang w:eastAsia="en-US"/>
        </w:rPr>
        <w:t>mentionnée ci-dess</w:t>
      </w:r>
      <w:r w:rsidR="002D0169">
        <w:rPr>
          <w:rFonts w:eastAsia="Calibri" w:cs="Calibri"/>
          <w:lang w:eastAsia="en-US"/>
        </w:rPr>
        <w:t>o</w:t>
      </w:r>
      <w:r w:rsidRPr="00D73205">
        <w:rPr>
          <w:rFonts w:eastAsia="Calibri" w:cs="Calibri"/>
          <w:lang w:eastAsia="en-US"/>
        </w:rPr>
        <w:t xml:space="preserve">us au plus tard </w:t>
      </w:r>
      <w:r w:rsidR="001667F8" w:rsidRPr="001667F8">
        <w:rPr>
          <w:rFonts w:eastAsia="Calibri" w:cs="Calibri"/>
          <w:b/>
          <w:lang w:eastAsia="en-US"/>
        </w:rPr>
        <w:t>le</w:t>
      </w:r>
      <w:r w:rsidRPr="001667F8">
        <w:rPr>
          <w:rFonts w:eastAsia="Calibri" w:cs="Calibri"/>
          <w:b/>
          <w:lang w:eastAsia="en-US"/>
        </w:rPr>
        <w:t xml:space="preserve"> </w:t>
      </w:r>
      <w:r w:rsidR="001667F8">
        <w:rPr>
          <w:rFonts w:eastAsia="Calibri" w:cs="Calibri"/>
          <w:b/>
          <w:lang w:eastAsia="en-US"/>
        </w:rPr>
        <w:t xml:space="preserve">lundi 18 novembre </w:t>
      </w:r>
      <w:r w:rsidRPr="00344DF4">
        <w:rPr>
          <w:rFonts w:eastAsia="Calibri" w:cs="Calibri"/>
          <w:b/>
          <w:lang w:eastAsia="en-US"/>
        </w:rPr>
        <w:t>2024 à 1</w:t>
      </w:r>
      <w:r w:rsidR="00B45D7B">
        <w:rPr>
          <w:rFonts w:eastAsia="Calibri" w:cs="Calibri"/>
          <w:b/>
          <w:lang w:eastAsia="en-US"/>
        </w:rPr>
        <w:t>5</w:t>
      </w:r>
      <w:r w:rsidRPr="00344DF4">
        <w:rPr>
          <w:rFonts w:eastAsia="Calibri" w:cs="Calibri"/>
          <w:b/>
          <w:lang w:eastAsia="en-US"/>
        </w:rPr>
        <w:t xml:space="preserve"> h 00,</w:t>
      </w:r>
      <w:r w:rsidRPr="00F43DE8">
        <w:rPr>
          <w:rFonts w:eastAsia="Calibri" w:cs="Calibri"/>
          <w:b/>
          <w:lang w:eastAsia="en-US"/>
        </w:rPr>
        <w:t xml:space="preserve"> heure locale (TU+0) </w:t>
      </w:r>
      <w:r w:rsidRPr="00D73205">
        <w:rPr>
          <w:rFonts w:eastAsia="Calibri" w:cs="Calibri"/>
          <w:lang w:eastAsia="en-US"/>
        </w:rPr>
        <w:t>et porter la mention suivante : exp</w:t>
      </w:r>
      <w:r w:rsidR="00D73205">
        <w:rPr>
          <w:rFonts w:eastAsia="Calibri" w:cs="Calibri"/>
          <w:lang w:eastAsia="en-US"/>
        </w:rPr>
        <w:t xml:space="preserve">ressément la mention : </w:t>
      </w:r>
      <w:r w:rsidR="00D73205" w:rsidRPr="002D0169">
        <w:rPr>
          <w:rFonts w:eastAsia="Calibri" w:cs="Calibri"/>
          <w:b/>
          <w:lang w:eastAsia="en-US"/>
        </w:rPr>
        <w:t>«</w:t>
      </w:r>
      <w:r w:rsidR="00BB6FD5" w:rsidRPr="00BB6FD5">
        <w:rPr>
          <w:rFonts w:eastAsia="Calibri" w:cs="Calibri"/>
          <w:b/>
          <w:lang w:eastAsia="en-US"/>
        </w:rPr>
        <w:t xml:space="preserve">Recrutement d’un consultant (firme) international pour la délégation pour la maîtrise d’ouvrage, l’ingénierie  et le développement du système d’information de la Direction </w:t>
      </w:r>
      <w:r w:rsidR="00A12621">
        <w:rPr>
          <w:rFonts w:eastAsia="Calibri" w:cs="Calibri"/>
          <w:b/>
          <w:lang w:eastAsia="en-US"/>
        </w:rPr>
        <w:t xml:space="preserve">Générale </w:t>
      </w:r>
      <w:r w:rsidR="00BB6FD5" w:rsidRPr="00BB6FD5">
        <w:rPr>
          <w:rFonts w:eastAsia="Calibri" w:cs="Calibri"/>
          <w:b/>
          <w:lang w:eastAsia="en-US"/>
        </w:rPr>
        <w:t>de la Tutelle Financière</w:t>
      </w:r>
      <w:r w:rsidRPr="00BB6FD5">
        <w:rPr>
          <w:rFonts w:eastAsia="Calibri" w:cs="Calibri"/>
          <w:b/>
          <w:lang w:eastAsia="en-US"/>
        </w:rPr>
        <w:t>»</w:t>
      </w:r>
      <w:r w:rsidR="002D0169" w:rsidRPr="00BB6FD5">
        <w:rPr>
          <w:rFonts w:eastAsia="Calibri" w:cs="Calibri"/>
          <w:b/>
          <w:lang w:eastAsia="en-US"/>
        </w:rPr>
        <w:t>.</w:t>
      </w:r>
    </w:p>
    <w:p w14:paraId="3C4A133B" w14:textId="77777777" w:rsidR="002D0169" w:rsidRPr="00D73205" w:rsidRDefault="002D0169" w:rsidP="002D0169">
      <w:pPr>
        <w:pStyle w:val="Paragraphedeliste"/>
        <w:widowControl w:val="0"/>
        <w:autoSpaceDE w:val="0"/>
        <w:autoSpaceDN w:val="0"/>
        <w:adjustRightInd w:val="0"/>
        <w:spacing w:before="92" w:after="0" w:line="240" w:lineRule="auto"/>
        <w:ind w:right="87"/>
        <w:jc w:val="both"/>
        <w:rPr>
          <w:rFonts w:eastAsia="Calibri" w:cs="Calibri"/>
          <w:lang w:eastAsia="en-US"/>
        </w:rPr>
      </w:pPr>
    </w:p>
    <w:p w14:paraId="3C4A133C" w14:textId="77777777" w:rsidR="00A71AC6" w:rsidRPr="00A71AC6" w:rsidRDefault="00A71AC6" w:rsidP="00A71AC6">
      <w:pPr>
        <w:widowControl w:val="0"/>
        <w:autoSpaceDE w:val="0"/>
        <w:autoSpaceDN w:val="0"/>
        <w:adjustRightInd w:val="0"/>
        <w:spacing w:before="5" w:after="0" w:line="252" w:lineRule="exact"/>
        <w:ind w:right="82"/>
        <w:jc w:val="both"/>
        <w:rPr>
          <w:rFonts w:eastAsia="Calibri" w:cs="Calibri"/>
          <w:b/>
          <w:bCs/>
          <w:lang w:eastAsia="en-US"/>
        </w:rPr>
      </w:pPr>
      <w:r>
        <w:rPr>
          <w:rFonts w:eastAsia="Calibri" w:cs="Calibri"/>
          <w:b/>
          <w:bCs/>
          <w:lang w:eastAsia="en-US"/>
        </w:rPr>
        <w:t xml:space="preserve">       </w:t>
      </w:r>
      <w:r w:rsidRPr="00A71AC6">
        <w:rPr>
          <w:rFonts w:eastAsia="Calibri" w:cs="Calibri"/>
          <w:b/>
          <w:bCs/>
          <w:lang w:eastAsia="en-US"/>
        </w:rPr>
        <w:t>Commission de Passation des Marchés Publics /Economie et Finances,</w:t>
      </w:r>
    </w:p>
    <w:p w14:paraId="3C4A133D" w14:textId="77777777" w:rsidR="00A71AC6" w:rsidRPr="00A71AC6" w:rsidRDefault="00A71AC6" w:rsidP="00A71AC6">
      <w:pPr>
        <w:widowControl w:val="0"/>
        <w:autoSpaceDE w:val="0"/>
        <w:autoSpaceDN w:val="0"/>
        <w:adjustRightInd w:val="0"/>
        <w:spacing w:before="5" w:after="0" w:line="252" w:lineRule="exact"/>
        <w:ind w:left="334" w:right="82"/>
        <w:jc w:val="both"/>
        <w:rPr>
          <w:rFonts w:eastAsia="Calibri" w:cs="Calibri"/>
          <w:b/>
          <w:bCs/>
          <w:lang w:eastAsia="en-US"/>
        </w:rPr>
      </w:pPr>
      <w:r w:rsidRPr="00A71AC6">
        <w:rPr>
          <w:rFonts w:eastAsia="Calibri" w:cs="Calibri"/>
          <w:b/>
          <w:bCs/>
          <w:lang w:eastAsia="en-US"/>
        </w:rPr>
        <w:t>Adresse : Ilot ZRC, Rue Omar, Lot 227- BP : 5193 Nouakchott, Mauritanie</w:t>
      </w:r>
    </w:p>
    <w:p w14:paraId="3C4A133E" w14:textId="77777777" w:rsidR="00A71AC6" w:rsidRDefault="00A71AC6" w:rsidP="00A71AC6">
      <w:pPr>
        <w:widowControl w:val="0"/>
        <w:autoSpaceDE w:val="0"/>
        <w:autoSpaceDN w:val="0"/>
        <w:adjustRightInd w:val="0"/>
        <w:spacing w:before="5" w:after="0" w:line="252" w:lineRule="exact"/>
        <w:ind w:left="334" w:right="82"/>
        <w:jc w:val="both"/>
        <w:rPr>
          <w:rFonts w:eastAsia="Calibri" w:cs="Calibri"/>
          <w:lang w:eastAsia="en-US"/>
        </w:rPr>
      </w:pPr>
      <w:r w:rsidRPr="00A71AC6">
        <w:rPr>
          <w:rFonts w:eastAsia="Calibri" w:cs="Calibri"/>
          <w:b/>
          <w:bCs/>
          <w:lang w:eastAsia="en-US"/>
        </w:rPr>
        <w:t>Téléphone : 222 45 29 41 88, BP : 5193.</w:t>
      </w:r>
      <w:r w:rsidR="002D0169" w:rsidRPr="002D0169">
        <w:rPr>
          <w:rFonts w:eastAsia="Calibri" w:cs="Calibri"/>
          <w:lang w:eastAsia="en-US"/>
        </w:rPr>
        <w:t xml:space="preserve">       </w:t>
      </w:r>
    </w:p>
    <w:p w14:paraId="3C4A133F" w14:textId="77777777" w:rsidR="002D0169" w:rsidRPr="002D0169" w:rsidRDefault="002D0169" w:rsidP="00A71AC6">
      <w:pPr>
        <w:widowControl w:val="0"/>
        <w:autoSpaceDE w:val="0"/>
        <w:autoSpaceDN w:val="0"/>
        <w:adjustRightInd w:val="0"/>
        <w:spacing w:before="5" w:after="0" w:line="252" w:lineRule="exact"/>
        <w:ind w:left="334" w:right="82"/>
        <w:jc w:val="both"/>
        <w:rPr>
          <w:rFonts w:eastAsia="Calibri" w:cs="Calibri"/>
          <w:u w:val="single"/>
          <w:lang w:eastAsia="en-US"/>
        </w:rPr>
      </w:pPr>
      <w:r>
        <w:rPr>
          <w:rFonts w:eastAsia="Calibri" w:cs="Calibri"/>
          <w:u w:val="single"/>
          <w:lang w:eastAsia="en-US"/>
        </w:rPr>
        <w:t xml:space="preserve"> </w:t>
      </w:r>
      <w:r w:rsidRPr="002D0169">
        <w:rPr>
          <w:rFonts w:eastAsia="Calibri" w:cs="Calibri"/>
          <w:u w:val="single"/>
          <w:lang w:eastAsia="en-US"/>
        </w:rPr>
        <w:t xml:space="preserve">E-mail : </w:t>
      </w:r>
      <w:hyperlink r:id="rId13" w:history="1">
        <w:r w:rsidRPr="002D0169">
          <w:rPr>
            <w:rStyle w:val="Lienhypertexte"/>
            <w:rFonts w:eastAsia="Calibri" w:cs="Calibri"/>
            <w:lang w:eastAsia="en-US"/>
          </w:rPr>
          <w:t>cheikhna.mlemine@gmail.com</w:t>
        </w:r>
      </w:hyperlink>
      <w:r w:rsidRPr="002D0169">
        <w:rPr>
          <w:rFonts w:eastAsia="Calibri" w:cs="Calibri"/>
          <w:u w:val="single"/>
          <w:lang w:eastAsia="en-US"/>
        </w:rPr>
        <w:t xml:space="preserve">  </w:t>
      </w:r>
    </w:p>
    <w:p w14:paraId="3C4A1340" w14:textId="77777777"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bCs/>
          <w:lang w:eastAsia="en-US"/>
        </w:rPr>
      </w:pPr>
    </w:p>
    <w:p w14:paraId="3C4A1341" w14:textId="77777777"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lang w:eastAsia="en-US"/>
        </w:rPr>
      </w:pPr>
      <w:r w:rsidRPr="002D0169">
        <w:rPr>
          <w:rFonts w:eastAsia="Calibri" w:cs="Calibri"/>
          <w:lang w:eastAsia="en-US"/>
        </w:rPr>
        <w:t xml:space="preserve"> </w:t>
      </w:r>
    </w:p>
    <w:p w14:paraId="3C4A1342" w14:textId="77777777" w:rsidR="002D0169" w:rsidRPr="002D0169" w:rsidRDefault="00544FAD" w:rsidP="002D0169">
      <w:pPr>
        <w:widowControl w:val="0"/>
        <w:autoSpaceDE w:val="0"/>
        <w:autoSpaceDN w:val="0"/>
        <w:adjustRightInd w:val="0"/>
        <w:spacing w:before="5" w:after="0" w:line="252" w:lineRule="exact"/>
        <w:ind w:left="334" w:right="82"/>
        <w:jc w:val="both"/>
        <w:rPr>
          <w:rFonts w:eastAsia="Calibri" w:cs="Calibri"/>
          <w:lang w:eastAsia="en-US"/>
        </w:rPr>
      </w:pPr>
      <w:r>
        <w:rPr>
          <w:rFonts w:eastAsia="Calibri" w:cs="Calibri"/>
          <w:lang w:eastAsia="en-US"/>
        </w:rPr>
        <w:t xml:space="preserve"> </w:t>
      </w:r>
    </w:p>
    <w:p w14:paraId="3C4A1343" w14:textId="77777777" w:rsidR="00CE32F3" w:rsidRPr="00300177" w:rsidRDefault="00CE32F3" w:rsidP="00CE32F3">
      <w:pPr>
        <w:widowControl w:val="0"/>
        <w:autoSpaceDE w:val="0"/>
        <w:autoSpaceDN w:val="0"/>
        <w:adjustRightInd w:val="0"/>
        <w:spacing w:before="5" w:after="0" w:line="252" w:lineRule="exact"/>
        <w:ind w:left="334" w:right="82"/>
        <w:jc w:val="both"/>
        <w:rPr>
          <w:rFonts w:eastAsia="Calibri" w:cs="Calibri"/>
          <w:lang w:eastAsia="en-US"/>
        </w:rPr>
      </w:pPr>
    </w:p>
    <w:p w14:paraId="3C4A1344" w14:textId="77777777" w:rsidR="00CE32F3"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r w:rsidRPr="002D0169">
        <w:rPr>
          <w:rFonts w:eastAsia="Calibri" w:cs="Calibri"/>
          <w:b/>
          <w:lang w:eastAsia="en-US"/>
        </w:rPr>
        <w:t>Le Coordonnateur du PAGEP</w:t>
      </w:r>
    </w:p>
    <w:p w14:paraId="3C4A1345" w14:textId="77777777" w:rsidR="002D0169"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r w:rsidRPr="002D0169">
        <w:rPr>
          <w:rFonts w:eastAsia="Calibri" w:cs="Calibri"/>
          <w:b/>
          <w:lang w:eastAsia="en-US"/>
        </w:rPr>
        <w:t>Abdeghader DADE</w:t>
      </w:r>
    </w:p>
    <w:p w14:paraId="3C4A1346" w14:textId="77777777" w:rsidR="00CE32F3" w:rsidRPr="002D0169" w:rsidRDefault="00CE32F3" w:rsidP="00CE32F3">
      <w:pPr>
        <w:widowControl w:val="0"/>
        <w:autoSpaceDE w:val="0"/>
        <w:autoSpaceDN w:val="0"/>
        <w:adjustRightInd w:val="0"/>
        <w:spacing w:after="0" w:line="240" w:lineRule="auto"/>
        <w:ind w:left="1517" w:right="1447"/>
        <w:jc w:val="center"/>
        <w:rPr>
          <w:rFonts w:eastAsia="Calibri" w:cs="Calibri"/>
          <w:b/>
          <w:lang w:eastAsia="en-US"/>
        </w:rPr>
      </w:pPr>
      <w:r w:rsidRPr="002D0169">
        <w:rPr>
          <w:rFonts w:eastAsia="Calibri" w:cs="Calibri"/>
          <w:b/>
          <w:noProof/>
        </w:rPr>
        <mc:AlternateContent>
          <mc:Choice Requires="wpg">
            <w:drawing>
              <wp:anchor distT="0" distB="0" distL="114300" distR="114300" simplePos="0" relativeHeight="251659264" behindDoc="1" locked="0" layoutInCell="0" allowOverlap="1" wp14:anchorId="3C4A134C" wp14:editId="3C4A134D">
                <wp:simplePos x="0" y="0"/>
                <wp:positionH relativeFrom="page">
                  <wp:posOffset>502920</wp:posOffset>
                </wp:positionH>
                <wp:positionV relativeFrom="page">
                  <wp:posOffset>9930765</wp:posOffset>
                </wp:positionV>
                <wp:extent cx="6737350" cy="9525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95250"/>
                          <a:chOff x="792" y="15639"/>
                          <a:chExt cx="10610" cy="150"/>
                        </a:xfrm>
                      </wpg:grpSpPr>
                      <wps:wsp>
                        <wps:cNvPr id="2" name="Rectangle 3"/>
                        <wps:cNvSpPr>
                          <a:spLocks/>
                        </wps:cNvSpPr>
                        <wps:spPr bwMode="auto">
                          <a:xfrm>
                            <a:off x="823" y="15670"/>
                            <a:ext cx="10548" cy="61"/>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823" y="15671"/>
                            <a:ext cx="10548" cy="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823" y="15753"/>
                            <a:ext cx="10548" cy="0"/>
                          </a:xfrm>
                          <a:custGeom>
                            <a:avLst/>
                            <a:gdLst>
                              <a:gd name="T0" fmla="*/ 0 w 10548"/>
                              <a:gd name="T1" fmla="*/ 10548 w 10548"/>
                            </a:gdLst>
                            <a:ahLst/>
                            <a:cxnLst>
                              <a:cxn ang="0">
                                <a:pos x="T0" y="0"/>
                              </a:cxn>
                              <a:cxn ang="0">
                                <a:pos x="T1" y="0"/>
                              </a:cxn>
                            </a:cxnLst>
                            <a:rect l="0" t="0" r="r" b="b"/>
                            <a:pathLst>
                              <a:path w="10548">
                                <a:moveTo>
                                  <a:pt x="0" y="0"/>
                                </a:moveTo>
                                <a:lnTo>
                                  <a:pt x="10548" y="0"/>
                                </a:lnTo>
                              </a:path>
                            </a:pathLst>
                          </a:custGeom>
                          <a:noFill/>
                          <a:ln w="10413">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813" y="15734"/>
                            <a:ext cx="10568"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E0FAD5" id="Groupe 1" o:spid="_x0000_s1026" style="position:absolute;margin-left:39.6pt;margin-top:781.95pt;width:530.5pt;height:7.5pt;z-index:-251657216;mso-position-horizontal-relative:page;mso-position-vertical-relative:page" coordorigin="792,15639" coordsize="106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1SgQAAJ4RAAAOAAAAZHJzL2Uyb0RvYy54bWzsWNtu4zYQfS/QfyD0WMDR1ZIlxFns+hIU&#10;SLuL3fQDaIm6oBKpkrKdtOi/dziUbNmJsUW22ZfGDzKlGXKGZ+YMR7p+99DUZMekqgSfW+6VYxHG&#10;U5FVvJhbv92vJzOLqI7yjNaCs7n1yJT17ubHH673bcI8UYo6Y5LAIlwl+3ZulV3XJrat0pI1VF2J&#10;lnEQ5kI2tINbWdiZpHtYvaltz3FCey9k1kqRMqXg6dIIrRtcP89Z2n3Mc8U6Us8t8K3Dq8TrRl/t&#10;m2uaFJK2ZZX2btAXeNHQioPRw1JL2lGyldWTpZoqlUKJvLtKRWOLPK9ShnuA3bjO2W5updi2uJci&#10;2RftASaA9gynFy+b/rr7JEmVQewswmkDIUKrjLgam31bJKByK9sv7SdpNgjDO5H+rkBsn8v1fWGU&#10;yWb/i8hgPbrtBGLzkMtGLwG7Jg8YgsdDCNhDR1J4GEZ+5E8hUinI4qkHQwxRWkIc9awo9iwCMnca&#10;+vEgW/WzXSd0+7mumWnTxJhFV3vX9L4g3dQRUfVtiH4pacswUErD1SMKjhpEP0MaUl7UjPgGVNQa&#10;EFVjOEcS7aMC1L8K5MzzB0iiHq4BTteZBsBADWaIAT3gQZNWqu6WiYbowdyS4CSGie7uVKeDe1TR&#10;UVOirrJ1Vdd4I4vNopZkR4FXoev5nqd3BlNO1GqulbnQ04zYPAH3wIaWaUeRJ3/Frhc4H7x4sg5n&#10;0SRYB9NJHDmziePGH+LQCeJguf5bO+gGSVllGeN3FWcDZ93g30Wwrx6GbchasjeJhns/8V6NN+ng&#10;77lNNlUHJayumrk1OyjRpGQ0W/EMs7ejVW3G9qn7CBlgMPwjKpCqJvImTzcie4QskAKCBMkNxRYG&#10;pZB/WmQPhWtuqT+2VDKL1D9zyOPYDQJd6fAmmEYe3MixZDOWUJ7CUnOrs4gZLjpTHbetrIoSLLkI&#10;DBfvgcZ5hYmh/TNegd89lb4TpyDTzzkVvDankDgmVXWJGnMK6fZyTh2YQZOa60R0vchxvlcmgs2e&#10;gk/J6MSr2WoWTAIvXE0CZ7mcvF8vgkm4dqPp0l8uFkv3lIya4t9ORu3PZQ6u8feUgyNSmQIFEXkj&#10;1XMdxfMHVTCQai0Z070Wmb4up6IpHoTPcuqcUunWHFM6NYajCfqsrM/ZIusLwj3UubypoXv7ySYO&#10;2RPDU6y/RyXocg5KqDBWhLQ5rEtLMICT0wfe24IRVEnovgxFW6F0R6IND40MrABK2tULumD/XNfM&#10;6U3oU/i8V5UWgV51o0MCRzLttGfDEIsGHvL6SSN27F6grDtrscDKUVrzsVZf0EZ+GTlM0dbwbDqY&#10;1d6OIvK0gjmB63+lgl1uGKDh7Y/MS8fnW9F66wTwfWU6FK1jdx2+StWCdDYvHJGPrcZJ1Qr77tpH&#10;20CO4SXnP+uuLzeeb931/6i7xvdX+AiA1bj/YKG/MozvsRs/fla5+QcAAP//AwBQSwMEFAAGAAgA&#10;AAAhAEa8VBLiAAAADQEAAA8AAABkcnMvZG93bnJldi54bWxMj01vgkAQhu9N+h8206S3uqD1A8pi&#10;jGl7Mk2qTYy3FUYgsrOEXQH/fYdTe5xn3rzzTLIeTC06bF1lSUE4CUAgZTavqFDwc/h4WYFwXlOu&#10;a0uo4I4O1unjQ6Lj3Pb0jd3eF4JLyMVaQel9E0vpshKNdhPbIPHuYlujPY9tIfNW91xuajkNgoU0&#10;uiK+UOoGtyVm1/3NKPjsdb+Zhe/d7nrZ3k+H+ddxF6JSz0/D5g2Ex8H/hWHUZ3VI2elsb5Q7UStY&#10;RlNOMp8vZhGIMRG+BszOI1uuIpBpIv9/kf4CAAD//wMAUEsBAi0AFAAGAAgAAAAhALaDOJL+AAAA&#10;4QEAABMAAAAAAAAAAAAAAAAAAAAAAFtDb250ZW50X1R5cGVzXS54bWxQSwECLQAUAAYACAAAACEA&#10;OP0h/9YAAACUAQAACwAAAAAAAAAAAAAAAAAvAQAAX3JlbHMvLnJlbHNQSwECLQAUAAYACAAAACEA&#10;qfPHNUoEAACeEQAADgAAAAAAAAAAAAAAAAAuAgAAZHJzL2Uyb0RvYy54bWxQSwECLQAUAAYACAAA&#10;ACEARrxUEuIAAAANAQAADwAAAAAAAAAAAAAAAACkBgAAZHJzL2Rvd25yZXYueG1sUEsFBgAAAAAE&#10;AAQA8wAAALMHAAAAAA==&#10;" o:allowincell="f">
                <v:rect id="Rectangle 3" o:spid="_x0000_s1027" style="position:absolute;left:823;top:15670;width:1054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u/vgAAANoAAAAPAAAAZHJzL2Rvd25yZXYueG1sRE9Ni8Iw&#10;EL0L/ocwwt401YNINS2ysMsePOxWEY9jMzbVZlKaqN1/bwTB4+N9r/LeNuJGna8dK5hOEhDEpdM1&#10;Vwp226/xAoQPyBobx6Tgnzzk2XCwwlS7O//RrQiViCHsU1RgQmhTKX1pyKKfuJY4cifXWQwRdpXU&#10;Hd5juG3kLEnm0mLNscFgS5+GyktxtXFGPTUn8zs/7rAov8+bs9vT/qDUx6hfL0EE6sNb/HL/aAUz&#10;eF6JfpDZAwAA//8DAFBLAQItABQABgAIAAAAIQDb4fbL7gAAAIUBAAATAAAAAAAAAAAAAAAAAAAA&#10;AABbQ29udGVudF9UeXBlc10ueG1sUEsBAi0AFAAGAAgAAAAhAFr0LFu/AAAAFQEAAAsAAAAAAAAA&#10;AAAAAAAAHwEAAF9yZWxzLy5yZWxzUEsBAi0AFAAGAAgAAAAhAJarS7++AAAA2gAAAA8AAAAAAAAA&#10;AAAAAAAABwIAAGRycy9kb3ducmV2LnhtbFBLBQYAAAAAAwADALcAAADyAgAAAAA=&#10;" fillcolor="#612322" stroked="f">
                  <v:path arrowok="t"/>
                </v:rect>
                <v:rect id="Rectangle 4" o:spid="_x0000_s1028" style="position:absolute;left:823;top:15671;width:105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mwQAAANoAAAAPAAAAZHJzL2Rvd25yZXYueG1sRI9Pi8Iw&#10;FMTvgt8hPMGbpir+oRpFFgRBD66KXh/Nsy0mL6XJ1vrtzcLCHoeZ+Q2z2rTWiIZqXzpWMBomIIgz&#10;p0vOFVwvu8EChA/IGo1jUvAmD5t1t7PCVLsXf1NzDrmIEPYpKihCqFIpfVaQRT90FXH0Hq62GKKs&#10;c6lrfEW4NXKcJDNpseS4UGBFXwVlz/OPVTC+WdNO57M58yk/3Y+NPezMTal+r90uQQRqw3/4r73X&#10;CibweyXeALn+AAAA//8DAFBLAQItABQABgAIAAAAIQDb4fbL7gAAAIUBAAATAAAAAAAAAAAAAAAA&#10;AAAAAABbQ29udGVudF9UeXBlc10ueG1sUEsBAi0AFAAGAAgAAAAhAFr0LFu/AAAAFQEAAAsAAAAA&#10;AAAAAAAAAAAAHwEAAF9yZWxzLy5yZWxzUEsBAi0AFAAGAAgAAAAhALo8z6bBAAAA2gAAAA8AAAAA&#10;AAAAAAAAAAAABwIAAGRycy9kb3ducmV2LnhtbFBLBQYAAAAAAwADALcAAAD1AgAAAAA=&#10;" filled="f" strokeweight="1pt">
                  <v:path arrowok="t"/>
                </v:rect>
                <v:shape id="Freeform 5" o:spid="_x0000_s1029" style="position:absolute;left:823;top:15753;width:10548;height:0;visibility:visible;mso-wrap-style:square;v-text-anchor:top" coordsize="1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GSxAAAANoAAAAPAAAAZHJzL2Rvd25yZXYueG1sRI9Pa8JA&#10;FMTvBb/D8oTe6katUmJWidrSIF5qe/H2yL78Idm3IbvR9Nt3C4Ueh5n5DZPsRtOKG/WutqxgPotA&#10;EOdW11wq+Pp8e3oB4TyyxtYyKfgmB7vt5CHBWNs7f9Dt4ksRIOxiVFB538VSurwig25mO+LgFbY3&#10;6IPsS6l7vAe4aeUiitbSYM1hocKODhXlzWUwCpavx6xZNcVqyNLz+1ju0V7tSanH6ZhuQHga/X/4&#10;r51pBc/weyXcALn9AQAA//8DAFBLAQItABQABgAIAAAAIQDb4fbL7gAAAIUBAAATAAAAAAAAAAAA&#10;AAAAAAAAAABbQ29udGVudF9UeXBlc10ueG1sUEsBAi0AFAAGAAgAAAAhAFr0LFu/AAAAFQEAAAsA&#10;AAAAAAAAAAAAAAAAHwEAAF9yZWxzLy5yZWxzUEsBAi0AFAAGAAgAAAAhAKYY8ZLEAAAA2gAAAA8A&#10;AAAAAAAAAAAAAAAABwIAAGRycy9kb3ducmV2LnhtbFBLBQYAAAAAAwADALcAAAD4AgAAAAA=&#10;" path="m,l10548,e" filled="f" strokecolor="#612322" strokeweight=".28925mm">
                  <v:path arrowok="t" o:connecttype="custom" o:connectlocs="0,0;10548,0" o:connectangles="0,0"/>
                </v:shape>
                <v:rect id="Rectangle 6" o:spid="_x0000_s1030" style="position:absolute;left:813;top:15734;width:1056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w10:wrap anchorx="page" anchory="page"/>
              </v:group>
            </w:pict>
          </mc:Fallback>
        </mc:AlternateContent>
      </w:r>
    </w:p>
    <w:p w14:paraId="3C4A1347" w14:textId="77777777" w:rsidR="00BF5F71" w:rsidRPr="00300177" w:rsidRDefault="00BF5F71">
      <w:pPr>
        <w:rPr>
          <w:rFonts w:eastAsia="Calibri" w:cs="Calibri"/>
          <w:lang w:eastAsia="en-US"/>
        </w:rPr>
      </w:pPr>
    </w:p>
    <w:sectPr w:rsidR="00BF5F71" w:rsidRPr="00300177" w:rsidSect="00CE32F3">
      <w:footerReference w:type="default" r:id="rId14"/>
      <w:pgSz w:w="11920" w:h="16840"/>
      <w:pgMar w:top="300" w:right="440" w:bottom="280" w:left="66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96A2A6" w16cex:dateUtc="2024-10-09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ED8E5B" w16cid:durableId="7996A2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77AF" w14:textId="77777777" w:rsidR="005847E3" w:rsidRDefault="005847E3" w:rsidP="00A71AC6">
      <w:pPr>
        <w:spacing w:after="0" w:line="240" w:lineRule="auto"/>
      </w:pPr>
      <w:r>
        <w:separator/>
      </w:r>
    </w:p>
  </w:endnote>
  <w:endnote w:type="continuationSeparator" w:id="0">
    <w:p w14:paraId="7C7016B4" w14:textId="77777777" w:rsidR="005847E3" w:rsidRDefault="005847E3" w:rsidP="00A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uguiyaFR">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067481"/>
      <w:docPartObj>
        <w:docPartGallery w:val="Page Numbers (Bottom of Page)"/>
        <w:docPartUnique/>
      </w:docPartObj>
    </w:sdtPr>
    <w:sdtEndPr/>
    <w:sdtContent>
      <w:p w14:paraId="3C4A1352" w14:textId="33DC6F80" w:rsidR="00A71AC6" w:rsidRDefault="00A71AC6">
        <w:pPr>
          <w:pStyle w:val="Pieddepage"/>
          <w:jc w:val="right"/>
        </w:pPr>
        <w:r>
          <w:fldChar w:fldCharType="begin"/>
        </w:r>
        <w:r>
          <w:instrText>PAGE   \* MERGEFORMAT</w:instrText>
        </w:r>
        <w:r>
          <w:fldChar w:fldCharType="separate"/>
        </w:r>
        <w:r w:rsidR="005D76B6">
          <w:rPr>
            <w:noProof/>
          </w:rPr>
          <w:t>2</w:t>
        </w:r>
        <w:r>
          <w:fldChar w:fldCharType="end"/>
        </w:r>
      </w:p>
    </w:sdtContent>
  </w:sdt>
  <w:p w14:paraId="3C4A1353" w14:textId="77777777" w:rsidR="00A71AC6" w:rsidRDefault="00A71A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DDB30" w14:textId="77777777" w:rsidR="005847E3" w:rsidRDefault="005847E3" w:rsidP="00A71AC6">
      <w:pPr>
        <w:spacing w:after="0" w:line="240" w:lineRule="auto"/>
      </w:pPr>
      <w:r>
        <w:separator/>
      </w:r>
    </w:p>
  </w:footnote>
  <w:footnote w:type="continuationSeparator" w:id="0">
    <w:p w14:paraId="0ABA6440" w14:textId="77777777" w:rsidR="005847E3" w:rsidRDefault="005847E3" w:rsidP="00A71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2EC0"/>
    <w:multiLevelType w:val="hybridMultilevel"/>
    <w:tmpl w:val="33FA6C8A"/>
    <w:lvl w:ilvl="0" w:tplc="87262C06">
      <w:start w:val="1"/>
      <w:numFmt w:val="bullet"/>
      <w:lvlText w:val="—"/>
      <w:lvlJc w:val="left"/>
      <w:pPr>
        <w:ind w:left="643" w:hanging="360"/>
      </w:pPr>
      <w:rPr>
        <w:rFonts w:ascii="AppleSystemUIFont" w:eastAsia="Arial" w:hAnsi="AppleSystemUIFont" w:cs="AppleSystemUIFont"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45243492"/>
    <w:multiLevelType w:val="hybridMultilevel"/>
    <w:tmpl w:val="73004410"/>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2" w15:restartNumberingAfterBreak="0">
    <w:nsid w:val="5B83789A"/>
    <w:multiLevelType w:val="hybridMultilevel"/>
    <w:tmpl w:val="F878BBC2"/>
    <w:lvl w:ilvl="0" w:tplc="1A185590">
      <w:numFmt w:val="bullet"/>
      <w:lvlText w:val="-"/>
      <w:lvlJc w:val="left"/>
      <w:pPr>
        <w:ind w:left="1110" w:hanging="360"/>
      </w:pPr>
      <w:rPr>
        <w:rFonts w:ascii="Calibri" w:eastAsia="Times New Roman" w:hAnsi="Calibri" w:cs="Calibri"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3" w15:restartNumberingAfterBreak="0">
    <w:nsid w:val="6D441281"/>
    <w:multiLevelType w:val="hybridMultilevel"/>
    <w:tmpl w:val="0B9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5263D"/>
    <w:multiLevelType w:val="hybridMultilevel"/>
    <w:tmpl w:val="3E0EE96A"/>
    <w:lvl w:ilvl="0" w:tplc="7234CE2E">
      <w:numFmt w:val="bullet"/>
      <w:lvlText w:val="-"/>
      <w:lvlJc w:val="left"/>
      <w:pPr>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E65FE"/>
    <w:multiLevelType w:val="hybridMultilevel"/>
    <w:tmpl w:val="419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86108"/>
    <w:multiLevelType w:val="hybridMultilevel"/>
    <w:tmpl w:val="5D6A1730"/>
    <w:lvl w:ilvl="0" w:tplc="DFC87AF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3"/>
    <w:rsid w:val="00014388"/>
    <w:rsid w:val="000A7274"/>
    <w:rsid w:val="000B0275"/>
    <w:rsid w:val="001667F8"/>
    <w:rsid w:val="00183D05"/>
    <w:rsid w:val="001D7EB7"/>
    <w:rsid w:val="002031A6"/>
    <w:rsid w:val="002102FF"/>
    <w:rsid w:val="0022108C"/>
    <w:rsid w:val="00272447"/>
    <w:rsid w:val="002A0C26"/>
    <w:rsid w:val="002D0169"/>
    <w:rsid w:val="00300177"/>
    <w:rsid w:val="00344DF4"/>
    <w:rsid w:val="00466086"/>
    <w:rsid w:val="0048699A"/>
    <w:rsid w:val="004911F8"/>
    <w:rsid w:val="00544FAD"/>
    <w:rsid w:val="005847E3"/>
    <w:rsid w:val="005B22F7"/>
    <w:rsid w:val="005D17D7"/>
    <w:rsid w:val="005D714D"/>
    <w:rsid w:val="005D76B6"/>
    <w:rsid w:val="006873F4"/>
    <w:rsid w:val="00701AC4"/>
    <w:rsid w:val="00721354"/>
    <w:rsid w:val="007568BF"/>
    <w:rsid w:val="007F7AC3"/>
    <w:rsid w:val="008C540C"/>
    <w:rsid w:val="009347DB"/>
    <w:rsid w:val="00A12621"/>
    <w:rsid w:val="00A2438B"/>
    <w:rsid w:val="00A71AC6"/>
    <w:rsid w:val="00A93820"/>
    <w:rsid w:val="00AB4A41"/>
    <w:rsid w:val="00B03644"/>
    <w:rsid w:val="00B17BB6"/>
    <w:rsid w:val="00B45D7B"/>
    <w:rsid w:val="00BB6FD5"/>
    <w:rsid w:val="00BF5F71"/>
    <w:rsid w:val="00C24ABB"/>
    <w:rsid w:val="00C44B24"/>
    <w:rsid w:val="00C778E0"/>
    <w:rsid w:val="00CD16B0"/>
    <w:rsid w:val="00CE32F3"/>
    <w:rsid w:val="00CE7B71"/>
    <w:rsid w:val="00CF7867"/>
    <w:rsid w:val="00D463CA"/>
    <w:rsid w:val="00D73205"/>
    <w:rsid w:val="00DE2C7D"/>
    <w:rsid w:val="00E17E59"/>
    <w:rsid w:val="00E36E73"/>
    <w:rsid w:val="00F262CC"/>
    <w:rsid w:val="00F339F6"/>
    <w:rsid w:val="00F43DE8"/>
    <w:rsid w:val="00F57079"/>
    <w:rsid w:val="00F57B4B"/>
    <w:rsid w:val="00F942CF"/>
    <w:rsid w:val="00FE38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130A"/>
  <w15:chartTrackingRefBased/>
  <w15:docId w15:val="{AD712457-E6F3-4ADF-AEE6-A751341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F3"/>
    <w:rPr>
      <w:rFonts w:ascii="Calibri" w:eastAsia="Times New Roman" w:hAnsi="Calibri" w:cs="Arial"/>
      <w:lang w:eastAsia="fr-FR"/>
    </w:rPr>
  </w:style>
  <w:style w:type="paragraph" w:styleId="Titre1">
    <w:name w:val="heading 1"/>
    <w:basedOn w:val="Normal"/>
    <w:next w:val="Normal"/>
    <w:link w:val="Titre1Car"/>
    <w:qFormat/>
    <w:rsid w:val="00CE7B71"/>
    <w:pPr>
      <w:keepNext/>
      <w:spacing w:after="0" w:line="240" w:lineRule="auto"/>
      <w:jc w:val="both"/>
      <w:outlineLvl w:val="0"/>
    </w:pPr>
    <w:rPr>
      <w:rFonts w:ascii="Bookman Old Style" w:hAnsi="Bookman Old Style"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2F3"/>
    <w:rPr>
      <w:color w:val="0563C1" w:themeColor="hyperlink"/>
      <w:u w:val="single"/>
    </w:rPr>
  </w:style>
  <w:style w:type="character" w:customStyle="1" w:styleId="Titre1Car">
    <w:name w:val="Titre 1 Car"/>
    <w:basedOn w:val="Policepardfaut"/>
    <w:link w:val="Titre1"/>
    <w:rsid w:val="00CE7B71"/>
    <w:rPr>
      <w:rFonts w:ascii="Bookman Old Style" w:eastAsia="Times New Roman" w:hAnsi="Bookman Old Style" w:cs="Times New Roman"/>
      <w:b/>
      <w:bCs/>
      <w:sz w:val="24"/>
      <w:szCs w:val="24"/>
      <w:lang w:eastAsia="fr-FR"/>
    </w:rPr>
  </w:style>
  <w:style w:type="paragraph" w:styleId="Paragraphedeliste">
    <w:name w:val="List Paragraph"/>
    <w:aliases w:val="RM1,References,lp1,Bullets,Liste de points,List Paragraph (numbered (a)),Table/Figure Heading,List Bullet Mary,Numbered Paragraph,Main numbered paragraph,Numbered List Paragraph,123 List Paragraph,List Paragraph nowy,Liste 1,lp11"/>
    <w:basedOn w:val="Normal"/>
    <w:link w:val="ParagraphedelisteCar"/>
    <w:uiPriority w:val="34"/>
    <w:qFormat/>
    <w:rsid w:val="00300177"/>
    <w:pPr>
      <w:ind w:left="720"/>
      <w:contextualSpacing/>
    </w:pPr>
  </w:style>
  <w:style w:type="paragraph" w:styleId="Listepuces">
    <w:name w:val="List Bullet"/>
    <w:basedOn w:val="Normal"/>
    <w:uiPriority w:val="2"/>
    <w:qFormat/>
    <w:rsid w:val="00183D05"/>
    <w:pPr>
      <w:overflowPunct w:val="0"/>
      <w:autoSpaceDE w:val="0"/>
      <w:autoSpaceDN w:val="0"/>
      <w:adjustRightInd w:val="0"/>
      <w:spacing w:after="240" w:line="240" w:lineRule="auto"/>
      <w:textAlignment w:val="baseline"/>
    </w:pPr>
    <w:rPr>
      <w:rFonts w:ascii="Times New Roman" w:hAnsi="Times New Roman" w:cs="Times New Roman"/>
      <w:sz w:val="20"/>
      <w:szCs w:val="20"/>
    </w:rPr>
  </w:style>
  <w:style w:type="character" w:customStyle="1" w:styleId="ParagraphedelisteCar">
    <w:name w:val="Paragraphe de liste Car"/>
    <w:aliases w:val="RM1 Car,References Car,lp1 Car,Bullets Car,Liste de points Car,List Paragraph (numbered (a)) Car,Table/Figure Heading Car,List Bullet Mary Car,Numbered Paragraph Car,Main numbered paragraph Car,Numbered List Paragraph Car"/>
    <w:link w:val="Paragraphedeliste"/>
    <w:uiPriority w:val="34"/>
    <w:qFormat/>
    <w:locked/>
    <w:rsid w:val="00B17BB6"/>
    <w:rPr>
      <w:rFonts w:ascii="Calibri" w:eastAsia="Times New Roman" w:hAnsi="Calibri" w:cs="Arial"/>
      <w:lang w:eastAsia="fr-FR"/>
    </w:rPr>
  </w:style>
  <w:style w:type="paragraph" w:styleId="En-tte">
    <w:name w:val="header"/>
    <w:basedOn w:val="Normal"/>
    <w:link w:val="En-tteCar"/>
    <w:uiPriority w:val="99"/>
    <w:unhideWhenUsed/>
    <w:rsid w:val="00A71AC6"/>
    <w:pPr>
      <w:tabs>
        <w:tab w:val="center" w:pos="4703"/>
        <w:tab w:val="right" w:pos="9406"/>
      </w:tabs>
      <w:spacing w:after="0" w:line="240" w:lineRule="auto"/>
    </w:pPr>
  </w:style>
  <w:style w:type="character" w:customStyle="1" w:styleId="En-tteCar">
    <w:name w:val="En-tête Car"/>
    <w:basedOn w:val="Policepardfaut"/>
    <w:link w:val="En-tte"/>
    <w:uiPriority w:val="99"/>
    <w:rsid w:val="00A71AC6"/>
    <w:rPr>
      <w:rFonts w:ascii="Calibri" w:eastAsia="Times New Roman" w:hAnsi="Calibri" w:cs="Arial"/>
      <w:lang w:eastAsia="fr-FR"/>
    </w:rPr>
  </w:style>
  <w:style w:type="paragraph" w:styleId="Pieddepage">
    <w:name w:val="footer"/>
    <w:basedOn w:val="Normal"/>
    <w:link w:val="PieddepageCar"/>
    <w:uiPriority w:val="99"/>
    <w:unhideWhenUsed/>
    <w:rsid w:val="00A71AC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71AC6"/>
    <w:rPr>
      <w:rFonts w:ascii="Calibri" w:eastAsia="Times New Roman" w:hAnsi="Calibri" w:cs="Arial"/>
      <w:lang w:eastAsia="fr-FR"/>
    </w:rPr>
  </w:style>
  <w:style w:type="paragraph" w:styleId="Rvision">
    <w:name w:val="Revision"/>
    <w:hidden/>
    <w:uiPriority w:val="99"/>
    <w:semiHidden/>
    <w:rsid w:val="00AB4A41"/>
    <w:pPr>
      <w:spacing w:after="0" w:line="240" w:lineRule="auto"/>
    </w:pPr>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CF78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786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F262CC"/>
    <w:rPr>
      <w:sz w:val="16"/>
      <w:szCs w:val="16"/>
    </w:rPr>
  </w:style>
  <w:style w:type="paragraph" w:styleId="Commentaire">
    <w:name w:val="annotation text"/>
    <w:basedOn w:val="Normal"/>
    <w:link w:val="CommentaireCar"/>
    <w:uiPriority w:val="99"/>
    <w:unhideWhenUsed/>
    <w:rsid w:val="00F262CC"/>
    <w:pPr>
      <w:spacing w:line="240" w:lineRule="auto"/>
    </w:pPr>
    <w:rPr>
      <w:sz w:val="20"/>
      <w:szCs w:val="20"/>
    </w:rPr>
  </w:style>
  <w:style w:type="character" w:customStyle="1" w:styleId="CommentaireCar">
    <w:name w:val="Commentaire Car"/>
    <w:basedOn w:val="Policepardfaut"/>
    <w:link w:val="Commentaire"/>
    <w:uiPriority w:val="99"/>
    <w:rsid w:val="00F262CC"/>
    <w:rPr>
      <w:rFonts w:ascii="Calibri" w:eastAsia="Times New Roman"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F262CC"/>
    <w:rPr>
      <w:b/>
      <w:bCs/>
    </w:rPr>
  </w:style>
  <w:style w:type="character" w:customStyle="1" w:styleId="ObjetducommentaireCar">
    <w:name w:val="Objet du commentaire Car"/>
    <w:basedOn w:val="CommentaireCar"/>
    <w:link w:val="Objetducommentaire"/>
    <w:uiPriority w:val="99"/>
    <w:semiHidden/>
    <w:rsid w:val="00F262CC"/>
    <w:rPr>
      <w:rFonts w:ascii="Calibri" w:eastAsia="Times New Roman" w:hAnsi="Calibri"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ikhna.mlemine@gmail.co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afdb.org"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1F10-9CA9-4DA3-A9D5-1258C78C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DEH</dc:creator>
  <cp:keywords/>
  <dc:description/>
  <cp:lastModifiedBy>pc</cp:lastModifiedBy>
  <cp:revision>2</cp:revision>
  <cp:lastPrinted>2024-07-22T15:51:00Z</cp:lastPrinted>
  <dcterms:created xsi:type="dcterms:W3CDTF">2024-10-22T09:16:00Z</dcterms:created>
  <dcterms:modified xsi:type="dcterms:W3CDTF">2024-10-22T09:16:00Z</dcterms:modified>
</cp:coreProperties>
</file>